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360" w:before="0" w:after="180"/>
        <w:jc w:val="center"/>
        <w:rPr>
          <w:b/>
          <w:b/>
          <w:sz w:val="40"/>
        </w:rPr>
      </w:pPr>
      <w:r>
        <w:rPr>
          <w:b/>
          <w:sz w:val="40"/>
        </w:rPr>
        <w:t>辦理土木包工業複查須檢附之相關文件</w:t>
      </w:r>
      <w:bookmarkStart w:id="0" w:name="_GoBack"/>
      <w:bookmarkStart w:id="1" w:name="_Hlk489347825"/>
      <w:bookmarkEnd w:id="0"/>
      <w:bookmarkEnd w:id="1"/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3229"/>
        <w:gridCol w:w="1459"/>
        <w:gridCol w:w="5059"/>
      </w:tblGrid>
      <w:tr>
        <w:trPr>
          <w:trHeight w:val="567" w:hRule="atLeast"/>
        </w:trPr>
        <w:tc>
          <w:tcPr>
            <w:tcW w:w="10203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b/>
                <w:b/>
                <w:szCs w:val="24"/>
              </w:rPr>
            </w:pPr>
            <w:r>
              <w:rPr>
                <w:rFonts w:ascii="標楷體" w:hAnsi="標楷體" w:cs=""/>
                <w:b/>
                <w:kern w:val="2"/>
                <w:sz w:val="24"/>
                <w:szCs w:val="24"/>
                <w:lang w:val="en-US" w:eastAsia="zh-TW" w:bidi="ar-SA"/>
              </w:rPr>
              <w:t>※</w:t>
            </w:r>
            <w:r>
              <w:rPr>
                <w:rFonts w:ascii="標楷體" w:hAnsi="標楷體" w:cs=""/>
                <w:b/>
                <w:kern w:val="2"/>
                <w:sz w:val="24"/>
                <w:szCs w:val="24"/>
                <w:lang w:val="en-US" w:eastAsia="zh-TW" w:bidi="ar-SA"/>
              </w:rPr>
              <w:t>申辦時請務必攜帶營造廠大、小章。</w:t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1</w:t>
            </w:r>
          </w:p>
        </w:tc>
        <w:tc>
          <w:tcPr>
            <w:tcW w:w="322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土木包工業複查申請書</w:t>
            </w:r>
          </w:p>
        </w:tc>
        <w:tc>
          <w:tcPr>
            <w:tcW w:w="14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</w:t>
            </w:r>
          </w:p>
        </w:tc>
        <w:tc>
          <w:tcPr>
            <w:tcW w:w="50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須備</w:t>
            </w: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1</w:t>
            </w: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式</w:t>
            </w: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2</w:t>
            </w: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份</w:t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2</w:t>
            </w:r>
          </w:p>
        </w:tc>
        <w:tc>
          <w:tcPr>
            <w:tcW w:w="322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土木包工業登記證書</w:t>
            </w:r>
          </w:p>
        </w:tc>
        <w:tc>
          <w:tcPr>
            <w:tcW w:w="14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正本、影本</w:t>
            </w:r>
          </w:p>
        </w:tc>
        <w:tc>
          <w:tcPr>
            <w:tcW w:w="50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3</w:t>
            </w:r>
          </w:p>
        </w:tc>
        <w:tc>
          <w:tcPr>
            <w:tcW w:w="322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土木包工業承攬工程手冊</w:t>
            </w:r>
          </w:p>
        </w:tc>
        <w:tc>
          <w:tcPr>
            <w:tcW w:w="14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</w:t>
            </w:r>
          </w:p>
        </w:tc>
        <w:tc>
          <w:tcPr>
            <w:tcW w:w="50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4</w:t>
            </w:r>
          </w:p>
        </w:tc>
        <w:tc>
          <w:tcPr>
            <w:tcW w:w="322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土木包工業公會會員證</w:t>
            </w:r>
          </w:p>
        </w:tc>
        <w:tc>
          <w:tcPr>
            <w:tcW w:w="14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正本、影本</w:t>
            </w:r>
          </w:p>
        </w:tc>
        <w:tc>
          <w:tcPr>
            <w:tcW w:w="50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須備</w:t>
            </w: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1</w:t>
            </w: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式</w:t>
            </w: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2</w:t>
            </w: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份，</w:t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5</w:t>
            </w:r>
          </w:p>
        </w:tc>
        <w:tc>
          <w:tcPr>
            <w:tcW w:w="322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負責人身分證件</w:t>
            </w:r>
          </w:p>
        </w:tc>
        <w:tc>
          <w:tcPr>
            <w:tcW w:w="14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正本、影本</w:t>
            </w:r>
          </w:p>
        </w:tc>
        <w:tc>
          <w:tcPr>
            <w:tcW w:w="50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負責人</w:t>
            </w:r>
            <w:r>
              <w:rPr>
                <w:rFonts w:ascii="標楷體" w:hAnsi="標楷體" w:cs=""/>
                <w:b/>
                <w:color w:val="FF0000"/>
                <w:kern w:val="2"/>
                <w:sz w:val="24"/>
                <w:szCs w:val="24"/>
                <w:lang w:val="en-US" w:eastAsia="zh-TW" w:bidi="ar-SA"/>
              </w:rPr>
              <w:t>須親赴本府使用管理科簽名</w:t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6</w:t>
            </w:r>
          </w:p>
        </w:tc>
        <w:tc>
          <w:tcPr>
            <w:tcW w:w="322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印模紙</w:t>
            </w:r>
          </w:p>
        </w:tc>
        <w:tc>
          <w:tcPr>
            <w:tcW w:w="14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</w:t>
            </w:r>
          </w:p>
        </w:tc>
        <w:tc>
          <w:tcPr>
            <w:tcW w:w="50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7</w:t>
            </w:r>
          </w:p>
        </w:tc>
        <w:tc>
          <w:tcPr>
            <w:tcW w:w="322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負責人照片</w:t>
            </w:r>
          </w:p>
        </w:tc>
        <w:tc>
          <w:tcPr>
            <w:tcW w:w="14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50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  <w:t>3</w:t>
            </w: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張</w:t>
            </w: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  <w:t>2</w:t>
            </w: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吋半身脫帽照片請自行黏貼於申請書及印模紙</w:t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8</w:t>
            </w:r>
          </w:p>
        </w:tc>
        <w:tc>
          <w:tcPr>
            <w:tcW w:w="322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營利事業所得稅結算申報書</w:t>
            </w:r>
          </w:p>
        </w:tc>
        <w:tc>
          <w:tcPr>
            <w:tcW w:w="14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正本、影本</w:t>
            </w:r>
          </w:p>
        </w:tc>
        <w:tc>
          <w:tcPr>
            <w:tcW w:w="50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  <w:highlight w:val="lightGray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最近</w:t>
            </w: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  <w:t>1</w:t>
            </w: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年資產負債表及損益表</w:t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9</w:t>
            </w:r>
          </w:p>
        </w:tc>
        <w:tc>
          <w:tcPr>
            <w:tcW w:w="322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標楷體" w:hAnsi="標楷體" w:eastAsia="標楷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最近一期營業人銷售額與稅額申報書</w:t>
            </w: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  <w:t>(401</w:t>
            </w: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表</w:t>
            </w: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  <w:t>)</w:t>
            </w:r>
          </w:p>
        </w:tc>
        <w:tc>
          <w:tcPr>
            <w:tcW w:w="14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正本、影本</w:t>
            </w:r>
          </w:p>
        </w:tc>
        <w:tc>
          <w:tcPr>
            <w:tcW w:w="50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標楷體" w:hAnsi="標楷體" w:eastAsia="標楷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10</w:t>
            </w:r>
          </w:p>
        </w:tc>
        <w:tc>
          <w:tcPr>
            <w:tcW w:w="322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標楷體" w:hAnsi="標楷體" w:eastAsia="標楷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財務狀況計算及申報表</w:t>
            </w:r>
          </w:p>
        </w:tc>
        <w:tc>
          <w:tcPr>
            <w:tcW w:w="14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</w:t>
            </w:r>
          </w:p>
        </w:tc>
        <w:tc>
          <w:tcPr>
            <w:tcW w:w="50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標楷體" w:hAnsi="標楷體" w:eastAsia="標楷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廠商須自行計算自有資本率、流動比率、淨值報酬率、固定資產周轉率、淨值周轉率</w:t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11</w:t>
            </w:r>
          </w:p>
        </w:tc>
        <w:tc>
          <w:tcPr>
            <w:tcW w:w="322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標楷體" w:hAnsi="標楷體" w:eastAsia="標楷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ascii="標楷體" w:hAnsi="標楷體" w:cs=""/>
                <w:kern w:val="2"/>
                <w:sz w:val="24"/>
                <w:szCs w:val="22"/>
                <w:lang w:val="en-US" w:eastAsia="zh-TW" w:bidi="ar-SA"/>
              </w:rPr>
              <w:t>公司或商業登記證明文件</w:t>
            </w:r>
          </w:p>
        </w:tc>
        <w:tc>
          <w:tcPr>
            <w:tcW w:w="14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正本、影本</w:t>
            </w:r>
          </w:p>
        </w:tc>
        <w:tc>
          <w:tcPr>
            <w:tcW w:w="50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標楷體" w:hAnsi="標楷體" w:eastAsia="標楷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標楷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45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12</w:t>
            </w:r>
          </w:p>
        </w:tc>
        <w:tc>
          <w:tcPr>
            <w:tcW w:w="322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規費</w:t>
            </w:r>
          </w:p>
        </w:tc>
        <w:tc>
          <w:tcPr>
            <w:tcW w:w="14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Cs w:val="24"/>
              </w:rPr>
            </w:pP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3,200</w:t>
            </w: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元</w:t>
            </w:r>
          </w:p>
        </w:tc>
        <w:tc>
          <w:tcPr>
            <w:tcW w:w="50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0"/>
                <w:sz w:val="24"/>
                <w:szCs w:val="24"/>
                <w:lang w:val="en-US" w:eastAsia="zh-TW" w:bidi="ar-SA"/>
              </w:rPr>
              <w:t>審核完畢會以電話通知取件，屆時再繳納即可</w:t>
            </w:r>
          </w:p>
        </w:tc>
      </w:tr>
      <w:tr>
        <w:trPr>
          <w:trHeight w:val="567" w:hRule="atLeast"/>
        </w:trPr>
        <w:tc>
          <w:tcPr>
            <w:tcW w:w="10203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Cs w:val="24"/>
              </w:rPr>
            </w:pPr>
            <w:r>
              <w:rPr>
                <w:rFonts w:ascii="標楷體" w:hAnsi="標楷體" w:cs=""/>
                <w:b/>
                <w:kern w:val="2"/>
                <w:sz w:val="24"/>
                <w:szCs w:val="24"/>
                <w:lang w:val="en-US" w:eastAsia="zh-TW" w:bidi="ar-SA"/>
              </w:rPr>
              <w:t>※</w:t>
            </w:r>
            <w:r>
              <w:rPr>
                <w:rFonts w:ascii="標楷體" w:hAnsi="標楷體" w:cs=""/>
                <w:b/>
                <w:kern w:val="2"/>
                <w:sz w:val="24"/>
                <w:szCs w:val="24"/>
                <w:lang w:val="en-US" w:eastAsia="zh-TW" w:bidi="ar-SA"/>
              </w:rPr>
              <w:t>各項影本文件須加蓋公司大小章、與正影本相符章。</w:t>
            </w:r>
          </w:p>
        </w:tc>
      </w:tr>
      <w:tr>
        <w:trPr>
          <w:trHeight w:val="1581" w:hRule="atLeast"/>
        </w:trPr>
        <w:tc>
          <w:tcPr>
            <w:tcW w:w="1020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960" w:hanging="960"/>
              <w:jc w:val="both"/>
              <w:rPr>
                <w:szCs w:val="24"/>
              </w:rPr>
            </w:pP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提醒您：依《營造業法》第</w:t>
            </w:r>
            <w:r>
              <w:rPr>
                <w:rFonts w:eastAsia="標楷體" w:cs=""/>
                <w:kern w:val="2"/>
                <w:sz w:val="24"/>
                <w:szCs w:val="24"/>
                <w:lang w:val="en-US" w:eastAsia="zh-TW" w:bidi="ar-SA"/>
              </w:rPr>
              <w:t>17</w:t>
            </w: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條規定：『營造業自領得營造業登記證書之日起，</w:t>
            </w:r>
            <w:r>
              <w:rPr>
                <w:rFonts w:ascii="標楷體" w:hAnsi="標楷體" w:cs=""/>
                <w:b/>
                <w:kern w:val="2"/>
                <w:sz w:val="24"/>
                <w:szCs w:val="24"/>
                <w:lang w:val="en-US" w:eastAsia="zh-TW" w:bidi="ar-SA"/>
              </w:rPr>
              <w:t>每滿五年</w:t>
            </w: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應申請複查，中央主管機關或直轄市、縣（市）主管機關並得隨時抽查之；受抽查者，不得拒絕、妨礙或規避。前項複查之申請，應於</w:t>
            </w:r>
            <w:r>
              <w:rPr>
                <w:rFonts w:ascii="標楷體" w:hAnsi="標楷體" w:cs=""/>
                <w:b/>
                <w:kern w:val="2"/>
                <w:sz w:val="24"/>
                <w:szCs w:val="24"/>
                <w:lang w:val="en-US" w:eastAsia="zh-TW" w:bidi="ar-SA"/>
              </w:rPr>
              <w:t>期限屆滿三個月前六十日內</w:t>
            </w:r>
            <w:r>
              <w:rPr>
                <w:rFonts w:ascii="標楷體" w:hAnsi="標楷體" w:cs=""/>
                <w:kern w:val="2"/>
                <w:sz w:val="24"/>
                <w:szCs w:val="24"/>
                <w:lang w:val="en-US" w:eastAsia="zh-TW" w:bidi="ar-SA"/>
              </w:rPr>
              <w:t>，檢附營造業登記證書及承攬工程手冊或相關證明文件，向中央主管機關或直轄市、縣（市）主管機關提出。』</w:t>
            </w:r>
          </w:p>
        </w:tc>
      </w:tr>
    </w:tbl>
    <w:p>
      <w:pPr>
        <w:pStyle w:val="Normal"/>
        <w:spacing w:lineRule="exact" w:line="340" w:before="360" w:after="0"/>
        <w:jc w:val="center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標楷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標楷體" w:hAnsi="標楷體" w:eastAsia="標楷體" w:cs="" w:cstheme="minorBid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b3cf1"/>
    <w:pPr>
      <w:widowControl w:val="false"/>
      <w:bidi w:val="0"/>
      <w:spacing w:before="0" w:after="0"/>
      <w:jc w:val="left"/>
    </w:pPr>
    <w:rPr>
      <w:rFonts w:ascii="標楷體" w:hAnsi="標楷體" w:eastAsia="標楷體" w:cs="" w:cstheme="minorBid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qFormat/>
    <w:rsid w:val="00332a50"/>
    <w:rPr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qFormat/>
    <w:rsid w:val="00332a50"/>
    <w:rPr>
      <w:sz w:val="20"/>
      <w:szCs w:val="20"/>
    </w:rPr>
  </w:style>
  <w:style w:type="character" w:styleId="Style16" w:customStyle="1">
    <w:name w:val="註解方塊文字 字元"/>
    <w:basedOn w:val="DefaultParagraphFont"/>
    <w:link w:val="a8"/>
    <w:uiPriority w:val="99"/>
    <w:semiHidden/>
    <w:qFormat/>
    <w:rsid w:val="00796422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頁首與頁尾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332a5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7"/>
    <w:uiPriority w:val="99"/>
    <w:unhideWhenUsed/>
    <w:rsid w:val="00332a5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796422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0c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LibreOffice/7.1.2.2$Windows_X86_64 LibreOffice_project/8a45595d069ef5570103caea1b71cc9d82b2aae4</Application>
  <AppVersion>15.0000</AppVersion>
  <Pages>1</Pages>
  <Words>499</Words>
  <Characters>510</Characters>
  <CharactersWithSpaces>510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2018-08-22T05:38:00Z</dcterms:created>
  <dc:creator>王其耘</dc:creator>
  <dc:description/>
  <dc:language>zh-TW</dc:language>
  <cp:lastModifiedBy/>
  <cp:lastPrinted>2018-07-18T03:56:00Z</cp:lastPrinted>
  <dcterms:modified xsi:type="dcterms:W3CDTF">2024-01-23T15:48:02Z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