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17" w:rsidRPr="00370A80" w:rsidRDefault="00E32F17" w:rsidP="006B65A6">
      <w:pPr>
        <w:ind w:leftChars="100" w:left="24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370A80">
        <w:rPr>
          <w:rFonts w:ascii="標楷體" w:eastAsia="標楷體" w:hAnsi="標楷體" w:hint="eastAsia"/>
          <w:b/>
          <w:sz w:val="40"/>
          <w:szCs w:val="40"/>
        </w:rPr>
        <w:t>苗栗縣政府施政計畫風險衡量標準</w:t>
      </w:r>
      <w:bookmarkEnd w:id="0"/>
    </w:p>
    <w:p w:rsidR="00E32F17" w:rsidRDefault="00285FD5" w:rsidP="00285FD5">
      <w:pPr>
        <w:ind w:right="42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</w:t>
      </w:r>
      <w:r w:rsidR="00E32F17" w:rsidRPr="0094276D">
        <w:rPr>
          <w:rFonts w:ascii="標楷體" w:eastAsia="標楷體" w:hAnsi="標楷體" w:hint="eastAsia"/>
          <w:sz w:val="20"/>
          <w:szCs w:val="20"/>
        </w:rPr>
        <w:t>中</w:t>
      </w:r>
      <w:r w:rsidR="00E32F17">
        <w:rPr>
          <w:rFonts w:ascii="標楷體" w:eastAsia="標楷體" w:hAnsi="標楷體" w:hint="eastAsia"/>
          <w:sz w:val="20"/>
          <w:szCs w:val="20"/>
        </w:rPr>
        <w:t>華民國</w:t>
      </w:r>
      <w:r w:rsidR="00E32F17" w:rsidRPr="0050547E">
        <w:rPr>
          <w:rFonts w:ascii="標楷體" w:eastAsia="標楷體" w:hAnsi="標楷體"/>
          <w:sz w:val="20"/>
          <w:szCs w:val="20"/>
        </w:rPr>
        <w:t>105</w:t>
      </w:r>
      <w:r w:rsidR="00E32F17" w:rsidRPr="0050547E">
        <w:rPr>
          <w:rFonts w:ascii="標楷體" w:eastAsia="標楷體" w:hAnsi="標楷體" w:hint="eastAsia"/>
          <w:sz w:val="20"/>
          <w:szCs w:val="20"/>
        </w:rPr>
        <w:t>年</w:t>
      </w:r>
      <w:r w:rsidR="00E32F17" w:rsidRPr="0050547E">
        <w:rPr>
          <w:rFonts w:ascii="標楷體" w:eastAsia="標楷體" w:hAnsi="標楷體"/>
          <w:sz w:val="20"/>
          <w:szCs w:val="20"/>
        </w:rPr>
        <w:t>10</w:t>
      </w:r>
      <w:r w:rsidR="00E32F17" w:rsidRPr="0050547E">
        <w:rPr>
          <w:rFonts w:ascii="標楷體" w:eastAsia="標楷體" w:hAnsi="標楷體" w:hint="eastAsia"/>
          <w:sz w:val="20"/>
          <w:szCs w:val="20"/>
        </w:rPr>
        <w:t>月</w:t>
      </w:r>
      <w:r w:rsidR="00E32F17">
        <w:rPr>
          <w:rFonts w:ascii="標楷體" w:eastAsia="標楷體" w:hAnsi="標楷體"/>
          <w:sz w:val="20"/>
          <w:szCs w:val="20"/>
        </w:rPr>
        <w:t>28</w:t>
      </w:r>
      <w:r w:rsidR="00E32F17" w:rsidRPr="0050547E">
        <w:rPr>
          <w:rFonts w:ascii="標楷體" w:eastAsia="標楷體" w:hAnsi="標楷體" w:hint="eastAsia"/>
          <w:sz w:val="20"/>
          <w:szCs w:val="20"/>
        </w:rPr>
        <w:t>日府計管字第</w:t>
      </w:r>
      <w:r w:rsidR="00E32F17">
        <w:rPr>
          <w:rFonts w:ascii="標楷體" w:eastAsia="標楷體" w:hAnsi="標楷體"/>
          <w:sz w:val="20"/>
          <w:szCs w:val="20"/>
        </w:rPr>
        <w:t>1050220773</w:t>
      </w:r>
      <w:r w:rsidR="00E32F17">
        <w:rPr>
          <w:rFonts w:ascii="標楷體" w:eastAsia="標楷體" w:hAnsi="標楷體" w:hint="eastAsia"/>
          <w:sz w:val="20"/>
          <w:szCs w:val="20"/>
        </w:rPr>
        <w:t>號函實施</w:t>
      </w:r>
      <w:r w:rsidR="000739C6">
        <w:rPr>
          <w:rFonts w:ascii="標楷體" w:eastAsia="標楷體" w:hAnsi="標楷體" w:hint="eastAsia"/>
          <w:sz w:val="20"/>
          <w:szCs w:val="20"/>
        </w:rPr>
        <w:t xml:space="preserve">    </w:t>
      </w:r>
    </w:p>
    <w:p w:rsidR="000739C6" w:rsidRDefault="000739C6" w:rsidP="000739C6">
      <w:pPr>
        <w:jc w:val="right"/>
        <w:rPr>
          <w:rFonts w:ascii="標楷體" w:eastAsia="標楷體" w:hAnsi="標楷體"/>
          <w:sz w:val="20"/>
          <w:szCs w:val="20"/>
        </w:rPr>
      </w:pPr>
      <w:r w:rsidRPr="0094276D">
        <w:rPr>
          <w:rFonts w:ascii="標楷體" w:eastAsia="標楷體" w:hAnsi="標楷體" w:hint="eastAsia"/>
          <w:sz w:val="20"/>
          <w:szCs w:val="20"/>
        </w:rPr>
        <w:t>中</w:t>
      </w:r>
      <w:r>
        <w:rPr>
          <w:rFonts w:ascii="標楷體" w:eastAsia="標楷體" w:hAnsi="標楷體" w:hint="eastAsia"/>
          <w:sz w:val="20"/>
          <w:szCs w:val="20"/>
        </w:rPr>
        <w:t>華民國</w:t>
      </w:r>
      <w:r w:rsidR="006C64A7"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0</w:t>
      </w:r>
      <w:r w:rsidR="006C64A7">
        <w:rPr>
          <w:rFonts w:ascii="標楷體" w:eastAsia="標楷體" w:hAnsi="標楷體" w:hint="eastAsia"/>
          <w:sz w:val="20"/>
          <w:szCs w:val="20"/>
        </w:rPr>
        <w:t>7</w:t>
      </w:r>
      <w:r w:rsidRPr="0050547E">
        <w:rPr>
          <w:rFonts w:ascii="標楷體" w:eastAsia="標楷體" w:hAnsi="標楷體" w:hint="eastAsia"/>
          <w:sz w:val="20"/>
          <w:szCs w:val="20"/>
        </w:rPr>
        <w:t>年</w:t>
      </w:r>
      <w:r w:rsidR="006C64A7">
        <w:rPr>
          <w:rFonts w:ascii="標楷體" w:eastAsia="標楷體" w:hAnsi="標楷體" w:hint="eastAsia"/>
          <w:sz w:val="20"/>
          <w:szCs w:val="20"/>
        </w:rPr>
        <w:t>05</w:t>
      </w:r>
      <w:r w:rsidRPr="0050547E">
        <w:rPr>
          <w:rFonts w:ascii="標楷體" w:eastAsia="標楷體" w:hAnsi="標楷體" w:hint="eastAsia"/>
          <w:sz w:val="20"/>
          <w:szCs w:val="20"/>
        </w:rPr>
        <w:t>月</w:t>
      </w:r>
      <w:r w:rsidR="006C64A7">
        <w:rPr>
          <w:rFonts w:ascii="標楷體" w:eastAsia="標楷體" w:hAnsi="標楷體" w:hint="eastAsia"/>
          <w:sz w:val="20"/>
          <w:szCs w:val="20"/>
        </w:rPr>
        <w:t>1</w:t>
      </w:r>
      <w:r w:rsidR="008849DC">
        <w:rPr>
          <w:rFonts w:ascii="標楷體" w:eastAsia="標楷體" w:hAnsi="標楷體" w:hint="eastAsia"/>
          <w:sz w:val="20"/>
          <w:szCs w:val="20"/>
        </w:rPr>
        <w:t>7</w:t>
      </w:r>
      <w:r w:rsidRPr="0050547E">
        <w:rPr>
          <w:rFonts w:ascii="標楷體" w:eastAsia="標楷體" w:hAnsi="標楷體" w:hint="eastAsia"/>
          <w:sz w:val="20"/>
          <w:szCs w:val="20"/>
        </w:rPr>
        <w:t>日府計管字第</w:t>
      </w:r>
      <w:r>
        <w:rPr>
          <w:rFonts w:ascii="標楷體" w:eastAsia="標楷體" w:hAnsi="標楷體"/>
          <w:sz w:val="20"/>
          <w:szCs w:val="20"/>
        </w:rPr>
        <w:t>10700</w:t>
      </w:r>
      <w:r w:rsidR="006C64A7">
        <w:rPr>
          <w:rFonts w:ascii="標楷體" w:eastAsia="標楷體" w:hAnsi="標楷體" w:hint="eastAsia"/>
          <w:sz w:val="20"/>
          <w:szCs w:val="20"/>
        </w:rPr>
        <w:t>95485</w:t>
      </w:r>
      <w:r>
        <w:rPr>
          <w:rFonts w:ascii="標楷體" w:eastAsia="標楷體" w:hAnsi="標楷體" w:hint="eastAsia"/>
          <w:sz w:val="20"/>
          <w:szCs w:val="20"/>
        </w:rPr>
        <w:t>號函修正</w:t>
      </w:r>
    </w:p>
    <w:p w:rsidR="00E32F17" w:rsidRPr="0094276D" w:rsidRDefault="00E32F17">
      <w:pPr>
        <w:rPr>
          <w:rFonts w:ascii="標楷體" w:eastAsia="標楷體" w:hAnsi="標楷體"/>
          <w:sz w:val="20"/>
          <w:szCs w:val="20"/>
        </w:rPr>
      </w:pPr>
    </w:p>
    <w:p w:rsidR="00E32F17" w:rsidRPr="0050547E" w:rsidRDefault="00E32F17" w:rsidP="00B433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0547E">
        <w:rPr>
          <w:rFonts w:ascii="標楷體" w:eastAsia="標楷體" w:hAnsi="標楷體" w:hint="eastAsia"/>
          <w:sz w:val="32"/>
          <w:szCs w:val="32"/>
        </w:rPr>
        <w:t>苗栗縣政府</w:t>
      </w:r>
      <w:r>
        <w:rPr>
          <w:rFonts w:ascii="標楷體" w:eastAsia="標楷體" w:hAnsi="標楷體" w:hint="eastAsia"/>
          <w:sz w:val="32"/>
          <w:szCs w:val="32"/>
        </w:rPr>
        <w:t>各相關業務單位</w:t>
      </w:r>
      <w:r w:rsidRPr="0050547E">
        <w:rPr>
          <w:rFonts w:ascii="標楷體" w:eastAsia="標楷體" w:hAnsi="標楷體" w:hint="eastAsia"/>
          <w:sz w:val="32"/>
          <w:szCs w:val="32"/>
        </w:rPr>
        <w:t>（以下簡稱本府</w:t>
      </w:r>
      <w:r>
        <w:rPr>
          <w:rFonts w:ascii="標楷體" w:eastAsia="標楷體" w:hAnsi="標楷體" w:hint="eastAsia"/>
          <w:sz w:val="32"/>
          <w:szCs w:val="32"/>
        </w:rPr>
        <w:t>各單位</w:t>
      </w:r>
      <w:r w:rsidRPr="0050547E">
        <w:rPr>
          <w:rFonts w:ascii="標楷體" w:eastAsia="標楷體" w:hAnsi="標楷體" w:hint="eastAsia"/>
          <w:sz w:val="32"/>
          <w:szCs w:val="32"/>
        </w:rPr>
        <w:t>）應就年度施政計畫之執行，隨時檢討未來可能影響政策目標達成之風險因素，逐項記錄。</w:t>
      </w:r>
    </w:p>
    <w:p w:rsidR="00E32F17" w:rsidRPr="0050547E" w:rsidRDefault="00E32F17" w:rsidP="00B433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0547E">
        <w:rPr>
          <w:rFonts w:ascii="標楷體" w:eastAsia="標楷體" w:hAnsi="標楷體" w:hint="eastAsia"/>
          <w:sz w:val="32"/>
          <w:szCs w:val="32"/>
        </w:rPr>
        <w:t>本府各單位應針對前點各項風險因素進行「影響程度」及「發生可能性」分析。</w:t>
      </w:r>
    </w:p>
    <w:p w:rsidR="00E32F17" w:rsidRPr="0050547E" w:rsidRDefault="00E32F17" w:rsidP="003047A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0547E">
        <w:rPr>
          <w:rFonts w:ascii="標楷體" w:eastAsia="標楷體" w:hAnsi="標楷體" w:hint="eastAsia"/>
          <w:sz w:val="32"/>
          <w:szCs w:val="32"/>
        </w:rPr>
        <w:t>前點「影響程度」區分為「輕微」、「嚴重」及「非常嚴重」。</w:t>
      </w:r>
    </w:p>
    <w:p w:rsidR="00E32F17" w:rsidRPr="0050547E" w:rsidRDefault="00E32F17" w:rsidP="003047A5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  <w:r w:rsidRPr="0050547E">
        <w:rPr>
          <w:rFonts w:ascii="標楷體" w:eastAsia="標楷體" w:hAnsi="標楷體" w:hint="eastAsia"/>
          <w:sz w:val="32"/>
          <w:szCs w:val="32"/>
        </w:rPr>
        <w:t>「輕微」指「</w:t>
      </w:r>
      <w:r w:rsidRPr="0050547E">
        <w:rPr>
          <w:rFonts w:ascii="標楷體" w:eastAsia="標楷體" w:hAnsi="標楷體" w:hint="eastAsia"/>
          <w:sz w:val="32"/>
          <w:szCs w:val="32"/>
          <w:u w:val="single"/>
        </w:rPr>
        <w:t>部門</w:t>
      </w:r>
      <w:r w:rsidRPr="0050547E">
        <w:rPr>
          <w:rFonts w:ascii="標楷體" w:eastAsia="標楷體" w:hAnsi="標楷體" w:hint="eastAsia"/>
          <w:sz w:val="32"/>
          <w:szCs w:val="32"/>
        </w:rPr>
        <w:t>形象受損」、「達成政策目標所需時間或經費</w:t>
      </w:r>
      <w:r w:rsidRPr="0050547E">
        <w:rPr>
          <w:rFonts w:ascii="標楷體" w:eastAsia="標楷體" w:hAnsi="標楷體" w:hint="eastAsia"/>
          <w:sz w:val="32"/>
          <w:szCs w:val="32"/>
          <w:u w:val="single"/>
        </w:rPr>
        <w:t>輕微</w:t>
      </w:r>
      <w:r w:rsidRPr="0050547E">
        <w:rPr>
          <w:rFonts w:ascii="標楷體" w:eastAsia="標楷體" w:hAnsi="標楷體" w:hint="eastAsia"/>
          <w:sz w:val="32"/>
          <w:szCs w:val="32"/>
        </w:rPr>
        <w:t>增加」，其危害度為</w:t>
      </w:r>
      <w:r w:rsidRPr="0050547E">
        <w:rPr>
          <w:rFonts w:ascii="標楷體" w:eastAsia="標楷體" w:hAnsi="標楷體"/>
          <w:sz w:val="32"/>
          <w:szCs w:val="32"/>
        </w:rPr>
        <w:t>1</w:t>
      </w:r>
      <w:r w:rsidRPr="0050547E">
        <w:rPr>
          <w:rFonts w:ascii="標楷體" w:eastAsia="標楷體" w:hAnsi="標楷體" w:hint="eastAsia"/>
          <w:sz w:val="32"/>
          <w:szCs w:val="32"/>
        </w:rPr>
        <w:t>。</w:t>
      </w:r>
    </w:p>
    <w:p w:rsidR="00E32F17" w:rsidRPr="0050547E" w:rsidRDefault="00E32F17" w:rsidP="003047A5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  <w:r w:rsidRPr="0050547E">
        <w:rPr>
          <w:rFonts w:ascii="標楷體" w:eastAsia="標楷體" w:hAnsi="標楷體" w:hint="eastAsia"/>
          <w:sz w:val="32"/>
          <w:szCs w:val="32"/>
        </w:rPr>
        <w:t>「嚴重」指「</w:t>
      </w:r>
      <w:r w:rsidRPr="0050547E">
        <w:rPr>
          <w:rFonts w:ascii="標楷體" w:eastAsia="標楷體" w:hAnsi="標楷體" w:hint="eastAsia"/>
          <w:sz w:val="32"/>
          <w:szCs w:val="32"/>
          <w:u w:val="single"/>
        </w:rPr>
        <w:t>跨部門</w:t>
      </w:r>
      <w:r w:rsidRPr="0050547E">
        <w:rPr>
          <w:rFonts w:ascii="標楷體" w:eastAsia="標楷體" w:hAnsi="標楷體" w:hint="eastAsia"/>
          <w:sz w:val="32"/>
          <w:szCs w:val="32"/>
        </w:rPr>
        <w:t>形象受損」、「達成政策目標所需時間或經費</w:t>
      </w:r>
      <w:r w:rsidRPr="0050547E">
        <w:rPr>
          <w:rFonts w:ascii="標楷體" w:eastAsia="標楷體" w:hAnsi="標楷體" w:hint="eastAsia"/>
          <w:sz w:val="32"/>
          <w:szCs w:val="32"/>
          <w:u w:val="single"/>
        </w:rPr>
        <w:t>中度</w:t>
      </w:r>
      <w:r w:rsidRPr="0050547E">
        <w:rPr>
          <w:rFonts w:ascii="標楷體" w:eastAsia="標楷體" w:hAnsi="標楷體" w:hint="eastAsia"/>
          <w:sz w:val="32"/>
          <w:szCs w:val="32"/>
        </w:rPr>
        <w:t>增加」，其危害度為</w:t>
      </w:r>
      <w:r w:rsidRPr="0050547E">
        <w:rPr>
          <w:rFonts w:ascii="標楷體" w:eastAsia="標楷體" w:hAnsi="標楷體"/>
          <w:sz w:val="32"/>
          <w:szCs w:val="32"/>
        </w:rPr>
        <w:t>2</w:t>
      </w:r>
      <w:r w:rsidRPr="0050547E">
        <w:rPr>
          <w:rFonts w:ascii="標楷體" w:eastAsia="標楷體" w:hAnsi="標楷體" w:hint="eastAsia"/>
          <w:sz w:val="32"/>
          <w:szCs w:val="32"/>
        </w:rPr>
        <w:t>。</w:t>
      </w:r>
    </w:p>
    <w:p w:rsidR="00E32F17" w:rsidRPr="0050547E" w:rsidRDefault="00E32F17" w:rsidP="003047A5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  <w:r w:rsidRPr="0050547E">
        <w:rPr>
          <w:rFonts w:ascii="標楷體" w:eastAsia="標楷體" w:hAnsi="標楷體" w:hint="eastAsia"/>
          <w:sz w:val="32"/>
          <w:szCs w:val="32"/>
        </w:rPr>
        <w:t>「非常嚴重」指「</w:t>
      </w:r>
      <w:r w:rsidRPr="0050547E">
        <w:rPr>
          <w:rFonts w:ascii="標楷體" w:eastAsia="標楷體" w:hAnsi="標楷體" w:hint="eastAsia"/>
          <w:sz w:val="32"/>
          <w:szCs w:val="32"/>
          <w:u w:val="single"/>
        </w:rPr>
        <w:t>機關</w:t>
      </w:r>
      <w:r w:rsidRPr="0050547E">
        <w:rPr>
          <w:rFonts w:ascii="標楷體" w:eastAsia="標楷體" w:hAnsi="標楷體" w:hint="eastAsia"/>
          <w:sz w:val="32"/>
          <w:szCs w:val="32"/>
        </w:rPr>
        <w:t>形象受損」、「達成政策目標所需時間或經費</w:t>
      </w:r>
      <w:r w:rsidRPr="0050547E">
        <w:rPr>
          <w:rFonts w:ascii="標楷體" w:eastAsia="標楷體" w:hAnsi="標楷體" w:hint="eastAsia"/>
          <w:sz w:val="32"/>
          <w:szCs w:val="32"/>
          <w:u w:val="single"/>
        </w:rPr>
        <w:t>大量</w:t>
      </w:r>
      <w:r w:rsidRPr="0050547E">
        <w:rPr>
          <w:rFonts w:ascii="標楷體" w:eastAsia="標楷體" w:hAnsi="標楷體" w:hint="eastAsia"/>
          <w:sz w:val="32"/>
          <w:szCs w:val="32"/>
        </w:rPr>
        <w:t>增加」，其危害度為</w:t>
      </w:r>
      <w:r w:rsidRPr="0050547E">
        <w:rPr>
          <w:rFonts w:ascii="標楷體" w:eastAsia="標楷體" w:hAnsi="標楷體"/>
          <w:sz w:val="32"/>
          <w:szCs w:val="32"/>
        </w:rPr>
        <w:t>3</w:t>
      </w:r>
      <w:r w:rsidRPr="0050547E">
        <w:rPr>
          <w:rFonts w:ascii="標楷體" w:eastAsia="標楷體" w:hAnsi="標楷體" w:hint="eastAsia"/>
          <w:sz w:val="32"/>
          <w:szCs w:val="32"/>
        </w:rPr>
        <w:t>。</w:t>
      </w:r>
    </w:p>
    <w:p w:rsidR="00E32F17" w:rsidRPr="0050547E" w:rsidRDefault="00E32F17" w:rsidP="003047A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0547E">
        <w:rPr>
          <w:rFonts w:ascii="標楷體" w:eastAsia="標楷體" w:hAnsi="標楷體" w:hint="eastAsia"/>
          <w:sz w:val="32"/>
          <w:szCs w:val="32"/>
        </w:rPr>
        <w:t>第二點「發生可能性」區分為「幾乎不可能」、「可能」及「幾乎確定」。</w:t>
      </w:r>
    </w:p>
    <w:p w:rsidR="00E32F17" w:rsidRPr="0050547E" w:rsidRDefault="00E32F17" w:rsidP="003047A5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  <w:r w:rsidRPr="0050547E">
        <w:rPr>
          <w:rFonts w:ascii="標楷體" w:eastAsia="標楷體" w:hAnsi="標楷體" w:hint="eastAsia"/>
          <w:sz w:val="32"/>
          <w:szCs w:val="32"/>
        </w:rPr>
        <w:t>「幾乎不可能」指「發生機率百分比</w:t>
      </w:r>
      <w:r w:rsidRPr="0050547E">
        <w:rPr>
          <w:rFonts w:ascii="標楷體" w:eastAsia="標楷體" w:hAnsi="標楷體"/>
          <w:sz w:val="32"/>
          <w:szCs w:val="32"/>
        </w:rPr>
        <w:t>0</w:t>
      </w:r>
      <w:r w:rsidRPr="0050547E">
        <w:rPr>
          <w:rFonts w:ascii="標楷體" w:eastAsia="標楷體" w:hAnsi="標楷體" w:hint="eastAsia"/>
          <w:sz w:val="32"/>
          <w:szCs w:val="32"/>
        </w:rPr>
        <w:t>至</w:t>
      </w:r>
      <w:r w:rsidRPr="0050547E">
        <w:rPr>
          <w:rFonts w:ascii="標楷體" w:eastAsia="標楷體" w:hAnsi="標楷體"/>
          <w:sz w:val="32"/>
          <w:szCs w:val="32"/>
        </w:rPr>
        <w:t>40%</w:t>
      </w:r>
      <w:r w:rsidRPr="0050547E">
        <w:rPr>
          <w:rFonts w:ascii="標楷體" w:eastAsia="標楷體" w:hAnsi="標楷體" w:hint="eastAsia"/>
          <w:sz w:val="32"/>
          <w:szCs w:val="32"/>
        </w:rPr>
        <w:t>」，其危害度為</w:t>
      </w:r>
      <w:r w:rsidRPr="0050547E">
        <w:rPr>
          <w:rFonts w:ascii="標楷體" w:eastAsia="標楷體" w:hAnsi="標楷體"/>
          <w:sz w:val="32"/>
          <w:szCs w:val="32"/>
        </w:rPr>
        <w:t>1</w:t>
      </w:r>
      <w:r w:rsidRPr="0050547E">
        <w:rPr>
          <w:rFonts w:ascii="標楷體" w:eastAsia="標楷體" w:hAnsi="標楷體" w:hint="eastAsia"/>
          <w:sz w:val="32"/>
          <w:szCs w:val="32"/>
        </w:rPr>
        <w:t>。</w:t>
      </w:r>
    </w:p>
    <w:p w:rsidR="00E32F17" w:rsidRPr="0050547E" w:rsidRDefault="00E32F17" w:rsidP="003047A5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  <w:r w:rsidRPr="0050547E">
        <w:rPr>
          <w:rFonts w:ascii="標楷體" w:eastAsia="標楷體" w:hAnsi="標楷體" w:hint="eastAsia"/>
          <w:sz w:val="32"/>
          <w:szCs w:val="32"/>
        </w:rPr>
        <w:t>「可能」指「發生機率百分比</w:t>
      </w:r>
      <w:r w:rsidRPr="0050547E">
        <w:rPr>
          <w:rFonts w:ascii="標楷體" w:eastAsia="標楷體" w:hAnsi="標楷體"/>
          <w:sz w:val="32"/>
          <w:szCs w:val="32"/>
        </w:rPr>
        <w:t>41</w:t>
      </w:r>
      <w:r w:rsidRPr="0050547E">
        <w:rPr>
          <w:rFonts w:ascii="標楷體" w:eastAsia="標楷體" w:hAnsi="標楷體" w:hint="eastAsia"/>
          <w:sz w:val="32"/>
          <w:szCs w:val="32"/>
        </w:rPr>
        <w:t>至</w:t>
      </w:r>
      <w:r w:rsidRPr="0050547E">
        <w:rPr>
          <w:rFonts w:ascii="標楷體" w:eastAsia="標楷體" w:hAnsi="標楷體"/>
          <w:sz w:val="32"/>
          <w:szCs w:val="32"/>
        </w:rPr>
        <w:t>60%</w:t>
      </w:r>
      <w:r w:rsidRPr="0050547E">
        <w:rPr>
          <w:rFonts w:ascii="標楷體" w:eastAsia="標楷體" w:hAnsi="標楷體" w:hint="eastAsia"/>
          <w:sz w:val="32"/>
          <w:szCs w:val="32"/>
        </w:rPr>
        <w:t>」，其危害度為</w:t>
      </w:r>
      <w:r w:rsidRPr="0050547E">
        <w:rPr>
          <w:rFonts w:ascii="標楷體" w:eastAsia="標楷體" w:hAnsi="標楷體"/>
          <w:sz w:val="32"/>
          <w:szCs w:val="32"/>
        </w:rPr>
        <w:t>2</w:t>
      </w:r>
      <w:r w:rsidRPr="0050547E">
        <w:rPr>
          <w:rFonts w:ascii="標楷體" w:eastAsia="標楷體" w:hAnsi="標楷體" w:hint="eastAsia"/>
          <w:sz w:val="32"/>
          <w:szCs w:val="32"/>
        </w:rPr>
        <w:t>。</w:t>
      </w:r>
    </w:p>
    <w:p w:rsidR="00E32F17" w:rsidRPr="0050547E" w:rsidRDefault="00E32F17" w:rsidP="003047A5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  <w:r w:rsidRPr="0050547E">
        <w:rPr>
          <w:rFonts w:ascii="標楷體" w:eastAsia="標楷體" w:hAnsi="標楷體" w:hint="eastAsia"/>
          <w:sz w:val="32"/>
          <w:szCs w:val="32"/>
        </w:rPr>
        <w:t>「幾乎確定」指「發生機率百分比</w:t>
      </w:r>
      <w:r w:rsidRPr="0050547E">
        <w:rPr>
          <w:rFonts w:ascii="標楷體" w:eastAsia="標楷體" w:hAnsi="標楷體"/>
          <w:sz w:val="32"/>
          <w:szCs w:val="32"/>
        </w:rPr>
        <w:t>61</w:t>
      </w:r>
      <w:r w:rsidRPr="0050547E">
        <w:rPr>
          <w:rFonts w:ascii="標楷體" w:eastAsia="標楷體" w:hAnsi="標楷體" w:hint="eastAsia"/>
          <w:sz w:val="32"/>
          <w:szCs w:val="32"/>
        </w:rPr>
        <w:t>至</w:t>
      </w:r>
      <w:r w:rsidRPr="0050547E">
        <w:rPr>
          <w:rFonts w:ascii="標楷體" w:eastAsia="標楷體" w:hAnsi="標楷體"/>
          <w:sz w:val="32"/>
          <w:szCs w:val="32"/>
        </w:rPr>
        <w:t>100%</w:t>
      </w:r>
      <w:r w:rsidRPr="0050547E">
        <w:rPr>
          <w:rFonts w:ascii="標楷體" w:eastAsia="標楷體" w:hAnsi="標楷體" w:hint="eastAsia"/>
          <w:sz w:val="32"/>
          <w:szCs w:val="32"/>
        </w:rPr>
        <w:t>」，其危害度為</w:t>
      </w:r>
      <w:r w:rsidRPr="0050547E">
        <w:rPr>
          <w:rFonts w:ascii="標楷體" w:eastAsia="標楷體" w:hAnsi="標楷體"/>
          <w:sz w:val="32"/>
          <w:szCs w:val="32"/>
        </w:rPr>
        <w:t>3</w:t>
      </w:r>
      <w:r w:rsidRPr="0050547E">
        <w:rPr>
          <w:rFonts w:ascii="標楷體" w:eastAsia="標楷體" w:hAnsi="標楷體" w:hint="eastAsia"/>
          <w:sz w:val="32"/>
          <w:szCs w:val="32"/>
        </w:rPr>
        <w:t>。</w:t>
      </w:r>
    </w:p>
    <w:p w:rsidR="00E32F17" w:rsidRPr="0050547E" w:rsidRDefault="00E32F17" w:rsidP="004A05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0547E">
        <w:rPr>
          <w:rFonts w:ascii="標楷體" w:eastAsia="標楷體" w:hAnsi="標楷體" w:hint="eastAsia"/>
          <w:sz w:val="32"/>
          <w:szCs w:val="32"/>
        </w:rPr>
        <w:lastRenderedPageBreak/>
        <w:t>各項風險因素之危害度為其「影響程度」危害度乘以「發生可能性」危害度。</w:t>
      </w:r>
    </w:p>
    <w:p w:rsidR="00E32F17" w:rsidRDefault="00E32F17" w:rsidP="004A05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0547E">
        <w:rPr>
          <w:rFonts w:ascii="標楷體" w:eastAsia="標楷體" w:hAnsi="標楷體" w:hint="eastAsia"/>
          <w:sz w:val="32"/>
          <w:szCs w:val="32"/>
        </w:rPr>
        <w:t>本府各單位應依據分析結果繪製風險因素危害度分析表，並優先處理危害度較高之風險因素。</w:t>
      </w:r>
    </w:p>
    <w:p w:rsidR="000739C6" w:rsidRPr="0050547E" w:rsidRDefault="000739C6" w:rsidP="004A05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本府所屬各機關學校未訂定</w:t>
      </w:r>
      <w:r w:rsidR="005D0852">
        <w:rPr>
          <w:rFonts w:ascii="標楷體" w:eastAsia="標楷體" w:hAnsi="標楷體" w:hint="eastAsia"/>
          <w:sz w:val="32"/>
          <w:szCs w:val="32"/>
        </w:rPr>
        <w:t>風險衡量相關規定者，比照本標準辦理。</w:t>
      </w:r>
    </w:p>
    <w:p w:rsidR="00E32F17" w:rsidRPr="0050547E" w:rsidRDefault="00E32F17" w:rsidP="00370A80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50547E">
        <w:rPr>
          <w:rFonts w:ascii="標楷體" w:eastAsia="標楷體" w:hAnsi="標楷體" w:hint="eastAsia"/>
          <w:sz w:val="32"/>
          <w:szCs w:val="32"/>
        </w:rPr>
        <w:t>本標準經本府內部控制推動及督導小組決議後實施。</w:t>
      </w:r>
    </w:p>
    <w:p w:rsidR="00E32F17" w:rsidRDefault="00E32F17" w:rsidP="008E611B">
      <w:pPr>
        <w:rPr>
          <w:rFonts w:ascii="標楷體" w:eastAsia="標楷體" w:hAnsi="標楷體"/>
          <w:sz w:val="28"/>
          <w:szCs w:val="28"/>
        </w:rPr>
      </w:pPr>
    </w:p>
    <w:p w:rsidR="00E32F17" w:rsidRDefault="00E32F17" w:rsidP="008E611B">
      <w:pPr>
        <w:rPr>
          <w:rFonts w:ascii="標楷體" w:eastAsia="標楷體" w:hAnsi="標楷體"/>
          <w:sz w:val="28"/>
          <w:szCs w:val="28"/>
        </w:rPr>
      </w:pPr>
    </w:p>
    <w:p w:rsidR="00E32F17" w:rsidRDefault="00E32F17" w:rsidP="008E611B">
      <w:pPr>
        <w:rPr>
          <w:rFonts w:ascii="標楷體" w:eastAsia="標楷體" w:hAnsi="標楷體"/>
          <w:sz w:val="28"/>
          <w:szCs w:val="28"/>
        </w:rPr>
      </w:pPr>
    </w:p>
    <w:p w:rsidR="00E32F17" w:rsidRDefault="00E32F17" w:rsidP="008E611B">
      <w:pPr>
        <w:rPr>
          <w:rFonts w:ascii="標楷體" w:eastAsia="標楷體" w:hAnsi="標楷體"/>
          <w:sz w:val="28"/>
          <w:szCs w:val="28"/>
        </w:rPr>
      </w:pPr>
    </w:p>
    <w:p w:rsidR="00E32F17" w:rsidRDefault="00E32F17" w:rsidP="008E611B">
      <w:pPr>
        <w:rPr>
          <w:rFonts w:ascii="標楷體" w:eastAsia="標楷體" w:hAnsi="標楷體"/>
          <w:sz w:val="28"/>
          <w:szCs w:val="28"/>
        </w:rPr>
      </w:pPr>
    </w:p>
    <w:p w:rsidR="00E32F17" w:rsidRDefault="00E32F17" w:rsidP="008E611B">
      <w:pPr>
        <w:rPr>
          <w:rFonts w:ascii="標楷體" w:eastAsia="標楷體" w:hAnsi="標楷體"/>
          <w:sz w:val="28"/>
          <w:szCs w:val="28"/>
        </w:rPr>
      </w:pPr>
    </w:p>
    <w:p w:rsidR="00E32F17" w:rsidRDefault="00E32F17" w:rsidP="008E611B">
      <w:pPr>
        <w:rPr>
          <w:rFonts w:ascii="標楷體" w:eastAsia="標楷體" w:hAnsi="標楷體"/>
          <w:sz w:val="28"/>
          <w:szCs w:val="28"/>
        </w:rPr>
      </w:pPr>
    </w:p>
    <w:p w:rsidR="00E32F17" w:rsidRDefault="00E32F17" w:rsidP="008E611B">
      <w:pPr>
        <w:rPr>
          <w:rFonts w:ascii="標楷體" w:eastAsia="標楷體" w:hAnsi="標楷體"/>
          <w:sz w:val="28"/>
          <w:szCs w:val="28"/>
        </w:rPr>
      </w:pPr>
    </w:p>
    <w:p w:rsidR="00E32F17" w:rsidRDefault="00E32F17" w:rsidP="008E611B">
      <w:pPr>
        <w:rPr>
          <w:rFonts w:ascii="標楷體" w:eastAsia="標楷體" w:hAnsi="標楷體"/>
          <w:sz w:val="28"/>
          <w:szCs w:val="28"/>
        </w:rPr>
      </w:pPr>
    </w:p>
    <w:p w:rsidR="00E32F17" w:rsidRDefault="00E32F17" w:rsidP="008E611B">
      <w:pPr>
        <w:rPr>
          <w:rFonts w:ascii="標楷體" w:eastAsia="標楷體" w:hAnsi="標楷體"/>
          <w:sz w:val="28"/>
          <w:szCs w:val="28"/>
        </w:rPr>
      </w:pPr>
    </w:p>
    <w:p w:rsidR="00E32F17" w:rsidRDefault="00E32F17" w:rsidP="008E611B">
      <w:pPr>
        <w:rPr>
          <w:rFonts w:ascii="標楷體" w:eastAsia="標楷體" w:hAnsi="標楷體"/>
          <w:sz w:val="28"/>
          <w:szCs w:val="28"/>
        </w:rPr>
      </w:pPr>
    </w:p>
    <w:p w:rsidR="00E32F17" w:rsidRDefault="00E32F17" w:rsidP="008E611B">
      <w:pPr>
        <w:rPr>
          <w:rFonts w:ascii="標楷體" w:eastAsia="標楷體" w:hAnsi="標楷體"/>
          <w:sz w:val="28"/>
          <w:szCs w:val="28"/>
        </w:rPr>
      </w:pPr>
    </w:p>
    <w:p w:rsidR="00E32F17" w:rsidRDefault="00E32F17" w:rsidP="008E611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附表：</w:t>
      </w:r>
    </w:p>
    <w:p w:rsidR="00E32F17" w:rsidRPr="00E42824" w:rsidRDefault="00E32F17" w:rsidP="008617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42824">
        <w:rPr>
          <w:rFonts w:ascii="標楷體" w:eastAsia="標楷體" w:hAnsi="標楷體" w:hint="eastAsia"/>
          <w:b/>
          <w:sz w:val="32"/>
          <w:szCs w:val="32"/>
        </w:rPr>
        <w:t>風險因素危害度分析表</w:t>
      </w:r>
    </w:p>
    <w:tbl>
      <w:tblPr>
        <w:tblW w:w="0" w:type="auto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2091"/>
        <w:gridCol w:w="2090"/>
        <w:gridCol w:w="2091"/>
      </w:tblGrid>
      <w:tr w:rsidR="00E32F17" w:rsidRPr="00EF2BE9" w:rsidTr="00D41412">
        <w:trPr>
          <w:trHeight w:val="1169"/>
        </w:trPr>
        <w:tc>
          <w:tcPr>
            <w:tcW w:w="2090" w:type="dxa"/>
          </w:tcPr>
          <w:p w:rsidR="00E32F17" w:rsidRPr="00EF2BE9" w:rsidRDefault="00D7100B" w:rsidP="008E611B">
            <w:pPr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6985</wp:posOffset>
                      </wp:positionV>
                      <wp:extent cx="1316355" cy="1595755"/>
                      <wp:effectExtent l="0" t="0" r="17145" b="2349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6355" cy="1595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78F1C" id="直線接點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.55pt" to="98.65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" strokecolor="#4579b8"/>
                  </w:pict>
                </mc:Fallback>
              </mc:AlternateContent>
            </w: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/>
                <w:szCs w:val="24"/>
              </w:rPr>
              <w:t xml:space="preserve">       </w:t>
            </w:r>
            <w:r w:rsidRPr="00EF2BE9">
              <w:rPr>
                <w:rFonts w:ascii="標楷體" w:eastAsia="標楷體" w:hAnsi="標楷體" w:hint="eastAsia"/>
                <w:szCs w:val="24"/>
              </w:rPr>
              <w:t>影響程度</w:t>
            </w: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617E9">
            <w:pPr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發生可能性</w:t>
            </w:r>
          </w:p>
          <w:p w:rsidR="00E32F17" w:rsidRPr="00EF2BE9" w:rsidRDefault="00E32F17" w:rsidP="008617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</w:tcPr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輕微</w:t>
            </w: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（危害度</w:t>
            </w:r>
            <w:r w:rsidRPr="00EF2BE9">
              <w:rPr>
                <w:rFonts w:ascii="標楷體" w:eastAsia="標楷體" w:hAnsi="標楷體"/>
                <w:szCs w:val="24"/>
              </w:rPr>
              <w:t>1</w:t>
            </w:r>
            <w:r w:rsidRPr="00EF2BE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090" w:type="dxa"/>
          </w:tcPr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嚴重</w:t>
            </w: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（危害度</w:t>
            </w:r>
            <w:r w:rsidRPr="00EF2BE9">
              <w:rPr>
                <w:rFonts w:ascii="標楷體" w:eastAsia="標楷體" w:hAnsi="標楷體"/>
                <w:szCs w:val="24"/>
              </w:rPr>
              <w:t>2</w:t>
            </w:r>
            <w:r w:rsidRPr="00EF2BE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091" w:type="dxa"/>
          </w:tcPr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非常嚴重</w:t>
            </w: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（危害度</w:t>
            </w:r>
            <w:r w:rsidRPr="00EF2BE9">
              <w:rPr>
                <w:rFonts w:ascii="標楷體" w:eastAsia="標楷體" w:hAnsi="標楷體"/>
                <w:szCs w:val="24"/>
              </w:rPr>
              <w:t>3</w:t>
            </w:r>
            <w:r w:rsidRPr="00EF2BE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E32F17" w:rsidRPr="00EF2BE9" w:rsidTr="00D41412">
        <w:trPr>
          <w:trHeight w:val="1168"/>
        </w:trPr>
        <w:tc>
          <w:tcPr>
            <w:tcW w:w="2090" w:type="dxa"/>
          </w:tcPr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幾乎不可能</w:t>
            </w: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（危害度</w:t>
            </w:r>
            <w:r w:rsidRPr="00EF2BE9">
              <w:rPr>
                <w:rFonts w:ascii="標楷體" w:eastAsia="標楷體" w:hAnsi="標楷體"/>
                <w:szCs w:val="24"/>
              </w:rPr>
              <w:t>1</w:t>
            </w:r>
            <w:r w:rsidRPr="00EF2BE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091" w:type="dxa"/>
          </w:tcPr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（危害度</w:t>
            </w:r>
            <w:r w:rsidRPr="00EF2BE9">
              <w:rPr>
                <w:rFonts w:ascii="標楷體" w:eastAsia="標楷體" w:hAnsi="標楷體"/>
                <w:szCs w:val="24"/>
              </w:rPr>
              <w:t>1</w:t>
            </w:r>
            <w:r w:rsidRPr="00EF2BE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090" w:type="dxa"/>
          </w:tcPr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風險因素</w:t>
            </w:r>
            <w:r w:rsidRPr="00EF2BE9">
              <w:rPr>
                <w:rFonts w:ascii="標楷體" w:eastAsia="標楷體" w:hAnsi="標楷體"/>
                <w:szCs w:val="24"/>
              </w:rPr>
              <w:t>E</w:t>
            </w: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（危害度</w:t>
            </w:r>
            <w:r w:rsidRPr="00EF2BE9">
              <w:rPr>
                <w:rFonts w:ascii="標楷體" w:eastAsia="標楷體" w:hAnsi="標楷體"/>
                <w:szCs w:val="24"/>
              </w:rPr>
              <w:t>2</w:t>
            </w:r>
            <w:r w:rsidRPr="00EF2BE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091" w:type="dxa"/>
          </w:tcPr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風險因素</w:t>
            </w:r>
            <w:r w:rsidRPr="00EF2BE9">
              <w:rPr>
                <w:rFonts w:ascii="標楷體" w:eastAsia="標楷體" w:hAnsi="標楷體"/>
                <w:szCs w:val="24"/>
              </w:rPr>
              <w:t>A</w:t>
            </w: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風險因素</w:t>
            </w:r>
            <w:r w:rsidRPr="00EF2BE9">
              <w:rPr>
                <w:rFonts w:ascii="標楷體" w:eastAsia="標楷體" w:hAnsi="標楷體"/>
                <w:szCs w:val="24"/>
              </w:rPr>
              <w:t>F</w:t>
            </w: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（危害度</w:t>
            </w:r>
            <w:r w:rsidRPr="00EF2BE9">
              <w:rPr>
                <w:rFonts w:ascii="標楷體" w:eastAsia="標楷體" w:hAnsi="標楷體"/>
                <w:szCs w:val="24"/>
              </w:rPr>
              <w:t>3</w:t>
            </w:r>
            <w:r w:rsidRPr="00EF2BE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E32F17" w:rsidRPr="00EF2BE9" w:rsidTr="00D41412">
        <w:trPr>
          <w:trHeight w:val="1168"/>
        </w:trPr>
        <w:tc>
          <w:tcPr>
            <w:tcW w:w="2090" w:type="dxa"/>
          </w:tcPr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可能</w:t>
            </w: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（危害度</w:t>
            </w:r>
            <w:r w:rsidRPr="00EF2BE9">
              <w:rPr>
                <w:rFonts w:ascii="標楷體" w:eastAsia="標楷體" w:hAnsi="標楷體"/>
                <w:szCs w:val="24"/>
              </w:rPr>
              <w:t>2</w:t>
            </w:r>
            <w:r w:rsidRPr="00EF2BE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091" w:type="dxa"/>
          </w:tcPr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風險因素</w:t>
            </w:r>
            <w:r w:rsidRPr="00EF2BE9">
              <w:rPr>
                <w:rFonts w:ascii="標楷體" w:eastAsia="標楷體" w:hAnsi="標楷體"/>
                <w:szCs w:val="24"/>
              </w:rPr>
              <w:t>C</w:t>
            </w: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（危害度</w:t>
            </w:r>
            <w:r w:rsidRPr="00EF2BE9">
              <w:rPr>
                <w:rFonts w:ascii="標楷體" w:eastAsia="標楷體" w:hAnsi="標楷體"/>
                <w:szCs w:val="24"/>
              </w:rPr>
              <w:t>2</w:t>
            </w:r>
            <w:r w:rsidRPr="00EF2BE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090" w:type="dxa"/>
          </w:tcPr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風險因素</w:t>
            </w:r>
            <w:r w:rsidRPr="00EF2BE9">
              <w:rPr>
                <w:rFonts w:ascii="標楷體" w:eastAsia="標楷體" w:hAnsi="標楷體"/>
                <w:szCs w:val="24"/>
              </w:rPr>
              <w:t>D</w:t>
            </w: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（危害度</w:t>
            </w:r>
            <w:r w:rsidRPr="00EF2BE9">
              <w:rPr>
                <w:rFonts w:ascii="標楷體" w:eastAsia="標楷體" w:hAnsi="標楷體"/>
                <w:szCs w:val="24"/>
              </w:rPr>
              <w:t>4</w:t>
            </w:r>
            <w:r w:rsidRPr="00EF2BE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091" w:type="dxa"/>
          </w:tcPr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風險因素</w:t>
            </w:r>
            <w:r w:rsidRPr="00EF2BE9">
              <w:rPr>
                <w:rFonts w:ascii="標楷體" w:eastAsia="標楷體" w:hAnsi="標楷體"/>
                <w:szCs w:val="24"/>
              </w:rPr>
              <w:t>B</w:t>
            </w: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（危害度</w:t>
            </w:r>
            <w:r w:rsidRPr="00EF2BE9">
              <w:rPr>
                <w:rFonts w:ascii="標楷體" w:eastAsia="標楷體" w:hAnsi="標楷體"/>
                <w:szCs w:val="24"/>
              </w:rPr>
              <w:t>6</w:t>
            </w:r>
            <w:r w:rsidRPr="00EF2BE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E32F17" w:rsidRPr="00EF2BE9" w:rsidTr="00D41412">
        <w:trPr>
          <w:trHeight w:val="1168"/>
        </w:trPr>
        <w:tc>
          <w:tcPr>
            <w:tcW w:w="2090" w:type="dxa"/>
          </w:tcPr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幾乎確定</w:t>
            </w: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（危害度</w:t>
            </w:r>
            <w:r w:rsidRPr="00EF2BE9">
              <w:rPr>
                <w:rFonts w:ascii="標楷體" w:eastAsia="標楷體" w:hAnsi="標楷體"/>
                <w:szCs w:val="24"/>
              </w:rPr>
              <w:t>3</w:t>
            </w:r>
            <w:r w:rsidRPr="00EF2BE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091" w:type="dxa"/>
          </w:tcPr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（危害度</w:t>
            </w:r>
            <w:r w:rsidRPr="00EF2BE9">
              <w:rPr>
                <w:rFonts w:ascii="標楷體" w:eastAsia="標楷體" w:hAnsi="標楷體"/>
                <w:szCs w:val="24"/>
              </w:rPr>
              <w:t>3</w:t>
            </w:r>
            <w:r w:rsidRPr="00EF2BE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090" w:type="dxa"/>
          </w:tcPr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風險因素</w:t>
            </w:r>
            <w:r w:rsidRPr="00EF2BE9">
              <w:rPr>
                <w:rFonts w:ascii="標楷體" w:eastAsia="標楷體" w:hAnsi="標楷體"/>
                <w:szCs w:val="24"/>
              </w:rPr>
              <w:t>G</w:t>
            </w: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（危害度</w:t>
            </w:r>
            <w:r w:rsidRPr="00EF2BE9">
              <w:rPr>
                <w:rFonts w:ascii="標楷體" w:eastAsia="標楷體" w:hAnsi="標楷體"/>
                <w:szCs w:val="24"/>
              </w:rPr>
              <w:t>6</w:t>
            </w:r>
            <w:r w:rsidRPr="00EF2BE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091" w:type="dxa"/>
          </w:tcPr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8E611B">
            <w:pPr>
              <w:rPr>
                <w:rFonts w:ascii="標楷體" w:eastAsia="標楷體" w:hAnsi="標楷體"/>
                <w:szCs w:val="24"/>
              </w:rPr>
            </w:pPr>
          </w:p>
          <w:p w:rsidR="00E32F17" w:rsidRPr="00EF2BE9" w:rsidRDefault="00E32F17" w:rsidP="00EF2B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2BE9">
              <w:rPr>
                <w:rFonts w:ascii="標楷體" w:eastAsia="標楷體" w:hAnsi="標楷體" w:hint="eastAsia"/>
                <w:szCs w:val="24"/>
              </w:rPr>
              <w:t>（危害度</w:t>
            </w:r>
            <w:r w:rsidRPr="00EF2BE9">
              <w:rPr>
                <w:rFonts w:ascii="標楷體" w:eastAsia="標楷體" w:hAnsi="標楷體"/>
                <w:szCs w:val="24"/>
              </w:rPr>
              <w:t>9</w:t>
            </w:r>
            <w:r w:rsidRPr="00EF2BE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</w:tbl>
    <w:p w:rsidR="00E32F17" w:rsidRPr="004F192D" w:rsidRDefault="00E32F17" w:rsidP="00CF7D72">
      <w:pPr>
        <w:ind w:left="-1260"/>
      </w:pPr>
    </w:p>
    <w:sectPr w:rsidR="00E32F17" w:rsidRPr="004F192D" w:rsidSect="00D41412">
      <w:footerReference w:type="even" r:id="rId8"/>
      <w:footerReference w:type="default" r:id="rId9"/>
      <w:pgSz w:w="11906" w:h="16838"/>
      <w:pgMar w:top="1438" w:right="1466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80" w:rsidRDefault="006E0080">
      <w:r>
        <w:separator/>
      </w:r>
    </w:p>
  </w:endnote>
  <w:endnote w:type="continuationSeparator" w:id="0">
    <w:p w:rsidR="006E0080" w:rsidRDefault="006E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17" w:rsidRDefault="00F57837" w:rsidP="00AE2C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2F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2F17" w:rsidRDefault="00E32F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17" w:rsidRDefault="00F57837" w:rsidP="00AE2C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2F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65A6">
      <w:rPr>
        <w:rStyle w:val="a7"/>
        <w:noProof/>
      </w:rPr>
      <w:t>1</w:t>
    </w:r>
    <w:r>
      <w:rPr>
        <w:rStyle w:val="a7"/>
      </w:rPr>
      <w:fldChar w:fldCharType="end"/>
    </w:r>
  </w:p>
  <w:p w:rsidR="00E32F17" w:rsidRDefault="00E32F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80" w:rsidRDefault="006E0080">
      <w:r>
        <w:separator/>
      </w:r>
    </w:p>
  </w:footnote>
  <w:footnote w:type="continuationSeparator" w:id="0">
    <w:p w:rsidR="006E0080" w:rsidRDefault="006E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61148"/>
    <w:multiLevelType w:val="hybridMultilevel"/>
    <w:tmpl w:val="0B062DAA"/>
    <w:lvl w:ilvl="0" w:tplc="823E19D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26C07DE"/>
    <w:multiLevelType w:val="hybridMultilevel"/>
    <w:tmpl w:val="D6C49DB0"/>
    <w:lvl w:ilvl="0" w:tplc="95487CB6">
      <w:start w:val="1"/>
      <w:numFmt w:val="taiwaneseCountingThousand"/>
      <w:lvlText w:val="%1、"/>
      <w:lvlJc w:val="left"/>
      <w:pPr>
        <w:tabs>
          <w:tab w:val="num" w:pos="-852"/>
        </w:tabs>
        <w:ind w:left="-852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21"/>
    <w:rsid w:val="00023FBD"/>
    <w:rsid w:val="000258F9"/>
    <w:rsid w:val="000739C6"/>
    <w:rsid w:val="000E39F1"/>
    <w:rsid w:val="001A08C5"/>
    <w:rsid w:val="001B7E45"/>
    <w:rsid w:val="00230955"/>
    <w:rsid w:val="002627A7"/>
    <w:rsid w:val="00285FD5"/>
    <w:rsid w:val="00297208"/>
    <w:rsid w:val="002C4B70"/>
    <w:rsid w:val="003047A5"/>
    <w:rsid w:val="00370A80"/>
    <w:rsid w:val="003E64C8"/>
    <w:rsid w:val="003F7D0D"/>
    <w:rsid w:val="00460E21"/>
    <w:rsid w:val="004658F4"/>
    <w:rsid w:val="004A0598"/>
    <w:rsid w:val="004A49AC"/>
    <w:rsid w:val="004D057E"/>
    <w:rsid w:val="004D3C29"/>
    <w:rsid w:val="004F192D"/>
    <w:rsid w:val="0050547E"/>
    <w:rsid w:val="0054602A"/>
    <w:rsid w:val="00586A7C"/>
    <w:rsid w:val="005D0852"/>
    <w:rsid w:val="005E61C8"/>
    <w:rsid w:val="0061340B"/>
    <w:rsid w:val="0062547D"/>
    <w:rsid w:val="006B65A6"/>
    <w:rsid w:val="006C64A7"/>
    <w:rsid w:val="006C7C6D"/>
    <w:rsid w:val="006E0080"/>
    <w:rsid w:val="006F1B7D"/>
    <w:rsid w:val="00710432"/>
    <w:rsid w:val="00777864"/>
    <w:rsid w:val="008617E9"/>
    <w:rsid w:val="00874A5F"/>
    <w:rsid w:val="008826AD"/>
    <w:rsid w:val="008849DC"/>
    <w:rsid w:val="008A3945"/>
    <w:rsid w:val="008B5B40"/>
    <w:rsid w:val="008E611B"/>
    <w:rsid w:val="00907256"/>
    <w:rsid w:val="0094276D"/>
    <w:rsid w:val="00947474"/>
    <w:rsid w:val="009B17FF"/>
    <w:rsid w:val="009C0732"/>
    <w:rsid w:val="009D3745"/>
    <w:rsid w:val="009D5ECA"/>
    <w:rsid w:val="00A15693"/>
    <w:rsid w:val="00A374F8"/>
    <w:rsid w:val="00A822A2"/>
    <w:rsid w:val="00AE2CCD"/>
    <w:rsid w:val="00AE36A0"/>
    <w:rsid w:val="00B4337B"/>
    <w:rsid w:val="00B63289"/>
    <w:rsid w:val="00B73A43"/>
    <w:rsid w:val="00B82076"/>
    <w:rsid w:val="00BC29D8"/>
    <w:rsid w:val="00BF6851"/>
    <w:rsid w:val="00C02202"/>
    <w:rsid w:val="00C60280"/>
    <w:rsid w:val="00C967E5"/>
    <w:rsid w:val="00CF7D72"/>
    <w:rsid w:val="00D36119"/>
    <w:rsid w:val="00D41412"/>
    <w:rsid w:val="00D51344"/>
    <w:rsid w:val="00D61F98"/>
    <w:rsid w:val="00D66ED3"/>
    <w:rsid w:val="00D7100B"/>
    <w:rsid w:val="00E32F17"/>
    <w:rsid w:val="00E42824"/>
    <w:rsid w:val="00E52F54"/>
    <w:rsid w:val="00E923D3"/>
    <w:rsid w:val="00EB0923"/>
    <w:rsid w:val="00EB56A6"/>
    <w:rsid w:val="00EF2BE9"/>
    <w:rsid w:val="00F20BD5"/>
    <w:rsid w:val="00F211E0"/>
    <w:rsid w:val="00F42B71"/>
    <w:rsid w:val="00F5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F7BF31-C127-42FE-B4EC-60646F13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337B"/>
    <w:pPr>
      <w:ind w:leftChars="200" w:left="480"/>
    </w:pPr>
  </w:style>
  <w:style w:type="table" w:styleId="a4">
    <w:name w:val="Table Grid"/>
    <w:basedOn w:val="a1"/>
    <w:uiPriority w:val="99"/>
    <w:rsid w:val="00D66ED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BC2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C60280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BC29D8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AE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E36A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B6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6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A67D-3831-4431-9544-41619FF6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苗栗縣政府施政計畫風險衡量標準</dc:title>
  <dc:creator>康乃馨</dc:creator>
  <cp:lastModifiedBy>董婉茹</cp:lastModifiedBy>
  <cp:revision>3</cp:revision>
  <cp:lastPrinted>2019-01-07T02:35:00Z</cp:lastPrinted>
  <dcterms:created xsi:type="dcterms:W3CDTF">2018-05-25T00:38:00Z</dcterms:created>
  <dcterms:modified xsi:type="dcterms:W3CDTF">2019-01-07T02:36:00Z</dcterms:modified>
</cp:coreProperties>
</file>