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629"/>
        <w:tblW w:w="0" w:type="auto"/>
        <w:tblLook w:val="04A0" w:firstRow="1" w:lastRow="0" w:firstColumn="1" w:lastColumn="0" w:noHBand="0" w:noVBand="1"/>
      </w:tblPr>
      <w:tblGrid>
        <w:gridCol w:w="4503"/>
        <w:gridCol w:w="4536"/>
        <w:gridCol w:w="1701"/>
      </w:tblGrid>
      <w:tr w:rsidR="002A1AC1" w:rsidTr="00204C17">
        <w:trPr>
          <w:trHeight w:val="416"/>
        </w:trPr>
        <w:tc>
          <w:tcPr>
            <w:tcW w:w="4503" w:type="dxa"/>
          </w:tcPr>
          <w:p w:rsidR="002A1AC1" w:rsidRDefault="002A1AC1" w:rsidP="00204C17">
            <w:pPr>
              <w:spacing w:line="0" w:lineRule="atLeast"/>
            </w:pPr>
            <w:r>
              <w:rPr>
                <w:noProof/>
              </w:rPr>
              <mc:AlternateContent>
                <mc:Choice Requires="wps">
                  <w:drawing>
                    <wp:anchor distT="0" distB="0" distL="114300" distR="114300" simplePos="0" relativeHeight="251659776" behindDoc="0" locked="0" layoutInCell="1" allowOverlap="1" wp14:anchorId="5D1EB03B" wp14:editId="7D5BB3B4">
                      <wp:simplePos x="0" y="0"/>
                      <wp:positionH relativeFrom="column">
                        <wp:posOffset>-64753</wp:posOffset>
                      </wp:positionH>
                      <wp:positionV relativeFrom="paragraph">
                        <wp:posOffset>-391688</wp:posOffset>
                      </wp:positionV>
                      <wp:extent cx="6754969" cy="321972"/>
                      <wp:effectExtent l="0" t="0" r="0" b="1905"/>
                      <wp:wrapNone/>
                      <wp:docPr id="1" name="文字方塊 1"/>
                      <wp:cNvGraphicFramePr/>
                      <a:graphic xmlns:a="http://schemas.openxmlformats.org/drawingml/2006/main">
                        <a:graphicData uri="http://schemas.microsoft.com/office/word/2010/wordprocessingShape">
                          <wps:wsp>
                            <wps:cNvSpPr txBox="1"/>
                            <wps:spPr>
                              <a:xfrm>
                                <a:off x="0" y="0"/>
                                <a:ext cx="6754969" cy="321972"/>
                              </a:xfrm>
                              <a:prstGeom prst="rect">
                                <a:avLst/>
                              </a:prstGeom>
                              <a:noFill/>
                              <a:ln>
                                <a:noFill/>
                              </a:ln>
                            </wps:spPr>
                            <wps:txbx>
                              <w:txbxContent>
                                <w:p w:rsidR="002A1AC1" w:rsidRPr="00204C17" w:rsidRDefault="002A1AC1" w:rsidP="0043020A">
                                  <w:pPr>
                                    <w:pStyle w:val="a5"/>
                                    <w:rPr>
                                      <w:sz w:val="32"/>
                                      <w:szCs w:val="32"/>
                                    </w:rPr>
                                  </w:pPr>
                                  <w:r w:rsidRPr="00204C17">
                                    <w:rPr>
                                      <w:rFonts w:ascii="標楷體" w:eastAsia="標楷體" w:hAnsi="標楷體" w:hint="eastAsia"/>
                                      <w:b/>
                                      <w:sz w:val="32"/>
                                      <w:szCs w:val="32"/>
                                    </w:rPr>
                                    <w:t>苗栗縣未領得使用執照之建築物申請接水接電辦法修正草案條文對照表</w:t>
                                  </w:r>
                                </w:p>
                                <w:p w:rsidR="002A1AC1" w:rsidRPr="0043020A" w:rsidRDefault="002A1AC1" w:rsidP="0043020A">
                                  <w:pPr>
                                    <w:spacing w:line="0" w:lineRule="atLeast"/>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B03B" id="_x0000_t202" coordsize="21600,21600" o:spt="202" path="m,l,21600r21600,l21600,xe">
                      <v:stroke joinstyle="miter"/>
                      <v:path gradientshapeok="t" o:connecttype="rect"/>
                    </v:shapetype>
                    <v:shape id="文字方塊 1" o:spid="_x0000_s1026" type="#_x0000_t202" style="position:absolute;margin-left:-5.1pt;margin-top:-30.85pt;width:531.9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" filled="f" stroked="f">
                      <v:textbox>
                        <w:txbxContent>
                          <w:p w:rsidR="002A1AC1" w:rsidRPr="00204C17" w:rsidRDefault="002A1AC1" w:rsidP="0043020A">
                            <w:pPr>
                              <w:pStyle w:val="a5"/>
                              <w:rPr>
                                <w:sz w:val="32"/>
                                <w:szCs w:val="32"/>
                              </w:rPr>
                            </w:pPr>
                            <w:r w:rsidRPr="00204C17">
                              <w:rPr>
                                <w:rFonts w:ascii="標楷體" w:eastAsia="標楷體" w:hAnsi="標楷體" w:hint="eastAsia"/>
                                <w:b/>
                                <w:sz w:val="32"/>
                                <w:szCs w:val="32"/>
                              </w:rPr>
                              <w:t>苗栗縣未領得使用執照之建築物申請接水接電辦法修正草案條文對照表</w:t>
                            </w:r>
                          </w:p>
                          <w:p w:rsidR="002A1AC1" w:rsidRPr="0043020A" w:rsidRDefault="002A1AC1" w:rsidP="0043020A">
                            <w:pPr>
                              <w:spacing w:line="0" w:lineRule="atLeast"/>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hint="eastAsia"/>
                <w:sz w:val="28"/>
                <w:szCs w:val="28"/>
              </w:rPr>
              <w:t>修正條文</w:t>
            </w:r>
          </w:p>
        </w:tc>
        <w:tc>
          <w:tcPr>
            <w:tcW w:w="4536" w:type="dxa"/>
          </w:tcPr>
          <w:p w:rsidR="002A1AC1" w:rsidRDefault="002A1AC1" w:rsidP="00991E93">
            <w:pPr>
              <w:widowControl/>
              <w:spacing w:line="0" w:lineRule="atLeast"/>
            </w:pPr>
            <w:r>
              <w:rPr>
                <w:rFonts w:hint="eastAsia"/>
                <w:sz w:val="28"/>
                <w:szCs w:val="28"/>
              </w:rPr>
              <w:t>現行條文</w:t>
            </w:r>
          </w:p>
        </w:tc>
        <w:tc>
          <w:tcPr>
            <w:tcW w:w="1701" w:type="dxa"/>
            <w:shd w:val="clear" w:color="auto" w:fill="auto"/>
          </w:tcPr>
          <w:p w:rsidR="002A1AC1" w:rsidRDefault="002A1AC1" w:rsidP="00991E93">
            <w:pPr>
              <w:widowControl/>
            </w:pPr>
            <w:bookmarkStart w:id="0" w:name="_GoBack"/>
            <w:bookmarkEnd w:id="0"/>
          </w:p>
        </w:tc>
      </w:tr>
      <w:tr w:rsidR="002A1AC1" w:rsidTr="00FE6EB1">
        <w:trPr>
          <w:trHeight w:val="701"/>
        </w:trPr>
        <w:tc>
          <w:tcPr>
            <w:tcW w:w="4503" w:type="dxa"/>
          </w:tcPr>
          <w:p w:rsidR="002A1AC1" w:rsidRPr="00F742F6" w:rsidRDefault="002A1AC1" w:rsidP="00284384">
            <w:pPr>
              <w:widowControl/>
              <w:spacing w:line="0" w:lineRule="atLeast"/>
              <w:ind w:left="280" w:hangingChars="100" w:hanging="280"/>
            </w:pPr>
            <w:r>
              <w:rPr>
                <w:rFonts w:hint="eastAsia"/>
                <w:sz w:val="28"/>
                <w:szCs w:val="28"/>
              </w:rPr>
              <w:t>第一條</w:t>
            </w:r>
            <w:r>
              <w:rPr>
                <w:rFonts w:hint="eastAsia"/>
                <w:sz w:val="28"/>
                <w:szCs w:val="28"/>
              </w:rPr>
              <w:t xml:space="preserve">  </w:t>
            </w:r>
            <w:r>
              <w:rPr>
                <w:rFonts w:hint="eastAsia"/>
                <w:sz w:val="28"/>
                <w:szCs w:val="28"/>
              </w:rPr>
              <w:t>本辦法依建築法第七十三條第一項規定訂定之</w:t>
            </w:r>
          </w:p>
        </w:tc>
        <w:tc>
          <w:tcPr>
            <w:tcW w:w="4536" w:type="dxa"/>
          </w:tcPr>
          <w:p w:rsidR="00DE0243" w:rsidRPr="00DE0243" w:rsidRDefault="00DE0243" w:rsidP="00DE0243">
            <w:pPr>
              <w:pStyle w:val="a4"/>
              <w:widowControl/>
              <w:numPr>
                <w:ilvl w:val="0"/>
                <w:numId w:val="8"/>
              </w:numPr>
              <w:spacing w:line="0" w:lineRule="atLeast"/>
              <w:ind w:leftChars="0"/>
              <w:rPr>
                <w:sz w:val="28"/>
                <w:szCs w:val="28"/>
              </w:rPr>
            </w:pPr>
            <w:r>
              <w:rPr>
                <w:rFonts w:hint="eastAsia"/>
                <w:sz w:val="28"/>
                <w:szCs w:val="28"/>
              </w:rPr>
              <w:t>本辦法依建築法第七十三</w:t>
            </w:r>
          </w:p>
          <w:p w:rsidR="002A1AC1" w:rsidRPr="00F742F6" w:rsidRDefault="002A1AC1" w:rsidP="00284384">
            <w:pPr>
              <w:widowControl/>
              <w:spacing w:line="0" w:lineRule="atLeast"/>
              <w:ind w:firstLineChars="100" w:firstLine="280"/>
            </w:pPr>
            <w:r w:rsidRPr="00DE0243">
              <w:rPr>
                <w:rFonts w:hint="eastAsia"/>
                <w:sz w:val="28"/>
                <w:szCs w:val="28"/>
              </w:rPr>
              <w:t>條第一項規定訂定之</w:t>
            </w:r>
          </w:p>
        </w:tc>
        <w:tc>
          <w:tcPr>
            <w:tcW w:w="1701" w:type="dxa"/>
            <w:shd w:val="clear" w:color="auto" w:fill="auto"/>
          </w:tcPr>
          <w:p w:rsidR="002A1AC1" w:rsidRDefault="002A1AC1" w:rsidP="00991E93">
            <w:pPr>
              <w:widowControl/>
            </w:pPr>
          </w:p>
        </w:tc>
      </w:tr>
      <w:tr w:rsidR="002A1AC1" w:rsidTr="00DE0243">
        <w:trPr>
          <w:trHeight w:val="9769"/>
        </w:trPr>
        <w:tc>
          <w:tcPr>
            <w:tcW w:w="4503" w:type="dxa"/>
          </w:tcPr>
          <w:p w:rsidR="002A1AC1" w:rsidRPr="00620EDB" w:rsidRDefault="002A1AC1" w:rsidP="00284384">
            <w:pPr>
              <w:widowControl/>
              <w:spacing w:line="0" w:lineRule="atLeast"/>
              <w:ind w:left="280" w:hangingChars="100" w:hanging="280"/>
              <w:rPr>
                <w:sz w:val="28"/>
                <w:szCs w:val="28"/>
                <w:u w:val="single"/>
              </w:rPr>
            </w:pPr>
            <w:r>
              <w:rPr>
                <w:rFonts w:hint="eastAsia"/>
                <w:sz w:val="28"/>
                <w:szCs w:val="28"/>
              </w:rPr>
              <w:t>第二條</w:t>
            </w:r>
            <w:r>
              <w:rPr>
                <w:rFonts w:hint="eastAsia"/>
                <w:sz w:val="28"/>
                <w:szCs w:val="28"/>
              </w:rPr>
              <w:t xml:space="preserve">  </w:t>
            </w:r>
            <w:r>
              <w:rPr>
                <w:rFonts w:hint="eastAsia"/>
                <w:sz w:val="28"/>
                <w:szCs w:val="28"/>
              </w:rPr>
              <w:t>本縣未領得使用執照之建築物，符合下列情形之一</w:t>
            </w:r>
            <w:r w:rsidR="00E355A3">
              <w:rPr>
                <w:rFonts w:hint="eastAsia"/>
                <w:sz w:val="28"/>
                <w:szCs w:val="28"/>
              </w:rPr>
              <w:t>者</w:t>
            </w:r>
            <w:r w:rsidR="00DC5159">
              <w:rPr>
                <w:rFonts w:asciiTheme="minorEastAsia" w:hAnsiTheme="minorEastAsia" w:hint="eastAsia"/>
                <w:sz w:val="28"/>
                <w:szCs w:val="28"/>
              </w:rPr>
              <w:t>，</w:t>
            </w:r>
            <w:r>
              <w:rPr>
                <w:rFonts w:hint="eastAsia"/>
                <w:sz w:val="28"/>
                <w:szCs w:val="28"/>
              </w:rPr>
              <w:t>得申請接水接電：</w:t>
            </w:r>
            <w:r>
              <w:rPr>
                <w:rFonts w:hint="eastAsia"/>
                <w:sz w:val="28"/>
                <w:szCs w:val="28"/>
              </w:rPr>
              <w:br/>
              <w:t xml:space="preserve">  </w:t>
            </w:r>
            <w:r w:rsidRPr="00620EDB">
              <w:rPr>
                <w:rFonts w:hint="eastAsia"/>
                <w:color w:val="FF0000"/>
                <w:sz w:val="28"/>
                <w:szCs w:val="28"/>
                <w:u w:val="single"/>
              </w:rPr>
              <w:t>一、</w:t>
            </w:r>
            <w:r>
              <w:rPr>
                <w:rFonts w:hint="eastAsia"/>
                <w:color w:val="FF0000"/>
                <w:sz w:val="28"/>
                <w:szCs w:val="28"/>
                <w:u w:val="single"/>
              </w:rPr>
              <w:t>苗栗縣政府</w:t>
            </w:r>
            <w:r w:rsidR="000761EA">
              <w:rPr>
                <w:rFonts w:ascii="新細明體" w:eastAsia="新細明體" w:hAnsi="新細明體" w:hint="eastAsia"/>
                <w:color w:val="FF0000"/>
                <w:sz w:val="28"/>
                <w:szCs w:val="28"/>
                <w:u w:val="single"/>
              </w:rPr>
              <w:t>（</w:t>
            </w:r>
            <w:r>
              <w:rPr>
                <w:rFonts w:hint="eastAsia"/>
                <w:color w:val="FF0000"/>
                <w:sz w:val="28"/>
                <w:szCs w:val="28"/>
                <w:u w:val="single"/>
              </w:rPr>
              <w:t>以下簡稱本府</w:t>
            </w:r>
            <w:r w:rsidR="000761EA">
              <w:rPr>
                <w:rFonts w:ascii="新細明體" w:eastAsia="新細明體" w:hAnsi="新細明體" w:hint="eastAsia"/>
                <w:color w:val="FF0000"/>
                <w:sz w:val="28"/>
                <w:szCs w:val="28"/>
                <w:u w:val="single"/>
              </w:rPr>
              <w:t>）</w:t>
            </w:r>
            <w:r w:rsidRPr="00620EDB">
              <w:rPr>
                <w:rFonts w:hint="eastAsia"/>
                <w:color w:val="FF0000"/>
                <w:sz w:val="28"/>
                <w:szCs w:val="28"/>
                <w:u w:val="single"/>
              </w:rPr>
              <w:t>指定之偏遠地區且非屬都市計畫地區之建築物</w:t>
            </w:r>
            <w:r w:rsidRPr="00620EDB">
              <w:rPr>
                <w:rFonts w:asciiTheme="minorEastAsia" w:hAnsiTheme="minorEastAsia" w:hint="eastAsia"/>
                <w:color w:val="FF0000"/>
                <w:sz w:val="28"/>
                <w:szCs w:val="28"/>
                <w:u w:val="single"/>
              </w:rPr>
              <w:t>。</w:t>
            </w:r>
            <w:r w:rsidRPr="00E74842">
              <w:rPr>
                <w:rFonts w:hint="eastAsia"/>
                <w:color w:val="FF0000"/>
                <w:sz w:val="28"/>
                <w:szCs w:val="28"/>
              </w:rPr>
              <w:br/>
            </w:r>
            <w:r>
              <w:rPr>
                <w:rFonts w:hint="eastAsia"/>
                <w:sz w:val="28"/>
                <w:szCs w:val="28"/>
              </w:rPr>
              <w:t xml:space="preserve">  </w:t>
            </w:r>
            <w:r>
              <w:rPr>
                <w:rFonts w:hint="eastAsia"/>
                <w:sz w:val="28"/>
                <w:szCs w:val="28"/>
              </w:rPr>
              <w:t>二、因興辦公共設施所需拆遷並有整建需要，未能依苗栗縣拆除合法建築物賸餘部分就地整建辦法規定申請修復門面、就地整建，且無礙都市計畫及區域計畫發展之建築物。</w:t>
            </w:r>
            <w:r>
              <w:rPr>
                <w:rFonts w:hint="eastAsia"/>
                <w:sz w:val="28"/>
                <w:szCs w:val="28"/>
              </w:rPr>
              <w:br/>
              <w:t xml:space="preserve">  </w:t>
            </w:r>
            <w:r>
              <w:rPr>
                <w:rFonts w:hint="eastAsia"/>
                <w:sz w:val="28"/>
                <w:szCs w:val="28"/>
              </w:rPr>
              <w:t>三、天然災害損壞經</w:t>
            </w:r>
            <w:r w:rsidR="00C04CB4" w:rsidRPr="00C04CB4">
              <w:rPr>
                <w:rFonts w:hint="eastAsia"/>
                <w:color w:val="FF0000"/>
                <w:sz w:val="28"/>
                <w:szCs w:val="28"/>
                <w:u w:val="single"/>
              </w:rPr>
              <w:t>本縣各</w:t>
            </w:r>
            <w:r>
              <w:rPr>
                <w:rFonts w:hint="eastAsia"/>
                <w:sz w:val="28"/>
                <w:szCs w:val="28"/>
              </w:rPr>
              <w:t>鄉（鎮、市）公所認定，需安置及修復之建築物。</w:t>
            </w:r>
            <w:r>
              <w:rPr>
                <w:rFonts w:hint="eastAsia"/>
                <w:sz w:val="28"/>
                <w:szCs w:val="28"/>
              </w:rPr>
              <w:t xml:space="preserve"> </w:t>
            </w:r>
            <w:r>
              <w:rPr>
                <w:rFonts w:hint="eastAsia"/>
                <w:color w:val="FF0000"/>
                <w:sz w:val="28"/>
                <w:szCs w:val="28"/>
              </w:rPr>
              <w:t xml:space="preserve">                                           </w:t>
            </w:r>
            <w:r>
              <w:rPr>
                <w:rFonts w:hint="eastAsia"/>
                <w:sz w:val="28"/>
                <w:szCs w:val="28"/>
              </w:rPr>
              <w:t xml:space="preserve">                                                                                                                                             </w:t>
            </w:r>
            <w:r>
              <w:rPr>
                <w:rFonts w:hint="eastAsia"/>
                <w:sz w:val="28"/>
                <w:szCs w:val="28"/>
              </w:rPr>
              <w:br/>
              <w:t xml:space="preserve">  </w:t>
            </w:r>
            <w:r>
              <w:rPr>
                <w:rFonts w:hint="eastAsia"/>
                <w:sz w:val="28"/>
                <w:szCs w:val="28"/>
              </w:rPr>
              <w:t xml:space="preserve">四、依相關規定得免依建築法規定申請許可之建築物。　</w:t>
            </w:r>
            <w:r>
              <w:rPr>
                <w:rFonts w:hint="eastAsia"/>
                <w:sz w:val="28"/>
                <w:szCs w:val="28"/>
              </w:rPr>
              <w:t xml:space="preserve">                                                                                                                                                                                                                                                                                                                                                                                             </w:t>
            </w:r>
            <w:r>
              <w:rPr>
                <w:rFonts w:hint="eastAsia"/>
                <w:sz w:val="28"/>
                <w:szCs w:val="28"/>
              </w:rPr>
              <w:br/>
              <w:t xml:space="preserve"> </w:t>
            </w:r>
            <w:r w:rsidRPr="00535B3C">
              <w:rPr>
                <w:rFonts w:hint="eastAsia"/>
                <w:color w:val="FF0000"/>
                <w:sz w:val="28"/>
                <w:szCs w:val="28"/>
              </w:rPr>
              <w:t xml:space="preserve"> </w:t>
            </w:r>
            <w:r w:rsidRPr="00620EDB">
              <w:rPr>
                <w:rFonts w:hint="eastAsia"/>
                <w:color w:val="FF0000"/>
                <w:sz w:val="28"/>
                <w:szCs w:val="28"/>
                <w:u w:val="single"/>
              </w:rPr>
              <w:t>五、其他有迫切民生需要之建築物</w:t>
            </w:r>
            <w:r w:rsidRPr="00C04CB4">
              <w:rPr>
                <w:rFonts w:hint="eastAsia"/>
                <w:color w:val="FF0000"/>
                <w:sz w:val="28"/>
                <w:szCs w:val="28"/>
                <w:u w:val="single"/>
              </w:rPr>
              <w:t>。</w:t>
            </w:r>
          </w:p>
          <w:p w:rsidR="002A1AC1" w:rsidRPr="00F8361D" w:rsidRDefault="002A1AC1" w:rsidP="00C04CB4">
            <w:pPr>
              <w:widowControl/>
              <w:spacing w:line="0" w:lineRule="atLeast"/>
              <w:ind w:firstLineChars="400" w:firstLine="1120"/>
              <w:rPr>
                <w:sz w:val="28"/>
                <w:szCs w:val="28"/>
              </w:rPr>
            </w:pPr>
            <w:r w:rsidRPr="00620EDB">
              <w:rPr>
                <w:rFonts w:hint="eastAsia"/>
                <w:color w:val="FF0000"/>
                <w:sz w:val="28"/>
                <w:szCs w:val="28"/>
                <w:u w:val="single"/>
              </w:rPr>
              <w:t>前項各款</w:t>
            </w:r>
            <w:r w:rsidR="00C04CB4">
              <w:rPr>
                <w:rFonts w:hint="eastAsia"/>
                <w:color w:val="FF0000"/>
                <w:sz w:val="28"/>
                <w:szCs w:val="28"/>
                <w:u w:val="single"/>
              </w:rPr>
              <w:t>申請接水接電之</w:t>
            </w:r>
            <w:r w:rsidRPr="00620EDB">
              <w:rPr>
                <w:rFonts w:hint="eastAsia"/>
                <w:color w:val="FF0000"/>
                <w:sz w:val="28"/>
                <w:szCs w:val="28"/>
                <w:u w:val="single"/>
              </w:rPr>
              <w:t>建築物</w:t>
            </w:r>
            <w:r w:rsidR="00C04CB4">
              <w:rPr>
                <w:rFonts w:hint="eastAsia"/>
                <w:color w:val="FF0000"/>
                <w:sz w:val="28"/>
                <w:szCs w:val="28"/>
                <w:u w:val="single"/>
              </w:rPr>
              <w:t>用途</w:t>
            </w:r>
            <w:r w:rsidRPr="00620EDB">
              <w:rPr>
                <w:rFonts w:hint="eastAsia"/>
                <w:color w:val="FF0000"/>
                <w:sz w:val="28"/>
                <w:szCs w:val="28"/>
                <w:u w:val="single"/>
              </w:rPr>
              <w:t>以住宅使用為限</w:t>
            </w:r>
            <w:r w:rsidR="00C04CB4">
              <w:rPr>
                <w:rFonts w:asciiTheme="minorEastAsia" w:hAnsiTheme="minorEastAsia" w:hint="eastAsia"/>
                <w:color w:val="FF0000"/>
                <w:sz w:val="28"/>
                <w:szCs w:val="28"/>
                <w:u w:val="single"/>
              </w:rPr>
              <w:t>，其</w:t>
            </w:r>
            <w:r w:rsidRPr="00620EDB">
              <w:rPr>
                <w:color w:val="FF0000"/>
                <w:sz w:val="28"/>
                <w:szCs w:val="28"/>
                <w:u w:val="single"/>
              </w:rPr>
              <w:t>樓高不得逾三層樓及十點五公尺</w:t>
            </w:r>
            <w:r w:rsidR="00C04CB4">
              <w:rPr>
                <w:rFonts w:asciiTheme="minorEastAsia" w:hAnsiTheme="minorEastAsia" w:hint="eastAsia"/>
                <w:color w:val="FF0000"/>
                <w:sz w:val="28"/>
                <w:szCs w:val="28"/>
                <w:u w:val="single"/>
              </w:rPr>
              <w:t>，</w:t>
            </w:r>
            <w:r w:rsidRPr="00620EDB">
              <w:rPr>
                <w:rFonts w:asciiTheme="minorEastAsia" w:hAnsiTheme="minorEastAsia"/>
                <w:color w:val="FF0000"/>
                <w:sz w:val="28"/>
                <w:szCs w:val="28"/>
                <w:u w:val="single"/>
              </w:rPr>
              <w:t>最大基層面積不得</w:t>
            </w:r>
            <w:r w:rsidR="00DC5159">
              <w:rPr>
                <w:rFonts w:asciiTheme="minorEastAsia" w:hAnsiTheme="minorEastAsia" w:hint="eastAsia"/>
                <w:color w:val="FF0000"/>
                <w:sz w:val="28"/>
                <w:szCs w:val="28"/>
                <w:u w:val="single"/>
              </w:rPr>
              <w:t>逾</w:t>
            </w:r>
            <w:r w:rsidRPr="00620EDB">
              <w:rPr>
                <w:rFonts w:asciiTheme="minorEastAsia" w:hAnsiTheme="minorEastAsia"/>
                <w:color w:val="FF0000"/>
                <w:sz w:val="28"/>
                <w:szCs w:val="28"/>
                <w:u w:val="single"/>
              </w:rPr>
              <w:t>一</w:t>
            </w:r>
            <w:r>
              <w:rPr>
                <w:rFonts w:asciiTheme="minorEastAsia" w:hAnsiTheme="minorEastAsia" w:hint="eastAsia"/>
                <w:color w:val="FF0000"/>
                <w:sz w:val="28"/>
                <w:szCs w:val="28"/>
                <w:u w:val="single"/>
              </w:rPr>
              <w:t>百</w:t>
            </w:r>
            <w:r w:rsidRPr="00620EDB">
              <w:rPr>
                <w:rFonts w:asciiTheme="minorEastAsia" w:hAnsiTheme="minorEastAsia"/>
                <w:color w:val="FF0000"/>
                <w:sz w:val="28"/>
                <w:szCs w:val="28"/>
                <w:u w:val="single"/>
              </w:rPr>
              <w:t>六</w:t>
            </w:r>
            <w:r>
              <w:rPr>
                <w:rFonts w:asciiTheme="minorEastAsia" w:hAnsiTheme="minorEastAsia"/>
                <w:color w:val="FF0000"/>
                <w:sz w:val="28"/>
                <w:szCs w:val="28"/>
                <w:u w:val="single"/>
              </w:rPr>
              <w:t>十</w:t>
            </w:r>
            <w:r w:rsidRPr="00620EDB">
              <w:rPr>
                <w:rFonts w:asciiTheme="minorEastAsia" w:hAnsiTheme="minorEastAsia"/>
                <w:color w:val="FF0000"/>
                <w:sz w:val="28"/>
                <w:szCs w:val="28"/>
                <w:u w:val="single"/>
              </w:rPr>
              <w:t>五平方公尺</w:t>
            </w:r>
            <w:r w:rsidRPr="00620EDB">
              <w:rPr>
                <w:rFonts w:asciiTheme="minorEastAsia" w:hAnsiTheme="minorEastAsia" w:hint="eastAsia"/>
                <w:color w:val="FF0000"/>
                <w:sz w:val="28"/>
                <w:szCs w:val="28"/>
                <w:u w:val="single"/>
              </w:rPr>
              <w:t>。</w:t>
            </w:r>
            <w:r w:rsidRPr="00F8361D">
              <w:rPr>
                <w:rFonts w:hint="eastAsia"/>
                <w:sz w:val="28"/>
                <w:szCs w:val="28"/>
              </w:rPr>
              <w:t xml:space="preserve">                                                                                                                                                                                                          </w:t>
            </w:r>
            <w:r w:rsidRPr="00F8361D">
              <w:rPr>
                <w:rFonts w:hint="eastAsia"/>
                <w:sz w:val="28"/>
                <w:szCs w:val="28"/>
              </w:rPr>
              <w:t xml:space="preserve">　　　　</w:t>
            </w:r>
          </w:p>
          <w:p w:rsidR="002A1AC1" w:rsidRPr="00E9256F" w:rsidRDefault="002A1AC1" w:rsidP="008778D0">
            <w:pPr>
              <w:widowControl/>
              <w:spacing w:line="0" w:lineRule="atLeast"/>
              <w:ind w:firstLineChars="400" w:firstLine="1120"/>
            </w:pPr>
            <w:r>
              <w:rPr>
                <w:rFonts w:hint="eastAsia"/>
                <w:sz w:val="28"/>
                <w:szCs w:val="28"/>
              </w:rPr>
              <w:t>第一項建築物不適用供公眾使用建築物及違反相關法令遭本府強制斷水、斷電</w:t>
            </w:r>
            <w:r>
              <w:rPr>
                <w:rFonts w:asciiTheme="minorEastAsia" w:hAnsiTheme="minorEastAsia" w:hint="eastAsia"/>
                <w:sz w:val="28"/>
                <w:szCs w:val="28"/>
              </w:rPr>
              <w:t>、</w:t>
            </w:r>
            <w:r w:rsidRPr="00620EDB">
              <w:rPr>
                <w:rFonts w:hint="eastAsia"/>
                <w:color w:val="FF0000"/>
                <w:sz w:val="28"/>
                <w:szCs w:val="28"/>
                <w:u w:val="single"/>
              </w:rPr>
              <w:t>通知限期拆除、強制拆除</w:t>
            </w:r>
            <w:r w:rsidR="008220FD" w:rsidRPr="001410C4">
              <w:rPr>
                <w:rFonts w:hint="eastAsia"/>
                <w:color w:val="FF0000"/>
                <w:sz w:val="28"/>
                <w:szCs w:val="28"/>
                <w:u w:val="single"/>
              </w:rPr>
              <w:t>或</w:t>
            </w:r>
            <w:r w:rsidR="008220FD">
              <w:rPr>
                <w:rFonts w:hint="eastAsia"/>
                <w:color w:val="FF0000"/>
                <w:sz w:val="28"/>
                <w:szCs w:val="28"/>
                <w:u w:val="single"/>
              </w:rPr>
              <w:t>有傾頹、朽壞</w:t>
            </w:r>
            <w:r w:rsidR="00C04CB4">
              <w:rPr>
                <w:rFonts w:hint="eastAsia"/>
                <w:color w:val="FF0000"/>
                <w:sz w:val="28"/>
                <w:szCs w:val="28"/>
                <w:u w:val="single"/>
              </w:rPr>
              <w:t>情形</w:t>
            </w:r>
            <w:r>
              <w:rPr>
                <w:rFonts w:hint="eastAsia"/>
                <w:sz w:val="28"/>
                <w:szCs w:val="28"/>
              </w:rPr>
              <w:t>之建築物</w:t>
            </w:r>
            <w:r w:rsidR="008220FD">
              <w:rPr>
                <w:rFonts w:asciiTheme="minorEastAsia" w:hAnsiTheme="minorEastAsia" w:hint="eastAsia"/>
                <w:sz w:val="28"/>
                <w:szCs w:val="28"/>
              </w:rPr>
              <w:t>。</w:t>
            </w:r>
          </w:p>
        </w:tc>
        <w:tc>
          <w:tcPr>
            <w:tcW w:w="4536" w:type="dxa"/>
          </w:tcPr>
          <w:p w:rsidR="002A1AC1" w:rsidRPr="00F742F6" w:rsidRDefault="002A1AC1" w:rsidP="00E355A3">
            <w:pPr>
              <w:widowControl/>
              <w:spacing w:line="0" w:lineRule="atLeast"/>
              <w:ind w:left="280" w:hangingChars="100" w:hanging="280"/>
            </w:pPr>
            <w:r>
              <w:rPr>
                <w:rFonts w:hint="eastAsia"/>
                <w:sz w:val="28"/>
                <w:szCs w:val="28"/>
              </w:rPr>
              <w:t>第二條</w:t>
            </w:r>
            <w:r>
              <w:rPr>
                <w:rFonts w:hint="eastAsia"/>
                <w:sz w:val="28"/>
                <w:szCs w:val="28"/>
              </w:rPr>
              <w:t xml:space="preserve">  </w:t>
            </w:r>
            <w:r>
              <w:rPr>
                <w:rFonts w:hint="eastAsia"/>
                <w:sz w:val="28"/>
                <w:szCs w:val="28"/>
              </w:rPr>
              <w:t>本縣未領得使用執照之建築物，符合下列情形之一者，得申請接水接電：</w:t>
            </w:r>
            <w:r>
              <w:rPr>
                <w:rFonts w:hint="eastAsia"/>
                <w:sz w:val="28"/>
                <w:szCs w:val="28"/>
              </w:rPr>
              <w:br/>
              <w:t xml:space="preserve">  </w:t>
            </w:r>
            <w:r>
              <w:rPr>
                <w:rFonts w:hint="eastAsia"/>
                <w:sz w:val="28"/>
                <w:szCs w:val="28"/>
              </w:rPr>
              <w:t>一、</w:t>
            </w:r>
            <w:r w:rsidRPr="00620EDB">
              <w:rPr>
                <w:rFonts w:hint="eastAsia"/>
                <w:sz w:val="28"/>
                <w:szCs w:val="28"/>
                <w:u w:val="single"/>
              </w:rPr>
              <w:t>除依實施區域計畫地區建築管理辦法經由內政部指定地區、供公眾使用建築物及公有建築物外，在非都市土地使用編定公告日期中華民國七十三年三月三十一日前建造完成之建築物。</w:t>
            </w:r>
            <w:r>
              <w:rPr>
                <w:rFonts w:hint="eastAsia"/>
                <w:sz w:val="28"/>
                <w:szCs w:val="28"/>
              </w:rPr>
              <w:br/>
              <w:t xml:space="preserve">  </w:t>
            </w:r>
            <w:r>
              <w:rPr>
                <w:rFonts w:hint="eastAsia"/>
                <w:sz w:val="28"/>
                <w:szCs w:val="28"/>
              </w:rPr>
              <w:t>二、因興辦公共設施所需拆遷並有整建需要，未能依苗栗縣拆除合法建築物賸餘部分就地整建辦法規定申請修復門面、就地整建，且無礙都市計畫及區域計畫發展之建築物。</w:t>
            </w:r>
            <w:r>
              <w:rPr>
                <w:rFonts w:hint="eastAsia"/>
                <w:sz w:val="28"/>
                <w:szCs w:val="28"/>
              </w:rPr>
              <w:br/>
              <w:t xml:space="preserve">  </w:t>
            </w:r>
            <w:r>
              <w:rPr>
                <w:rFonts w:hint="eastAsia"/>
                <w:sz w:val="28"/>
                <w:szCs w:val="28"/>
              </w:rPr>
              <w:t>三、天然災害損壞經鄉（鎮、市）公所認定，需安置及修復之建築物。</w:t>
            </w:r>
            <w:r>
              <w:rPr>
                <w:rFonts w:hint="eastAsia"/>
                <w:sz w:val="28"/>
                <w:szCs w:val="28"/>
              </w:rPr>
              <w:br/>
              <w:t xml:space="preserve">  </w:t>
            </w:r>
            <w:r>
              <w:rPr>
                <w:rFonts w:hint="eastAsia"/>
                <w:sz w:val="28"/>
                <w:szCs w:val="28"/>
              </w:rPr>
              <w:t>四、依相關規定得免依建築法規定申請許可之建築物。</w:t>
            </w:r>
            <w:r>
              <w:rPr>
                <w:rFonts w:hint="eastAsia"/>
                <w:sz w:val="28"/>
                <w:szCs w:val="28"/>
              </w:rPr>
              <w:br/>
              <w:t xml:space="preserve">  </w:t>
            </w:r>
            <w:r w:rsidRPr="00620EDB">
              <w:rPr>
                <w:rFonts w:hint="eastAsia"/>
                <w:sz w:val="28"/>
                <w:szCs w:val="28"/>
                <w:u w:val="single"/>
              </w:rPr>
              <w:t>五、依</w:t>
            </w:r>
            <w:r w:rsidR="00C04CB4">
              <w:rPr>
                <w:rFonts w:hint="eastAsia"/>
                <w:sz w:val="28"/>
                <w:szCs w:val="28"/>
                <w:u w:val="single"/>
              </w:rPr>
              <w:t>台</w:t>
            </w:r>
            <w:r w:rsidRPr="00620EDB">
              <w:rPr>
                <w:rFonts w:hint="eastAsia"/>
                <w:sz w:val="28"/>
                <w:szCs w:val="28"/>
                <w:u w:val="single"/>
              </w:rPr>
              <w:t>灣省違章建築拆除認定基準，於中華民國八十一年一月十日停止適用前，所搭建之建築物。</w:t>
            </w:r>
            <w:r>
              <w:rPr>
                <w:rFonts w:hint="eastAsia"/>
                <w:sz w:val="28"/>
                <w:szCs w:val="28"/>
              </w:rPr>
              <w:br/>
              <w:t xml:space="preserve">  </w:t>
            </w:r>
            <w:r>
              <w:rPr>
                <w:rFonts w:hint="eastAsia"/>
                <w:sz w:val="28"/>
                <w:szCs w:val="28"/>
              </w:rPr>
              <w:t>前項建築物不適用供公眾使用建築物及違反相關法令遭苗栗縣政府（以下簡稱本府）強制斷水、斷電之建築物。</w:t>
            </w:r>
          </w:p>
        </w:tc>
        <w:tc>
          <w:tcPr>
            <w:tcW w:w="1701" w:type="dxa"/>
            <w:shd w:val="clear" w:color="auto" w:fill="auto"/>
          </w:tcPr>
          <w:p w:rsidR="00C04CB4" w:rsidRPr="00E410AB" w:rsidRDefault="00C04CB4" w:rsidP="00C04CB4">
            <w:pPr>
              <w:widowControl/>
              <w:jc w:val="both"/>
              <w:rPr>
                <w:rFonts w:asciiTheme="minorEastAsia" w:hAnsiTheme="minorEastAsia"/>
                <w:sz w:val="18"/>
                <w:szCs w:val="18"/>
              </w:rPr>
            </w:pPr>
          </w:p>
        </w:tc>
      </w:tr>
      <w:tr w:rsidR="002A1AC1" w:rsidTr="00DE0243">
        <w:trPr>
          <w:trHeight w:val="54"/>
        </w:trPr>
        <w:tc>
          <w:tcPr>
            <w:tcW w:w="4503" w:type="dxa"/>
          </w:tcPr>
          <w:p w:rsidR="002A1AC1" w:rsidRPr="00620EDB" w:rsidRDefault="002A1AC1" w:rsidP="00284384">
            <w:pPr>
              <w:widowControl/>
              <w:spacing w:line="0" w:lineRule="atLeast"/>
              <w:ind w:left="280" w:hangingChars="100" w:hanging="280"/>
              <w:rPr>
                <w:color w:val="FF0000"/>
                <w:sz w:val="28"/>
                <w:szCs w:val="28"/>
                <w:u w:val="single"/>
              </w:rPr>
            </w:pPr>
            <w:r>
              <w:rPr>
                <w:rFonts w:hint="eastAsia"/>
                <w:color w:val="FF0000"/>
                <w:sz w:val="28"/>
                <w:szCs w:val="28"/>
                <w:u w:val="single"/>
              </w:rPr>
              <w:t>第二條之一</w:t>
            </w:r>
            <w:r>
              <w:rPr>
                <w:rFonts w:hint="eastAsia"/>
                <w:color w:val="FF0000"/>
                <w:sz w:val="28"/>
                <w:szCs w:val="28"/>
                <w:u w:val="single"/>
              </w:rPr>
              <w:t xml:space="preserve">  </w:t>
            </w:r>
            <w:r w:rsidRPr="00620EDB">
              <w:rPr>
                <w:rFonts w:hint="eastAsia"/>
                <w:color w:val="FF0000"/>
                <w:sz w:val="28"/>
                <w:szCs w:val="28"/>
                <w:u w:val="single"/>
              </w:rPr>
              <w:t>本辦法所稱建築物</w:t>
            </w:r>
            <w:r w:rsidRPr="00620EDB">
              <w:rPr>
                <w:rFonts w:asciiTheme="minorEastAsia" w:hAnsiTheme="minorEastAsia" w:hint="eastAsia"/>
                <w:color w:val="FF0000"/>
                <w:sz w:val="28"/>
                <w:szCs w:val="28"/>
                <w:u w:val="single"/>
              </w:rPr>
              <w:t>，</w:t>
            </w:r>
            <w:r w:rsidRPr="00620EDB">
              <w:rPr>
                <w:rFonts w:hint="eastAsia"/>
                <w:color w:val="FF0000"/>
                <w:sz w:val="28"/>
                <w:szCs w:val="28"/>
                <w:u w:val="single"/>
              </w:rPr>
              <w:t>指中華民國九十二年六月七日前已建築完</w:t>
            </w:r>
            <w:r w:rsidR="008220FD">
              <w:rPr>
                <w:rFonts w:hint="eastAsia"/>
                <w:color w:val="FF0000"/>
                <w:sz w:val="28"/>
                <w:szCs w:val="28"/>
                <w:u w:val="single"/>
              </w:rPr>
              <w:t>工</w:t>
            </w:r>
            <w:r w:rsidRPr="00620EDB">
              <w:rPr>
                <w:rFonts w:hint="eastAsia"/>
                <w:color w:val="FF0000"/>
                <w:sz w:val="28"/>
                <w:szCs w:val="28"/>
                <w:u w:val="single"/>
              </w:rPr>
              <w:t>之建築物</w:t>
            </w:r>
            <w:r w:rsidRPr="00620EDB">
              <w:rPr>
                <w:rFonts w:asciiTheme="minorEastAsia" w:hAnsiTheme="minorEastAsia" w:hint="eastAsia"/>
                <w:color w:val="FF0000"/>
                <w:sz w:val="28"/>
                <w:szCs w:val="28"/>
                <w:u w:val="single"/>
              </w:rPr>
              <w:t>，有居住事實並已編釘門牌</w:t>
            </w:r>
            <w:r w:rsidR="00DC5159">
              <w:rPr>
                <w:rFonts w:asciiTheme="minorEastAsia" w:hAnsiTheme="minorEastAsia" w:hint="eastAsia"/>
                <w:color w:val="FF0000"/>
                <w:sz w:val="28"/>
                <w:szCs w:val="28"/>
                <w:u w:val="single"/>
              </w:rPr>
              <w:t>。</w:t>
            </w:r>
          </w:p>
          <w:p w:rsidR="00DD0DF1" w:rsidRDefault="002A1AC1" w:rsidP="00DD0DF1">
            <w:pPr>
              <w:widowControl/>
              <w:spacing w:line="0" w:lineRule="atLeast"/>
              <w:ind w:firstLineChars="600" w:firstLine="1680"/>
              <w:rPr>
                <w:color w:val="FF0000"/>
                <w:sz w:val="28"/>
                <w:szCs w:val="28"/>
                <w:u w:val="single"/>
              </w:rPr>
            </w:pPr>
            <w:r w:rsidRPr="00620EDB">
              <w:rPr>
                <w:color w:val="FF0000"/>
                <w:sz w:val="28"/>
                <w:szCs w:val="28"/>
                <w:u w:val="single"/>
              </w:rPr>
              <w:t>前項建築物完</w:t>
            </w:r>
            <w:r>
              <w:rPr>
                <w:color w:val="FF0000"/>
                <w:sz w:val="28"/>
                <w:szCs w:val="28"/>
                <w:u w:val="single"/>
              </w:rPr>
              <w:t>工</w:t>
            </w:r>
            <w:r w:rsidRPr="00620EDB">
              <w:rPr>
                <w:color w:val="FF0000"/>
                <w:sz w:val="28"/>
                <w:szCs w:val="28"/>
                <w:u w:val="single"/>
              </w:rPr>
              <w:t>日</w:t>
            </w:r>
            <w:r w:rsidR="00DD0DF1">
              <w:rPr>
                <w:color w:val="FF0000"/>
                <w:sz w:val="28"/>
                <w:szCs w:val="28"/>
                <w:u w:val="single"/>
              </w:rPr>
              <w:t>期</w:t>
            </w:r>
          </w:p>
          <w:p w:rsidR="002A1AC1" w:rsidRPr="00620EDB" w:rsidRDefault="002A1AC1" w:rsidP="00DD0DF1">
            <w:pPr>
              <w:widowControl/>
              <w:spacing w:line="0" w:lineRule="atLeast"/>
              <w:rPr>
                <w:sz w:val="28"/>
                <w:szCs w:val="28"/>
                <w:u w:val="single"/>
              </w:rPr>
            </w:pPr>
            <w:r w:rsidRPr="00620EDB">
              <w:rPr>
                <w:rFonts w:asciiTheme="minorEastAsia" w:hAnsiTheme="minorEastAsia" w:hint="eastAsia"/>
                <w:color w:val="FF0000"/>
                <w:sz w:val="28"/>
                <w:szCs w:val="28"/>
                <w:u w:val="single"/>
              </w:rPr>
              <w:t>，</w:t>
            </w:r>
            <w:r w:rsidRPr="00620EDB">
              <w:rPr>
                <w:color w:val="FF0000"/>
                <w:sz w:val="28"/>
                <w:szCs w:val="28"/>
                <w:u w:val="single"/>
              </w:rPr>
              <w:t>依房屋</w:t>
            </w:r>
            <w:r w:rsidRPr="00620EDB">
              <w:rPr>
                <w:rFonts w:hint="eastAsia"/>
                <w:color w:val="FF0000"/>
                <w:sz w:val="28"/>
                <w:szCs w:val="28"/>
                <w:u w:val="single"/>
              </w:rPr>
              <w:t>稅籍證明所載起課日或房屋所有權人設籍證明所載設籍日期認定之</w:t>
            </w:r>
            <w:r w:rsidRPr="00620EDB">
              <w:rPr>
                <w:rFonts w:asciiTheme="minorEastAsia" w:hAnsiTheme="minorEastAsia" w:hint="eastAsia"/>
                <w:color w:val="FF0000"/>
                <w:sz w:val="28"/>
                <w:szCs w:val="28"/>
                <w:u w:val="single"/>
              </w:rPr>
              <w:t>。</w:t>
            </w:r>
          </w:p>
        </w:tc>
        <w:tc>
          <w:tcPr>
            <w:tcW w:w="4536" w:type="dxa"/>
          </w:tcPr>
          <w:p w:rsidR="002A1AC1" w:rsidRDefault="002A1AC1" w:rsidP="00991E93">
            <w:pPr>
              <w:widowControl/>
              <w:spacing w:line="0" w:lineRule="atLeast"/>
              <w:rPr>
                <w:sz w:val="28"/>
                <w:szCs w:val="28"/>
              </w:rPr>
            </w:pPr>
          </w:p>
        </w:tc>
        <w:tc>
          <w:tcPr>
            <w:tcW w:w="1701" w:type="dxa"/>
            <w:shd w:val="clear" w:color="auto" w:fill="auto"/>
          </w:tcPr>
          <w:p w:rsidR="002A1AC1" w:rsidRPr="00034AC2" w:rsidRDefault="002A1AC1" w:rsidP="00DC5159">
            <w:pPr>
              <w:widowControl/>
            </w:pPr>
          </w:p>
        </w:tc>
      </w:tr>
      <w:tr w:rsidR="002A1AC1" w:rsidRPr="002738CB" w:rsidTr="00F268D2">
        <w:trPr>
          <w:trHeight w:val="1975"/>
        </w:trPr>
        <w:tc>
          <w:tcPr>
            <w:tcW w:w="4503" w:type="dxa"/>
          </w:tcPr>
          <w:p w:rsidR="00F268D2" w:rsidRDefault="002A1AC1" w:rsidP="00F268D2">
            <w:pPr>
              <w:spacing w:line="0" w:lineRule="atLeast"/>
              <w:ind w:left="280" w:hangingChars="100" w:hanging="280"/>
              <w:rPr>
                <w:color w:val="000000"/>
                <w:sz w:val="28"/>
                <w:szCs w:val="28"/>
              </w:rPr>
            </w:pPr>
            <w:r>
              <w:rPr>
                <w:rFonts w:hint="eastAsia"/>
                <w:color w:val="000000"/>
                <w:sz w:val="28"/>
                <w:szCs w:val="28"/>
              </w:rPr>
              <w:lastRenderedPageBreak/>
              <w:t>第三條</w:t>
            </w:r>
            <w:r>
              <w:rPr>
                <w:rFonts w:hint="eastAsia"/>
                <w:color w:val="000000"/>
                <w:sz w:val="28"/>
                <w:szCs w:val="28"/>
              </w:rPr>
              <w:t xml:space="preserve">  </w:t>
            </w:r>
            <w:r>
              <w:rPr>
                <w:rFonts w:hint="eastAsia"/>
                <w:color w:val="000000"/>
                <w:sz w:val="28"/>
                <w:szCs w:val="28"/>
              </w:rPr>
              <w:t>依本辦法申請接水接電之建築物，不視為合法房屋之依</w:t>
            </w:r>
            <w:r w:rsidR="00F268D2">
              <w:rPr>
                <w:rFonts w:hint="eastAsia"/>
                <w:color w:val="000000"/>
                <w:sz w:val="28"/>
                <w:szCs w:val="28"/>
              </w:rPr>
              <w:t>據</w:t>
            </w:r>
          </w:p>
          <w:p w:rsidR="002A1AC1" w:rsidRPr="00E9256F" w:rsidRDefault="002A1AC1" w:rsidP="008B0735">
            <w:pPr>
              <w:spacing w:line="0" w:lineRule="atLeast"/>
              <w:ind w:leftChars="100" w:left="240"/>
            </w:pPr>
            <w:r>
              <w:rPr>
                <w:rFonts w:hint="eastAsia"/>
                <w:color w:val="000000"/>
                <w:sz w:val="28"/>
                <w:szCs w:val="28"/>
              </w:rPr>
              <w:t>，且不得做為營業場所使用。</w:t>
            </w:r>
          </w:p>
        </w:tc>
        <w:tc>
          <w:tcPr>
            <w:tcW w:w="4536" w:type="dxa"/>
          </w:tcPr>
          <w:p w:rsidR="002A1AC1" w:rsidRPr="00E9256F" w:rsidRDefault="002A1AC1" w:rsidP="00F268D2">
            <w:pPr>
              <w:widowControl/>
              <w:spacing w:line="0" w:lineRule="atLeast"/>
            </w:pPr>
            <w:r>
              <w:rPr>
                <w:rFonts w:hint="eastAsia"/>
                <w:sz w:val="28"/>
                <w:szCs w:val="28"/>
              </w:rPr>
              <w:t>第三條</w:t>
            </w:r>
            <w:r>
              <w:rPr>
                <w:rFonts w:hint="eastAsia"/>
                <w:sz w:val="28"/>
                <w:szCs w:val="28"/>
              </w:rPr>
              <w:t xml:space="preserve">  </w:t>
            </w:r>
            <w:r>
              <w:rPr>
                <w:rFonts w:hint="eastAsia"/>
                <w:sz w:val="28"/>
                <w:szCs w:val="28"/>
              </w:rPr>
              <w:t>依本辦法申請接水接電之建築物，不視為合法房屋之依據，違章建築處理仍應依建築法及違章建築處理辦法之相關規定辦理，且不得做為營業場所使用。</w:t>
            </w:r>
          </w:p>
        </w:tc>
        <w:tc>
          <w:tcPr>
            <w:tcW w:w="1701" w:type="dxa"/>
            <w:shd w:val="clear" w:color="auto" w:fill="auto"/>
          </w:tcPr>
          <w:p w:rsidR="002A1AC1" w:rsidRPr="00CB6039" w:rsidRDefault="002A1AC1" w:rsidP="008B0735">
            <w:pPr>
              <w:rPr>
                <w:rFonts w:asciiTheme="minorEastAsia" w:hAnsiTheme="minorEastAsia"/>
                <w:sz w:val="18"/>
                <w:szCs w:val="18"/>
              </w:rPr>
            </w:pPr>
          </w:p>
        </w:tc>
      </w:tr>
      <w:tr w:rsidR="002A1AC1" w:rsidTr="00DE0243">
        <w:trPr>
          <w:trHeight w:val="1830"/>
        </w:trPr>
        <w:tc>
          <w:tcPr>
            <w:tcW w:w="4503" w:type="dxa"/>
          </w:tcPr>
          <w:p w:rsidR="002A1AC1" w:rsidRDefault="002A1AC1" w:rsidP="00284384">
            <w:pPr>
              <w:widowControl/>
              <w:spacing w:line="0" w:lineRule="atLeast"/>
              <w:ind w:left="280" w:hangingChars="100" w:hanging="280"/>
              <w:rPr>
                <w:color w:val="FF0000"/>
                <w:sz w:val="28"/>
                <w:szCs w:val="28"/>
                <w:u w:val="single"/>
              </w:rPr>
            </w:pPr>
            <w:r>
              <w:rPr>
                <w:rFonts w:hint="eastAsia"/>
                <w:sz w:val="28"/>
                <w:szCs w:val="28"/>
              </w:rPr>
              <w:t>第四條</w:t>
            </w:r>
            <w:r>
              <w:rPr>
                <w:rFonts w:hint="eastAsia"/>
                <w:sz w:val="28"/>
                <w:szCs w:val="28"/>
              </w:rPr>
              <w:t xml:space="preserve">  </w:t>
            </w:r>
            <w:r>
              <w:rPr>
                <w:rFonts w:hint="eastAsia"/>
                <w:sz w:val="28"/>
                <w:szCs w:val="28"/>
              </w:rPr>
              <w:t>依本辦法向本府申請接水接電</w:t>
            </w:r>
            <w:r w:rsidR="00C04CB4" w:rsidRPr="00FE6EB1">
              <w:rPr>
                <w:rFonts w:hint="eastAsia"/>
                <w:color w:val="FF0000"/>
                <w:sz w:val="28"/>
                <w:szCs w:val="28"/>
                <w:u w:val="single"/>
              </w:rPr>
              <w:t>許可</w:t>
            </w:r>
            <w:r>
              <w:rPr>
                <w:rFonts w:hint="eastAsia"/>
                <w:sz w:val="28"/>
                <w:szCs w:val="28"/>
              </w:rPr>
              <w:t>證明，應檢附下列文件：</w:t>
            </w:r>
            <w:r>
              <w:rPr>
                <w:rFonts w:hint="eastAsia"/>
                <w:sz w:val="28"/>
                <w:szCs w:val="28"/>
              </w:rPr>
              <w:br/>
              <w:t xml:space="preserve">  </w:t>
            </w:r>
            <w:r>
              <w:rPr>
                <w:rFonts w:hint="eastAsia"/>
                <w:sz w:val="28"/>
                <w:szCs w:val="28"/>
              </w:rPr>
              <w:t>一、申請書</w:t>
            </w:r>
            <w:r>
              <w:rPr>
                <w:rFonts w:asciiTheme="minorEastAsia" w:hAnsiTheme="minorEastAsia" w:hint="eastAsia"/>
                <w:sz w:val="28"/>
                <w:szCs w:val="28"/>
              </w:rPr>
              <w:t>。</w:t>
            </w:r>
            <w:r>
              <w:rPr>
                <w:rFonts w:hint="eastAsia"/>
                <w:sz w:val="28"/>
                <w:szCs w:val="28"/>
              </w:rPr>
              <w:br/>
              <w:t xml:space="preserve">  </w:t>
            </w:r>
            <w:r>
              <w:rPr>
                <w:rFonts w:hint="eastAsia"/>
                <w:sz w:val="28"/>
                <w:szCs w:val="28"/>
              </w:rPr>
              <w:t>二、土地登記簿謄本</w:t>
            </w:r>
            <w:r w:rsidRPr="00620EDB">
              <w:rPr>
                <w:rFonts w:hint="eastAsia"/>
                <w:color w:val="FF0000"/>
                <w:sz w:val="28"/>
                <w:szCs w:val="28"/>
                <w:u w:val="single"/>
              </w:rPr>
              <w:t>（須</w:t>
            </w:r>
            <w:r>
              <w:rPr>
                <w:rFonts w:hint="eastAsia"/>
                <w:color w:val="FF0000"/>
                <w:sz w:val="28"/>
                <w:szCs w:val="28"/>
                <w:u w:val="single"/>
              </w:rPr>
              <w:t>為</w:t>
            </w:r>
          </w:p>
          <w:p w:rsidR="00C04CB4" w:rsidRDefault="002A1AC1" w:rsidP="00C04CB4">
            <w:pPr>
              <w:widowControl/>
              <w:spacing w:line="0" w:lineRule="atLeast"/>
              <w:ind w:leftChars="200" w:left="1040" w:hangingChars="200" w:hanging="560"/>
              <w:rPr>
                <w:sz w:val="28"/>
                <w:szCs w:val="28"/>
              </w:rPr>
            </w:pPr>
            <w:r w:rsidRPr="00284384">
              <w:rPr>
                <w:color w:val="FF0000"/>
                <w:sz w:val="28"/>
                <w:szCs w:val="28"/>
              </w:rPr>
              <w:t xml:space="preserve">  </w:t>
            </w:r>
            <w:r w:rsidR="00284384" w:rsidRPr="00284384">
              <w:rPr>
                <w:color w:val="FF0000"/>
                <w:sz w:val="28"/>
                <w:szCs w:val="28"/>
              </w:rPr>
              <w:t xml:space="preserve">  </w:t>
            </w:r>
            <w:r w:rsidRPr="00620EDB">
              <w:rPr>
                <w:rFonts w:hint="eastAsia"/>
                <w:color w:val="FF0000"/>
                <w:sz w:val="28"/>
                <w:szCs w:val="28"/>
                <w:u w:val="single"/>
              </w:rPr>
              <w:t>三個月內）</w:t>
            </w:r>
            <w:r>
              <w:rPr>
                <w:rFonts w:hint="eastAsia"/>
                <w:sz w:val="28"/>
                <w:szCs w:val="28"/>
              </w:rPr>
              <w:t>、地籍圖謄本、土地使用同意書（土地自有者</w:t>
            </w:r>
            <w:r w:rsidR="00715DC4">
              <w:rPr>
                <w:rFonts w:asciiTheme="minorEastAsia" w:hAnsiTheme="minorEastAsia" w:hint="eastAsia"/>
                <w:color w:val="FF0000"/>
                <w:sz w:val="28"/>
                <w:szCs w:val="28"/>
                <w:u w:val="single"/>
              </w:rPr>
              <w:t>，</w:t>
            </w:r>
            <w:r>
              <w:rPr>
                <w:rFonts w:hint="eastAsia"/>
                <w:sz w:val="28"/>
                <w:szCs w:val="28"/>
              </w:rPr>
              <w:t>免附）。</w:t>
            </w:r>
            <w:r>
              <w:rPr>
                <w:rFonts w:hint="eastAsia"/>
                <w:sz w:val="28"/>
                <w:szCs w:val="28"/>
              </w:rPr>
              <w:t xml:space="preserve"> </w:t>
            </w:r>
          </w:p>
          <w:p w:rsidR="00C04CB4" w:rsidRDefault="00C04CB4" w:rsidP="00C04CB4">
            <w:pPr>
              <w:widowControl/>
              <w:spacing w:line="0" w:lineRule="atLeast"/>
              <w:ind w:leftChars="200" w:left="1040" w:hangingChars="200" w:hanging="560"/>
              <w:rPr>
                <w:sz w:val="28"/>
                <w:szCs w:val="28"/>
              </w:rPr>
            </w:pPr>
            <w:r>
              <w:rPr>
                <w:rFonts w:hint="eastAsia"/>
                <w:sz w:val="28"/>
                <w:szCs w:val="28"/>
              </w:rPr>
              <w:t>三、申請人身分證明文件影本。</w:t>
            </w:r>
          </w:p>
          <w:p w:rsidR="002A1AC1" w:rsidRDefault="00C04CB4" w:rsidP="00C04CB4">
            <w:pPr>
              <w:widowControl/>
              <w:spacing w:line="0" w:lineRule="atLeast"/>
              <w:ind w:leftChars="200" w:left="1040" w:hangingChars="200" w:hanging="560"/>
              <w:rPr>
                <w:color w:val="FF0000"/>
                <w:sz w:val="28"/>
                <w:szCs w:val="28"/>
                <w:u w:val="single"/>
              </w:rPr>
            </w:pPr>
            <w:r w:rsidRPr="00620EDB">
              <w:rPr>
                <w:rFonts w:hint="eastAsia"/>
                <w:color w:val="FF0000"/>
                <w:sz w:val="28"/>
                <w:szCs w:val="28"/>
                <w:u w:val="single"/>
              </w:rPr>
              <w:t>四、建築物現況正面照片</w:t>
            </w:r>
            <w:r w:rsidR="00FE6EB1">
              <w:rPr>
                <w:rFonts w:ascii="新細明體" w:eastAsia="新細明體" w:hAnsi="新細明體" w:hint="eastAsia"/>
                <w:color w:val="FF0000"/>
                <w:sz w:val="28"/>
                <w:szCs w:val="28"/>
                <w:u w:val="single"/>
              </w:rPr>
              <w:t>（</w:t>
            </w:r>
            <w:r w:rsidRPr="00620EDB">
              <w:rPr>
                <w:rFonts w:hint="eastAsia"/>
                <w:color w:val="FF0000"/>
                <w:sz w:val="28"/>
                <w:szCs w:val="28"/>
                <w:u w:val="single"/>
              </w:rPr>
              <w:t>含</w:t>
            </w:r>
            <w:r w:rsidR="00FE6EB1">
              <w:rPr>
                <w:rFonts w:hint="eastAsia"/>
                <w:color w:val="FF0000"/>
                <w:sz w:val="28"/>
                <w:szCs w:val="28"/>
                <w:u w:val="single"/>
              </w:rPr>
              <w:t>門</w:t>
            </w:r>
            <w:r w:rsidR="002A1AC1">
              <w:rPr>
                <w:rFonts w:hint="eastAsia"/>
                <w:sz w:val="28"/>
                <w:szCs w:val="28"/>
              </w:rPr>
              <w:t xml:space="preserve">             </w:t>
            </w:r>
            <w:r>
              <w:rPr>
                <w:rFonts w:hint="eastAsia"/>
                <w:sz w:val="28"/>
                <w:szCs w:val="28"/>
              </w:rPr>
              <w:t xml:space="preserve">                          </w:t>
            </w:r>
          </w:p>
          <w:p w:rsidR="002A1AC1" w:rsidRDefault="002A1AC1" w:rsidP="00284384">
            <w:pPr>
              <w:widowControl/>
              <w:spacing w:line="0" w:lineRule="atLeast"/>
              <w:ind w:leftChars="400" w:left="960"/>
              <w:rPr>
                <w:sz w:val="28"/>
                <w:szCs w:val="28"/>
              </w:rPr>
            </w:pPr>
            <w:r w:rsidRPr="00620EDB">
              <w:rPr>
                <w:rFonts w:hint="eastAsia"/>
                <w:color w:val="FF0000"/>
                <w:sz w:val="28"/>
                <w:szCs w:val="28"/>
                <w:u w:val="single"/>
              </w:rPr>
              <w:t>牌</w:t>
            </w:r>
            <w:r w:rsidR="00FE6EB1">
              <w:rPr>
                <w:rFonts w:ascii="新細明體" w:eastAsia="新細明體" w:hAnsi="新細明體" w:hint="eastAsia"/>
                <w:color w:val="FF0000"/>
                <w:sz w:val="28"/>
                <w:szCs w:val="28"/>
                <w:u w:val="single"/>
              </w:rPr>
              <w:t>）</w:t>
            </w:r>
            <w:r>
              <w:rPr>
                <w:rFonts w:hint="eastAsia"/>
                <w:sz w:val="28"/>
                <w:szCs w:val="28"/>
              </w:rPr>
              <w:t>及建築物簡易平面圖</w:t>
            </w:r>
            <w:r>
              <w:rPr>
                <w:rFonts w:hint="eastAsia"/>
                <w:sz w:val="28"/>
                <w:szCs w:val="28"/>
              </w:rPr>
              <w:t xml:space="preserve"> </w:t>
            </w:r>
            <w:r>
              <w:rPr>
                <w:rFonts w:hint="eastAsia"/>
                <w:sz w:val="28"/>
                <w:szCs w:val="28"/>
              </w:rPr>
              <w:t>。</w:t>
            </w:r>
          </w:p>
          <w:p w:rsidR="002A1AC1" w:rsidRPr="008750CE" w:rsidRDefault="002A1AC1" w:rsidP="00991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hAnsiTheme="minorEastAsia"/>
                <w:color w:val="FF0000"/>
                <w:sz w:val="28"/>
                <w:szCs w:val="28"/>
                <w:u w:val="single"/>
              </w:rPr>
            </w:pPr>
            <w:r>
              <w:rPr>
                <w:rFonts w:hint="eastAsia"/>
                <w:sz w:val="28"/>
                <w:szCs w:val="28"/>
              </w:rPr>
              <w:t xml:space="preserve">  </w:t>
            </w:r>
            <w:r w:rsidR="00284384">
              <w:rPr>
                <w:sz w:val="28"/>
                <w:szCs w:val="28"/>
              </w:rPr>
              <w:t xml:space="preserve"> </w:t>
            </w:r>
            <w:r w:rsidRPr="008750CE">
              <w:rPr>
                <w:rFonts w:hint="eastAsia"/>
                <w:color w:val="FF0000"/>
                <w:sz w:val="28"/>
                <w:szCs w:val="28"/>
                <w:u w:val="single"/>
              </w:rPr>
              <w:t>五、切結書</w:t>
            </w:r>
            <w:r w:rsidRPr="008750CE">
              <w:rPr>
                <w:rFonts w:asciiTheme="minorEastAsia" w:hAnsiTheme="minorEastAsia" w:hint="eastAsia"/>
                <w:color w:val="FF0000"/>
                <w:sz w:val="28"/>
                <w:szCs w:val="28"/>
                <w:u w:val="single"/>
              </w:rPr>
              <w:t>。</w:t>
            </w:r>
          </w:p>
          <w:p w:rsidR="002A1AC1" w:rsidRPr="008750CE" w:rsidRDefault="002A1AC1" w:rsidP="00991E93">
            <w:pPr>
              <w:widowControl/>
              <w:spacing w:line="0" w:lineRule="atLeast"/>
              <w:rPr>
                <w:rFonts w:asciiTheme="minorEastAsia" w:hAnsiTheme="minorEastAsia"/>
                <w:color w:val="FF0000"/>
                <w:sz w:val="28"/>
                <w:szCs w:val="28"/>
                <w:u w:val="single"/>
              </w:rPr>
            </w:pPr>
            <w:r w:rsidRPr="008750CE">
              <w:rPr>
                <w:rFonts w:asciiTheme="minorEastAsia" w:hAnsiTheme="minorEastAsia" w:hint="eastAsia"/>
                <w:color w:val="FF0000"/>
                <w:sz w:val="28"/>
                <w:szCs w:val="28"/>
              </w:rPr>
              <w:t xml:space="preserve">　</w:t>
            </w:r>
            <w:r w:rsidR="00284384">
              <w:rPr>
                <w:rFonts w:asciiTheme="minorEastAsia" w:hAnsiTheme="minorEastAsia" w:hint="eastAsia"/>
                <w:color w:val="FF0000"/>
                <w:sz w:val="28"/>
                <w:szCs w:val="28"/>
              </w:rPr>
              <w:t xml:space="preserve"> </w:t>
            </w:r>
            <w:r w:rsidRPr="008750CE">
              <w:rPr>
                <w:rFonts w:asciiTheme="minorEastAsia" w:hAnsiTheme="minorEastAsia" w:hint="eastAsia"/>
                <w:color w:val="FF0000"/>
                <w:sz w:val="28"/>
                <w:szCs w:val="28"/>
                <w:u w:val="single"/>
              </w:rPr>
              <w:t>六</w:t>
            </w:r>
            <w:r w:rsidRPr="008750CE">
              <w:rPr>
                <w:rFonts w:hint="eastAsia"/>
                <w:color w:val="FF0000"/>
                <w:sz w:val="28"/>
                <w:szCs w:val="28"/>
                <w:u w:val="single"/>
              </w:rPr>
              <w:t>、</w:t>
            </w:r>
            <w:r w:rsidRPr="008750CE">
              <w:rPr>
                <w:rFonts w:asciiTheme="minorEastAsia" w:hAnsiTheme="minorEastAsia" w:hint="eastAsia"/>
                <w:color w:val="FF0000"/>
                <w:sz w:val="28"/>
                <w:szCs w:val="28"/>
                <w:u w:val="single"/>
              </w:rPr>
              <w:t>下列相關文件之一</w:t>
            </w:r>
            <w:r w:rsidR="005C522B">
              <w:rPr>
                <w:rFonts w:asciiTheme="minorEastAsia" w:hAnsiTheme="minorEastAsia" w:hint="eastAsia"/>
                <w:color w:val="FF0000"/>
                <w:sz w:val="28"/>
                <w:szCs w:val="28"/>
                <w:u w:val="single"/>
              </w:rPr>
              <w:t>：</w:t>
            </w:r>
          </w:p>
          <w:p w:rsidR="002A1AC1" w:rsidRPr="008750CE" w:rsidRDefault="002A1AC1" w:rsidP="00991E93">
            <w:pPr>
              <w:widowControl/>
              <w:spacing w:line="0" w:lineRule="atLeast"/>
              <w:rPr>
                <w:rFonts w:asciiTheme="minorEastAsia" w:hAnsiTheme="minorEastAsia"/>
                <w:color w:val="FF0000"/>
                <w:kern w:val="0"/>
                <w:u w:val="single"/>
              </w:rPr>
            </w:pPr>
            <w:r w:rsidRPr="008750CE">
              <w:rPr>
                <w:rFonts w:ascii="標楷體" w:eastAsia="標楷體" w:hAnsi="標楷體" w:hint="eastAsia"/>
                <w:color w:val="FF0000"/>
                <w:szCs w:val="24"/>
              </w:rPr>
              <w:t xml:space="preserve">　</w:t>
            </w:r>
            <w:r w:rsidR="00284384">
              <w:rPr>
                <w:rFonts w:ascii="標楷體" w:eastAsia="標楷體" w:hAnsi="標楷體" w:hint="eastAsia"/>
                <w:color w:val="FF0000"/>
                <w:szCs w:val="24"/>
              </w:rPr>
              <w:t xml:space="preserve">   </w:t>
            </w:r>
            <w:r w:rsidRPr="008750CE">
              <w:rPr>
                <w:rFonts w:asciiTheme="minorEastAsia" w:hAnsiTheme="minorEastAsia" w:hint="eastAsia"/>
                <w:color w:val="FF0000"/>
                <w:szCs w:val="24"/>
                <w:u w:val="single"/>
              </w:rPr>
              <w:t>（一）</w:t>
            </w:r>
            <w:r w:rsidRPr="008750CE">
              <w:rPr>
                <w:rFonts w:asciiTheme="minorEastAsia" w:hAnsiTheme="minorEastAsia" w:hint="eastAsia"/>
                <w:color w:val="FF0000"/>
                <w:kern w:val="0"/>
                <w:u w:val="single"/>
              </w:rPr>
              <w:t>台電接電證明</w:t>
            </w:r>
            <w:r w:rsidR="005C522B">
              <w:rPr>
                <w:rFonts w:asciiTheme="minorEastAsia" w:hAnsiTheme="minorEastAsia" w:hint="eastAsia"/>
                <w:color w:val="FF0000"/>
                <w:kern w:val="0"/>
                <w:u w:val="single"/>
              </w:rPr>
              <w:t>。</w:t>
            </w:r>
          </w:p>
          <w:p w:rsidR="002A1AC1" w:rsidRPr="008750CE" w:rsidRDefault="002A1AC1" w:rsidP="00991E93">
            <w:pPr>
              <w:widowControl/>
              <w:spacing w:line="0" w:lineRule="atLeast"/>
              <w:rPr>
                <w:rFonts w:asciiTheme="minorEastAsia" w:hAnsiTheme="minorEastAsia"/>
                <w:color w:val="FF0000"/>
                <w:kern w:val="0"/>
                <w:u w:val="single"/>
              </w:rPr>
            </w:pPr>
            <w:r w:rsidRPr="008750CE">
              <w:rPr>
                <w:rFonts w:asciiTheme="minorEastAsia" w:hAnsiTheme="minorEastAsia" w:hint="eastAsia"/>
                <w:color w:val="FF0000"/>
                <w:kern w:val="0"/>
              </w:rPr>
              <w:t xml:space="preserve">　</w:t>
            </w:r>
            <w:r w:rsidR="00284384">
              <w:rPr>
                <w:rFonts w:asciiTheme="minorEastAsia" w:hAnsiTheme="minorEastAsia" w:hint="eastAsia"/>
                <w:color w:val="FF0000"/>
                <w:kern w:val="0"/>
              </w:rPr>
              <w:t xml:space="preserve">   </w:t>
            </w:r>
            <w:r w:rsidRPr="008750CE">
              <w:rPr>
                <w:rFonts w:asciiTheme="minorEastAsia" w:hAnsiTheme="minorEastAsia" w:hint="eastAsia"/>
                <w:color w:val="FF0000"/>
                <w:kern w:val="0"/>
                <w:u w:val="single"/>
              </w:rPr>
              <w:t>（二）自來水接水證明</w:t>
            </w:r>
            <w:r w:rsidR="005C522B">
              <w:rPr>
                <w:rFonts w:asciiTheme="minorEastAsia" w:hAnsiTheme="minorEastAsia" w:hint="eastAsia"/>
                <w:color w:val="FF0000"/>
                <w:kern w:val="0"/>
                <w:u w:val="single"/>
              </w:rPr>
              <w:t>。</w:t>
            </w:r>
          </w:p>
          <w:p w:rsidR="002A1AC1" w:rsidRPr="008750CE" w:rsidRDefault="002A1AC1" w:rsidP="00991E93">
            <w:pPr>
              <w:widowControl/>
              <w:spacing w:line="0" w:lineRule="atLeast"/>
              <w:rPr>
                <w:rFonts w:asciiTheme="minorEastAsia" w:hAnsiTheme="minorEastAsia"/>
                <w:color w:val="FF0000"/>
                <w:kern w:val="0"/>
                <w:u w:val="single"/>
              </w:rPr>
            </w:pPr>
            <w:r w:rsidRPr="008750CE">
              <w:rPr>
                <w:rFonts w:asciiTheme="minorEastAsia" w:hAnsiTheme="minorEastAsia" w:hint="eastAsia"/>
                <w:color w:val="FF0000"/>
                <w:kern w:val="0"/>
              </w:rPr>
              <w:t xml:space="preserve">　</w:t>
            </w:r>
            <w:r w:rsidR="00284384">
              <w:rPr>
                <w:rFonts w:asciiTheme="minorEastAsia" w:hAnsiTheme="minorEastAsia" w:hint="eastAsia"/>
                <w:color w:val="FF0000"/>
                <w:kern w:val="0"/>
              </w:rPr>
              <w:t xml:space="preserve">   </w:t>
            </w:r>
            <w:r w:rsidRPr="008750CE">
              <w:rPr>
                <w:rFonts w:asciiTheme="minorEastAsia" w:hAnsiTheme="minorEastAsia" w:hint="eastAsia"/>
                <w:color w:val="FF0000"/>
                <w:kern w:val="0"/>
                <w:u w:val="single"/>
              </w:rPr>
              <w:t>（三）房屋稅籍證明</w:t>
            </w:r>
            <w:r w:rsidR="005C522B">
              <w:rPr>
                <w:rFonts w:asciiTheme="minorEastAsia" w:hAnsiTheme="minorEastAsia" w:hint="eastAsia"/>
                <w:color w:val="FF0000"/>
                <w:kern w:val="0"/>
                <w:u w:val="single"/>
              </w:rPr>
              <w:t>。</w:t>
            </w:r>
          </w:p>
          <w:p w:rsidR="002A1AC1" w:rsidRPr="008750CE" w:rsidRDefault="002A1AC1" w:rsidP="00991E93">
            <w:pPr>
              <w:widowControl/>
              <w:spacing w:line="0" w:lineRule="atLeast"/>
              <w:rPr>
                <w:rFonts w:asciiTheme="minorEastAsia" w:hAnsiTheme="minorEastAsia"/>
                <w:color w:val="FF0000"/>
                <w:kern w:val="0"/>
                <w:u w:val="single"/>
              </w:rPr>
            </w:pPr>
            <w:r w:rsidRPr="008750CE">
              <w:rPr>
                <w:rFonts w:asciiTheme="minorEastAsia" w:hAnsiTheme="minorEastAsia" w:hint="eastAsia"/>
                <w:color w:val="FF0000"/>
                <w:kern w:val="0"/>
              </w:rPr>
              <w:t xml:space="preserve">　</w:t>
            </w:r>
            <w:r w:rsidR="00284384">
              <w:rPr>
                <w:rFonts w:asciiTheme="minorEastAsia" w:hAnsiTheme="minorEastAsia" w:hint="eastAsia"/>
                <w:color w:val="FF0000"/>
                <w:kern w:val="0"/>
              </w:rPr>
              <w:t xml:space="preserve">   </w:t>
            </w:r>
            <w:r w:rsidRPr="008750CE">
              <w:rPr>
                <w:rFonts w:asciiTheme="minorEastAsia" w:hAnsiTheme="minorEastAsia" w:hint="eastAsia"/>
                <w:color w:val="FF0000"/>
                <w:kern w:val="0"/>
                <w:u w:val="single"/>
              </w:rPr>
              <w:t>（四）戶籍證明（須</w:t>
            </w:r>
            <w:r>
              <w:rPr>
                <w:rFonts w:asciiTheme="minorEastAsia" w:hAnsiTheme="minorEastAsia" w:hint="eastAsia"/>
                <w:color w:val="FF0000"/>
                <w:kern w:val="0"/>
                <w:u w:val="single"/>
              </w:rPr>
              <w:t>為</w:t>
            </w:r>
            <w:r w:rsidRPr="008750CE">
              <w:rPr>
                <w:rFonts w:asciiTheme="minorEastAsia" w:hAnsiTheme="minorEastAsia" w:hint="eastAsia"/>
                <w:color w:val="FF0000"/>
                <w:kern w:val="0"/>
                <w:u w:val="single"/>
              </w:rPr>
              <w:t>有效期限內</w:t>
            </w:r>
          </w:p>
          <w:p w:rsidR="002A1AC1" w:rsidRPr="008750CE" w:rsidRDefault="002A1AC1" w:rsidP="00991E93">
            <w:pPr>
              <w:widowControl/>
              <w:spacing w:line="0" w:lineRule="atLeast"/>
              <w:rPr>
                <w:rFonts w:asciiTheme="minorEastAsia" w:hAnsiTheme="minorEastAsia"/>
                <w:color w:val="FF0000"/>
                <w:kern w:val="0"/>
                <w:u w:val="single"/>
              </w:rPr>
            </w:pPr>
            <w:r w:rsidRPr="008750CE">
              <w:rPr>
                <w:rFonts w:asciiTheme="minorEastAsia" w:hAnsiTheme="minorEastAsia" w:hint="eastAsia"/>
                <w:color w:val="FF0000"/>
                <w:kern w:val="0"/>
              </w:rPr>
              <w:t xml:space="preserve">　　　</w:t>
            </w:r>
            <w:r w:rsidR="00284384">
              <w:rPr>
                <w:rFonts w:asciiTheme="minorEastAsia" w:hAnsiTheme="minorEastAsia" w:hint="eastAsia"/>
                <w:color w:val="FF0000"/>
                <w:kern w:val="0"/>
              </w:rPr>
              <w:t xml:space="preserve">   </w:t>
            </w:r>
            <w:r w:rsidRPr="008750CE">
              <w:rPr>
                <w:rFonts w:asciiTheme="minorEastAsia" w:hAnsiTheme="minorEastAsia" w:hint="eastAsia"/>
                <w:color w:val="FF0000"/>
                <w:kern w:val="0"/>
                <w:u w:val="single"/>
              </w:rPr>
              <w:t xml:space="preserve">　）</w:t>
            </w:r>
            <w:r w:rsidR="005C522B">
              <w:rPr>
                <w:rFonts w:asciiTheme="minorEastAsia" w:hAnsiTheme="minorEastAsia" w:hint="eastAsia"/>
                <w:color w:val="FF0000"/>
                <w:kern w:val="0"/>
                <w:u w:val="single"/>
              </w:rPr>
              <w:t>。</w:t>
            </w:r>
          </w:p>
          <w:p w:rsidR="002A1AC1" w:rsidRPr="00620EDB" w:rsidRDefault="002A1AC1" w:rsidP="00C04CB4">
            <w:pPr>
              <w:widowControl/>
              <w:spacing w:line="0" w:lineRule="atLeast"/>
              <w:ind w:left="960" w:hangingChars="400" w:hanging="960"/>
              <w:rPr>
                <w:rFonts w:asciiTheme="minorEastAsia" w:hAnsiTheme="minorEastAsia"/>
                <w:color w:val="FF0000"/>
                <w:kern w:val="0"/>
                <w:sz w:val="28"/>
                <w:szCs w:val="28"/>
                <w:u w:val="single"/>
              </w:rPr>
            </w:pPr>
            <w:r w:rsidRPr="00284384">
              <w:rPr>
                <w:rFonts w:asciiTheme="minorEastAsia" w:hAnsiTheme="minorEastAsia" w:hint="eastAsia"/>
                <w:color w:val="FF0000"/>
                <w:kern w:val="0"/>
              </w:rPr>
              <w:t xml:space="preserve">　</w:t>
            </w:r>
            <w:r w:rsidR="00284384" w:rsidRPr="00284384">
              <w:rPr>
                <w:rFonts w:asciiTheme="minorEastAsia" w:hAnsiTheme="minorEastAsia" w:hint="eastAsia"/>
                <w:color w:val="FF0000"/>
                <w:kern w:val="0"/>
              </w:rPr>
              <w:t xml:space="preserve"> </w:t>
            </w:r>
            <w:r w:rsidR="00284384" w:rsidRPr="002724E0">
              <w:rPr>
                <w:rFonts w:asciiTheme="minorEastAsia" w:hAnsiTheme="minorEastAsia" w:hint="eastAsia"/>
                <w:color w:val="FF0000"/>
                <w:kern w:val="0"/>
              </w:rPr>
              <w:t xml:space="preserve"> </w:t>
            </w:r>
            <w:r w:rsidRPr="002724E0">
              <w:rPr>
                <w:rFonts w:asciiTheme="minorEastAsia" w:hAnsiTheme="minorEastAsia" w:hint="eastAsia"/>
                <w:color w:val="000000" w:themeColor="text1"/>
                <w:kern w:val="0"/>
                <w:sz w:val="28"/>
                <w:szCs w:val="28"/>
              </w:rPr>
              <w:t>七、</w:t>
            </w:r>
            <w:r w:rsidR="00C04CB4">
              <w:rPr>
                <w:rFonts w:hint="eastAsia"/>
                <w:sz w:val="28"/>
                <w:szCs w:val="28"/>
              </w:rPr>
              <w:t>符合第二條第一項各款之一相關證明文件。</w:t>
            </w:r>
          </w:p>
          <w:p w:rsidR="002A1AC1" w:rsidRDefault="002A1AC1" w:rsidP="001A28B1">
            <w:pPr>
              <w:widowControl/>
              <w:spacing w:line="0" w:lineRule="atLeast"/>
              <w:ind w:leftChars="200" w:left="1040" w:hangingChars="200" w:hanging="560"/>
              <w:rPr>
                <w:sz w:val="28"/>
                <w:szCs w:val="28"/>
              </w:rPr>
            </w:pPr>
            <w:r w:rsidRPr="00C04CB4">
              <w:rPr>
                <w:rFonts w:hint="eastAsia"/>
                <w:color w:val="FF0000"/>
                <w:sz w:val="28"/>
                <w:szCs w:val="28"/>
                <w:u w:val="single"/>
              </w:rPr>
              <w:t>八</w:t>
            </w:r>
            <w:r w:rsidR="001A28B1" w:rsidRPr="00C04CB4">
              <w:rPr>
                <w:rFonts w:asciiTheme="minorEastAsia" w:hAnsiTheme="minorEastAsia" w:hint="eastAsia"/>
                <w:color w:val="FF0000"/>
                <w:sz w:val="28"/>
                <w:szCs w:val="28"/>
                <w:u w:val="single"/>
              </w:rPr>
              <w:t>、</w:t>
            </w:r>
            <w:r w:rsidR="00C04CB4" w:rsidRPr="00620EDB">
              <w:rPr>
                <w:rFonts w:hint="eastAsia"/>
                <w:color w:val="FF0000"/>
                <w:sz w:val="28"/>
                <w:szCs w:val="28"/>
                <w:u w:val="single"/>
              </w:rPr>
              <w:t>其他</w:t>
            </w:r>
            <w:r w:rsidR="005C522B">
              <w:rPr>
                <w:rFonts w:hint="eastAsia"/>
                <w:color w:val="FF0000"/>
                <w:sz w:val="28"/>
                <w:szCs w:val="28"/>
                <w:u w:val="single"/>
              </w:rPr>
              <w:t>相關證明文件</w:t>
            </w:r>
            <w:r w:rsidR="00C04CB4" w:rsidRPr="00620EDB">
              <w:rPr>
                <w:rFonts w:asciiTheme="minorEastAsia" w:hAnsiTheme="minorEastAsia" w:hint="eastAsia"/>
                <w:color w:val="FF0000"/>
                <w:sz w:val="28"/>
                <w:szCs w:val="28"/>
                <w:u w:val="single"/>
              </w:rPr>
              <w:t>。</w:t>
            </w:r>
          </w:p>
          <w:p w:rsidR="002A1AC1" w:rsidRDefault="002A1AC1" w:rsidP="00FE6EB1">
            <w:pPr>
              <w:widowControl/>
              <w:spacing w:line="0" w:lineRule="atLeast"/>
              <w:ind w:leftChars="100" w:left="240" w:firstLineChars="300" w:firstLine="840"/>
            </w:pPr>
            <w:r>
              <w:rPr>
                <w:rFonts w:hint="eastAsia"/>
                <w:sz w:val="28"/>
                <w:szCs w:val="28"/>
              </w:rPr>
              <w:t>前項申請書</w:t>
            </w:r>
            <w:r>
              <w:rPr>
                <w:rFonts w:asciiTheme="minorEastAsia" w:hAnsiTheme="minorEastAsia" w:hint="eastAsia"/>
                <w:sz w:val="28"/>
                <w:szCs w:val="28"/>
              </w:rPr>
              <w:t>、</w:t>
            </w:r>
            <w:r w:rsidRPr="00620EDB">
              <w:rPr>
                <w:rFonts w:hint="eastAsia"/>
                <w:color w:val="FF0000"/>
                <w:sz w:val="28"/>
                <w:szCs w:val="28"/>
                <w:u w:val="single"/>
              </w:rPr>
              <w:t>切結書</w:t>
            </w:r>
            <w:r>
              <w:rPr>
                <w:rFonts w:hint="eastAsia"/>
                <w:sz w:val="28"/>
                <w:szCs w:val="28"/>
              </w:rPr>
              <w:t>及證明書格式由本府另定之。</w:t>
            </w:r>
          </w:p>
        </w:tc>
        <w:tc>
          <w:tcPr>
            <w:tcW w:w="4536" w:type="dxa"/>
          </w:tcPr>
          <w:p w:rsidR="002A1AC1" w:rsidRDefault="002A1AC1" w:rsidP="00991E93">
            <w:pPr>
              <w:widowControl/>
              <w:spacing w:line="0" w:lineRule="atLeast"/>
              <w:rPr>
                <w:sz w:val="28"/>
                <w:szCs w:val="28"/>
              </w:rPr>
            </w:pPr>
            <w:r>
              <w:rPr>
                <w:rFonts w:hint="eastAsia"/>
                <w:sz w:val="28"/>
                <w:szCs w:val="28"/>
              </w:rPr>
              <w:t>第四條</w:t>
            </w:r>
            <w:r>
              <w:rPr>
                <w:rFonts w:hint="eastAsia"/>
                <w:sz w:val="28"/>
                <w:szCs w:val="28"/>
              </w:rPr>
              <w:t xml:space="preserve">  </w:t>
            </w:r>
            <w:r>
              <w:rPr>
                <w:rFonts w:hint="eastAsia"/>
                <w:sz w:val="28"/>
                <w:szCs w:val="28"/>
              </w:rPr>
              <w:t>依本辦法向本府申請接水接電證明，應檢附下列文件：</w:t>
            </w:r>
            <w:r>
              <w:rPr>
                <w:rFonts w:hint="eastAsia"/>
                <w:sz w:val="28"/>
                <w:szCs w:val="28"/>
              </w:rPr>
              <w:br/>
              <w:t xml:space="preserve">  </w:t>
            </w:r>
            <w:r>
              <w:rPr>
                <w:rFonts w:hint="eastAsia"/>
                <w:sz w:val="28"/>
                <w:szCs w:val="28"/>
              </w:rPr>
              <w:t>一、申請書。</w:t>
            </w:r>
            <w:r>
              <w:rPr>
                <w:rFonts w:hint="eastAsia"/>
                <w:sz w:val="28"/>
                <w:szCs w:val="28"/>
              </w:rPr>
              <w:br/>
              <w:t xml:space="preserve">  </w:t>
            </w:r>
            <w:r>
              <w:rPr>
                <w:rFonts w:hint="eastAsia"/>
                <w:sz w:val="28"/>
                <w:szCs w:val="28"/>
              </w:rPr>
              <w:t>二、土地登記簿謄本、地籍圖謄本、土地使用同意書（土地自有者、免附）。</w:t>
            </w:r>
            <w:r>
              <w:rPr>
                <w:rFonts w:hint="eastAsia"/>
                <w:sz w:val="28"/>
                <w:szCs w:val="28"/>
              </w:rPr>
              <w:br/>
              <w:t xml:space="preserve">  </w:t>
            </w:r>
            <w:r>
              <w:rPr>
                <w:rFonts w:hint="eastAsia"/>
                <w:sz w:val="28"/>
                <w:szCs w:val="28"/>
              </w:rPr>
              <w:t>三、申請人身份證明文件。</w:t>
            </w:r>
            <w:r>
              <w:rPr>
                <w:rFonts w:hint="eastAsia"/>
                <w:sz w:val="28"/>
                <w:szCs w:val="28"/>
              </w:rPr>
              <w:br/>
              <w:t xml:space="preserve">  </w:t>
            </w:r>
            <w:r>
              <w:rPr>
                <w:rFonts w:hint="eastAsia"/>
                <w:sz w:val="28"/>
                <w:szCs w:val="28"/>
              </w:rPr>
              <w:t>四、建築物簡易平面圖</w:t>
            </w:r>
            <w:r>
              <w:rPr>
                <w:rFonts w:hint="eastAsia"/>
                <w:sz w:val="28"/>
                <w:szCs w:val="28"/>
              </w:rPr>
              <w:t xml:space="preserve"> </w:t>
            </w:r>
            <w:r>
              <w:rPr>
                <w:rFonts w:hint="eastAsia"/>
                <w:sz w:val="28"/>
                <w:szCs w:val="28"/>
              </w:rPr>
              <w:t>。</w:t>
            </w:r>
            <w:r>
              <w:rPr>
                <w:rFonts w:hint="eastAsia"/>
                <w:sz w:val="28"/>
                <w:szCs w:val="28"/>
              </w:rPr>
              <w:br/>
              <w:t xml:space="preserve">  </w:t>
            </w:r>
            <w:r>
              <w:rPr>
                <w:rFonts w:hint="eastAsia"/>
                <w:sz w:val="28"/>
                <w:szCs w:val="28"/>
              </w:rPr>
              <w:t>五、符合第二條第一項各款之一相關證明文件。</w:t>
            </w:r>
            <w:r>
              <w:rPr>
                <w:rFonts w:hint="eastAsia"/>
                <w:sz w:val="28"/>
                <w:szCs w:val="28"/>
              </w:rPr>
              <w:br/>
              <w:t xml:space="preserve">  </w:t>
            </w:r>
            <w:r>
              <w:rPr>
                <w:rFonts w:hint="eastAsia"/>
                <w:sz w:val="28"/>
                <w:szCs w:val="28"/>
              </w:rPr>
              <w:t>前項申請書及證明書格式由本府另定之。</w:t>
            </w:r>
          </w:p>
          <w:p w:rsidR="002A1AC1" w:rsidRDefault="002A1AC1" w:rsidP="00991E93">
            <w:pPr>
              <w:spacing w:line="0" w:lineRule="atLeast"/>
            </w:pPr>
          </w:p>
        </w:tc>
        <w:tc>
          <w:tcPr>
            <w:tcW w:w="1701" w:type="dxa"/>
            <w:shd w:val="clear" w:color="auto" w:fill="auto"/>
          </w:tcPr>
          <w:p w:rsidR="002A1AC1" w:rsidRDefault="002A1AC1" w:rsidP="00991E93">
            <w:pPr>
              <w:widowControl/>
            </w:pPr>
          </w:p>
        </w:tc>
      </w:tr>
      <w:tr w:rsidR="002A1AC1" w:rsidTr="00DE0243">
        <w:trPr>
          <w:trHeight w:val="2267"/>
        </w:trPr>
        <w:tc>
          <w:tcPr>
            <w:tcW w:w="4503" w:type="dxa"/>
          </w:tcPr>
          <w:p w:rsidR="002A1AC1" w:rsidRPr="00620EDB" w:rsidRDefault="002A1AC1" w:rsidP="00FE6EB1">
            <w:pPr>
              <w:spacing w:line="0" w:lineRule="atLeast"/>
              <w:ind w:left="280" w:hangingChars="100" w:hanging="280"/>
              <w:rPr>
                <w:u w:val="single"/>
              </w:rPr>
            </w:pPr>
            <w:r>
              <w:rPr>
                <w:rFonts w:hint="eastAsia"/>
                <w:color w:val="FF0000"/>
                <w:sz w:val="28"/>
                <w:szCs w:val="28"/>
                <w:u w:val="single"/>
              </w:rPr>
              <w:t>第五條</w:t>
            </w:r>
            <w:r>
              <w:rPr>
                <w:rFonts w:hint="eastAsia"/>
                <w:color w:val="FF0000"/>
                <w:sz w:val="28"/>
                <w:szCs w:val="28"/>
                <w:u w:val="single"/>
              </w:rPr>
              <w:t xml:space="preserve">  </w:t>
            </w:r>
            <w:r>
              <w:rPr>
                <w:rFonts w:hint="eastAsia"/>
                <w:color w:val="FF0000"/>
                <w:sz w:val="28"/>
                <w:szCs w:val="28"/>
                <w:u w:val="single"/>
              </w:rPr>
              <w:t>為</w:t>
            </w:r>
            <w:r w:rsidRPr="00620EDB">
              <w:rPr>
                <w:rFonts w:hint="eastAsia"/>
                <w:color w:val="FF0000"/>
                <w:sz w:val="28"/>
                <w:szCs w:val="28"/>
                <w:u w:val="single"/>
              </w:rPr>
              <w:t>審核</w:t>
            </w:r>
            <w:r>
              <w:rPr>
                <w:rFonts w:hint="eastAsia"/>
                <w:color w:val="FF0000"/>
                <w:sz w:val="28"/>
                <w:szCs w:val="28"/>
                <w:u w:val="single"/>
              </w:rPr>
              <w:t>接水接電</w:t>
            </w:r>
            <w:r w:rsidRPr="00620EDB">
              <w:rPr>
                <w:rFonts w:hint="eastAsia"/>
                <w:color w:val="FF0000"/>
                <w:sz w:val="28"/>
                <w:szCs w:val="28"/>
                <w:u w:val="single"/>
              </w:rPr>
              <w:t>申請案，必要時得會同相關機關</w:t>
            </w:r>
            <w:r>
              <w:rPr>
                <w:rFonts w:asciiTheme="minorEastAsia" w:hAnsiTheme="minorEastAsia" w:hint="eastAsia"/>
                <w:color w:val="FF0000"/>
                <w:sz w:val="28"/>
                <w:szCs w:val="28"/>
                <w:u w:val="single"/>
              </w:rPr>
              <w:t>（</w:t>
            </w:r>
            <w:r w:rsidRPr="00620EDB">
              <w:rPr>
                <w:rFonts w:hint="eastAsia"/>
                <w:color w:val="FF0000"/>
                <w:sz w:val="28"/>
                <w:szCs w:val="28"/>
                <w:u w:val="single"/>
              </w:rPr>
              <w:t>構）、單位現場勘查。</w:t>
            </w:r>
            <w:r w:rsidRPr="00620EDB">
              <w:rPr>
                <w:rFonts w:hint="eastAsia"/>
                <w:color w:val="FF0000"/>
                <w:sz w:val="28"/>
                <w:szCs w:val="28"/>
                <w:u w:val="single"/>
              </w:rPr>
              <w:br/>
            </w:r>
            <w:r w:rsidR="00FE6EB1">
              <w:rPr>
                <w:rFonts w:hint="eastAsia"/>
                <w:color w:val="FF0000"/>
                <w:sz w:val="28"/>
                <w:szCs w:val="28"/>
                <w:u w:val="single"/>
              </w:rPr>
              <w:t xml:space="preserve">      </w:t>
            </w:r>
            <w:r w:rsidRPr="00620EDB">
              <w:rPr>
                <w:rFonts w:hint="eastAsia"/>
                <w:color w:val="FF0000"/>
                <w:sz w:val="28"/>
                <w:szCs w:val="28"/>
                <w:u w:val="single"/>
              </w:rPr>
              <w:t>申請案經許可後，應於六個月內</w:t>
            </w:r>
            <w:r>
              <w:rPr>
                <w:rFonts w:hint="eastAsia"/>
                <w:color w:val="FF0000"/>
                <w:sz w:val="28"/>
                <w:szCs w:val="28"/>
                <w:u w:val="single"/>
              </w:rPr>
              <w:t>辦理</w:t>
            </w:r>
            <w:r w:rsidRPr="00620EDB">
              <w:rPr>
                <w:rFonts w:hint="eastAsia"/>
                <w:color w:val="FF0000"/>
                <w:sz w:val="28"/>
                <w:szCs w:val="28"/>
                <w:u w:val="single"/>
              </w:rPr>
              <w:t>接用水</w:t>
            </w:r>
            <w:r w:rsidRPr="00620EDB">
              <w:rPr>
                <w:rFonts w:asciiTheme="minorEastAsia" w:hAnsiTheme="minorEastAsia" w:hint="eastAsia"/>
                <w:color w:val="FF0000"/>
                <w:sz w:val="28"/>
                <w:szCs w:val="28"/>
                <w:u w:val="single"/>
              </w:rPr>
              <w:t>、</w:t>
            </w:r>
            <w:r w:rsidRPr="00620EDB">
              <w:rPr>
                <w:rFonts w:hint="eastAsia"/>
                <w:color w:val="FF0000"/>
                <w:sz w:val="28"/>
                <w:szCs w:val="28"/>
                <w:u w:val="single"/>
              </w:rPr>
              <w:t>電，逾期</w:t>
            </w:r>
            <w:r w:rsidR="00FE6EB1">
              <w:rPr>
                <w:rFonts w:hint="eastAsia"/>
                <w:color w:val="FF0000"/>
                <w:sz w:val="28"/>
                <w:szCs w:val="28"/>
                <w:u w:val="single"/>
              </w:rPr>
              <w:t>辦理</w:t>
            </w:r>
            <w:r w:rsidRPr="00620EDB">
              <w:rPr>
                <w:rFonts w:hint="eastAsia"/>
                <w:color w:val="FF0000"/>
                <w:sz w:val="28"/>
                <w:szCs w:val="28"/>
                <w:u w:val="single"/>
              </w:rPr>
              <w:t>應重新申請。</w:t>
            </w:r>
          </w:p>
        </w:tc>
        <w:tc>
          <w:tcPr>
            <w:tcW w:w="4536" w:type="dxa"/>
          </w:tcPr>
          <w:p w:rsidR="002A1AC1" w:rsidRDefault="002A1AC1" w:rsidP="00991E93">
            <w:pPr>
              <w:widowControl/>
              <w:spacing w:line="0" w:lineRule="atLeast"/>
              <w:rPr>
                <w:sz w:val="28"/>
                <w:szCs w:val="28"/>
              </w:rPr>
            </w:pPr>
            <w:r>
              <w:rPr>
                <w:rFonts w:hint="eastAsia"/>
                <w:sz w:val="28"/>
                <w:szCs w:val="28"/>
              </w:rPr>
              <w:t>第五條</w:t>
            </w:r>
            <w:r>
              <w:rPr>
                <w:rFonts w:hint="eastAsia"/>
                <w:sz w:val="28"/>
                <w:szCs w:val="28"/>
              </w:rPr>
              <w:t xml:space="preserve"> </w:t>
            </w:r>
            <w:r>
              <w:rPr>
                <w:sz w:val="28"/>
                <w:szCs w:val="28"/>
              </w:rPr>
              <w:t xml:space="preserve"> </w:t>
            </w:r>
            <w:r>
              <w:rPr>
                <w:rFonts w:hint="eastAsia"/>
                <w:sz w:val="28"/>
                <w:szCs w:val="28"/>
              </w:rPr>
              <w:t>本辦法自發佈日施行。</w:t>
            </w:r>
          </w:p>
          <w:p w:rsidR="002A1AC1" w:rsidRDefault="002A1AC1" w:rsidP="00991E93">
            <w:pPr>
              <w:spacing w:line="0" w:lineRule="atLeast"/>
            </w:pPr>
          </w:p>
        </w:tc>
        <w:tc>
          <w:tcPr>
            <w:tcW w:w="1701" w:type="dxa"/>
            <w:shd w:val="clear" w:color="auto" w:fill="auto"/>
          </w:tcPr>
          <w:p w:rsidR="002A1AC1" w:rsidRDefault="002A1AC1" w:rsidP="004546FF">
            <w:pPr>
              <w:widowControl/>
            </w:pPr>
          </w:p>
        </w:tc>
      </w:tr>
      <w:tr w:rsidR="002A1AC1" w:rsidTr="00DE0243">
        <w:trPr>
          <w:trHeight w:val="416"/>
        </w:trPr>
        <w:tc>
          <w:tcPr>
            <w:tcW w:w="4503" w:type="dxa"/>
          </w:tcPr>
          <w:p w:rsidR="001A28B1" w:rsidRDefault="002A1AC1" w:rsidP="001A28B1">
            <w:pPr>
              <w:widowControl/>
              <w:spacing w:line="0" w:lineRule="atLeast"/>
              <w:ind w:left="280" w:hangingChars="100" w:hanging="280"/>
              <w:rPr>
                <w:color w:val="FF0000"/>
                <w:sz w:val="28"/>
                <w:szCs w:val="28"/>
                <w:u w:val="single"/>
              </w:rPr>
            </w:pPr>
            <w:r>
              <w:rPr>
                <w:rFonts w:asciiTheme="majorEastAsia" w:eastAsiaTheme="majorEastAsia" w:hAnsiTheme="majorEastAsia" w:cs="新細明體" w:hint="eastAsia"/>
                <w:color w:val="FF0000"/>
                <w:kern w:val="0"/>
                <w:sz w:val="28"/>
                <w:szCs w:val="28"/>
                <w:u w:val="single"/>
              </w:rPr>
              <w:t xml:space="preserve">第六條  </w:t>
            </w:r>
            <w:r w:rsidRPr="00620EDB">
              <w:rPr>
                <w:rFonts w:asciiTheme="majorEastAsia" w:eastAsiaTheme="majorEastAsia" w:hAnsiTheme="majorEastAsia" w:cs="新細明體" w:hint="eastAsia"/>
                <w:color w:val="FF0000"/>
                <w:kern w:val="0"/>
                <w:sz w:val="28"/>
                <w:szCs w:val="28"/>
                <w:u w:val="single"/>
              </w:rPr>
              <w:t>依建築法第</w:t>
            </w:r>
            <w:r>
              <w:rPr>
                <w:rFonts w:asciiTheme="majorEastAsia" w:eastAsiaTheme="majorEastAsia" w:hAnsiTheme="majorEastAsia" w:cs="新細明體" w:hint="eastAsia"/>
                <w:color w:val="FF0000"/>
                <w:kern w:val="0"/>
                <w:sz w:val="28"/>
                <w:szCs w:val="28"/>
                <w:u w:val="single"/>
              </w:rPr>
              <w:t>九十六</w:t>
            </w:r>
            <w:r w:rsidRPr="00620EDB">
              <w:rPr>
                <w:rFonts w:asciiTheme="majorEastAsia" w:eastAsiaTheme="majorEastAsia" w:hAnsiTheme="majorEastAsia" w:cs="新細明體" w:hint="eastAsia"/>
                <w:color w:val="FF0000"/>
                <w:kern w:val="0"/>
                <w:sz w:val="28"/>
                <w:szCs w:val="28"/>
                <w:u w:val="single"/>
              </w:rPr>
              <w:t>條規定之</w:t>
            </w:r>
            <w:r w:rsidRPr="00620EDB">
              <w:rPr>
                <w:rFonts w:hint="eastAsia"/>
                <w:color w:val="FF0000"/>
                <w:sz w:val="28"/>
                <w:szCs w:val="28"/>
                <w:u w:val="single"/>
              </w:rPr>
              <w:t>建築物應依法申</w:t>
            </w:r>
            <w:r>
              <w:rPr>
                <w:rFonts w:hint="eastAsia"/>
                <w:color w:val="FF0000"/>
                <w:sz w:val="28"/>
                <w:szCs w:val="28"/>
                <w:u w:val="single"/>
              </w:rPr>
              <w:t>請</w:t>
            </w:r>
            <w:r w:rsidRPr="00620EDB">
              <w:rPr>
                <w:rFonts w:hint="eastAsia"/>
                <w:color w:val="FF0000"/>
                <w:sz w:val="28"/>
                <w:szCs w:val="28"/>
                <w:u w:val="single"/>
              </w:rPr>
              <w:t>使用執照</w:t>
            </w:r>
            <w:r w:rsidR="001A28B1">
              <w:rPr>
                <w:rFonts w:hint="eastAsia"/>
                <w:color w:val="FF0000"/>
                <w:sz w:val="28"/>
                <w:szCs w:val="28"/>
                <w:u w:val="single"/>
              </w:rPr>
              <w:t>者</w:t>
            </w:r>
          </w:p>
          <w:p w:rsidR="002A1AC1" w:rsidRDefault="002A1AC1" w:rsidP="00FE6EB1">
            <w:pPr>
              <w:widowControl/>
              <w:spacing w:line="0" w:lineRule="atLeast"/>
              <w:ind w:leftChars="100" w:left="240"/>
              <w:rPr>
                <w:sz w:val="28"/>
                <w:szCs w:val="28"/>
              </w:rPr>
            </w:pPr>
            <w:r w:rsidRPr="00620EDB">
              <w:rPr>
                <w:rFonts w:hint="eastAsia"/>
                <w:color w:val="FF0000"/>
                <w:sz w:val="28"/>
                <w:szCs w:val="28"/>
                <w:u w:val="single"/>
              </w:rPr>
              <w:t>，不得依本辦法申請接水</w:t>
            </w:r>
            <w:r w:rsidR="00FE6EB1">
              <w:rPr>
                <w:rFonts w:hint="eastAsia"/>
                <w:color w:val="FF0000"/>
                <w:sz w:val="28"/>
                <w:szCs w:val="28"/>
                <w:u w:val="single"/>
              </w:rPr>
              <w:t>接</w:t>
            </w:r>
            <w:r w:rsidRPr="00620EDB">
              <w:rPr>
                <w:rFonts w:hint="eastAsia"/>
                <w:color w:val="FF0000"/>
                <w:sz w:val="28"/>
                <w:szCs w:val="28"/>
                <w:u w:val="single"/>
              </w:rPr>
              <w:t>電。</w:t>
            </w:r>
          </w:p>
        </w:tc>
        <w:tc>
          <w:tcPr>
            <w:tcW w:w="4536" w:type="dxa"/>
          </w:tcPr>
          <w:p w:rsidR="002A1AC1" w:rsidRPr="00E9256F" w:rsidRDefault="002A1AC1" w:rsidP="00991E93">
            <w:pPr>
              <w:widowControl/>
              <w:spacing w:line="0" w:lineRule="atLeast"/>
              <w:rPr>
                <w:color w:val="FF0000"/>
                <w:sz w:val="28"/>
                <w:szCs w:val="28"/>
              </w:rPr>
            </w:pPr>
          </w:p>
        </w:tc>
        <w:tc>
          <w:tcPr>
            <w:tcW w:w="1701" w:type="dxa"/>
            <w:shd w:val="clear" w:color="auto" w:fill="auto"/>
          </w:tcPr>
          <w:p w:rsidR="002A1AC1" w:rsidRDefault="002A1AC1" w:rsidP="00441F87">
            <w:pPr>
              <w:widowControl/>
            </w:pPr>
          </w:p>
        </w:tc>
      </w:tr>
      <w:tr w:rsidR="002A1AC1" w:rsidTr="00F268D2">
        <w:trPr>
          <w:trHeight w:val="699"/>
        </w:trPr>
        <w:tc>
          <w:tcPr>
            <w:tcW w:w="4503" w:type="dxa"/>
          </w:tcPr>
          <w:p w:rsidR="001A28B1" w:rsidRDefault="002A1AC1" w:rsidP="00441F87">
            <w:pPr>
              <w:spacing w:line="0" w:lineRule="atLeast"/>
              <w:rPr>
                <w:rFonts w:asciiTheme="majorEastAsia" w:eastAsiaTheme="majorEastAsia" w:hAnsiTheme="majorEastAsia" w:cs="新細明體"/>
                <w:color w:val="FF0000"/>
                <w:kern w:val="0"/>
                <w:sz w:val="28"/>
                <w:szCs w:val="28"/>
                <w:u w:val="single"/>
              </w:rPr>
            </w:pPr>
            <w:r>
              <w:rPr>
                <w:rFonts w:asciiTheme="majorEastAsia" w:eastAsiaTheme="majorEastAsia" w:hAnsiTheme="majorEastAsia" w:cs="新細明體" w:hint="eastAsia"/>
                <w:color w:val="FF0000"/>
                <w:kern w:val="0"/>
                <w:sz w:val="28"/>
                <w:szCs w:val="28"/>
                <w:u w:val="single"/>
              </w:rPr>
              <w:t>第七條  本府得委託本縣</w:t>
            </w:r>
            <w:r w:rsidRPr="00620EDB">
              <w:rPr>
                <w:rFonts w:asciiTheme="majorEastAsia" w:eastAsiaTheme="majorEastAsia" w:hAnsiTheme="majorEastAsia" w:cs="新細明體" w:hint="eastAsia"/>
                <w:color w:val="FF0000"/>
                <w:kern w:val="0"/>
                <w:sz w:val="28"/>
                <w:szCs w:val="28"/>
                <w:u w:val="single"/>
              </w:rPr>
              <w:t>各鄉</w:t>
            </w:r>
            <w:r w:rsidR="001A28B1">
              <w:rPr>
                <w:rFonts w:asciiTheme="majorEastAsia" w:eastAsiaTheme="majorEastAsia" w:hAnsiTheme="majorEastAsia" w:cs="新細明體" w:hint="eastAsia"/>
                <w:color w:val="FF0000"/>
                <w:kern w:val="0"/>
                <w:sz w:val="28"/>
                <w:szCs w:val="28"/>
                <w:u w:val="single"/>
              </w:rPr>
              <w:t>（鎮</w:t>
            </w:r>
          </w:p>
          <w:p w:rsidR="002A1AC1" w:rsidRPr="00620EDB" w:rsidRDefault="002A1AC1" w:rsidP="00715DC4">
            <w:pPr>
              <w:spacing w:line="0" w:lineRule="atLeast"/>
              <w:ind w:leftChars="100" w:left="240"/>
              <w:rPr>
                <w:u w:val="single"/>
              </w:rPr>
            </w:pPr>
            <w:r w:rsidRPr="00620EDB">
              <w:rPr>
                <w:rFonts w:hint="eastAsia"/>
                <w:color w:val="FF0000"/>
                <w:sz w:val="28"/>
                <w:szCs w:val="28"/>
                <w:u w:val="single"/>
              </w:rPr>
              <w:t>、</w:t>
            </w:r>
            <w:r w:rsidRPr="00620EDB">
              <w:rPr>
                <w:rFonts w:asciiTheme="majorEastAsia" w:eastAsiaTheme="majorEastAsia" w:hAnsiTheme="majorEastAsia" w:cs="新細明體" w:hint="eastAsia"/>
                <w:color w:val="FF0000"/>
                <w:kern w:val="0"/>
                <w:sz w:val="28"/>
                <w:szCs w:val="28"/>
                <w:u w:val="single"/>
              </w:rPr>
              <w:t>市）公所受理申請</w:t>
            </w:r>
            <w:r w:rsidRPr="00620EDB">
              <w:rPr>
                <w:rFonts w:hint="eastAsia"/>
                <w:color w:val="FF0000"/>
                <w:sz w:val="28"/>
                <w:szCs w:val="28"/>
                <w:u w:val="single"/>
              </w:rPr>
              <w:t>、核發及撤銷接水</w:t>
            </w:r>
            <w:r w:rsidR="00715DC4">
              <w:rPr>
                <w:rFonts w:hint="eastAsia"/>
                <w:color w:val="FF0000"/>
                <w:sz w:val="28"/>
                <w:szCs w:val="28"/>
                <w:u w:val="single"/>
              </w:rPr>
              <w:t>接</w:t>
            </w:r>
            <w:r w:rsidRPr="00620EDB">
              <w:rPr>
                <w:rFonts w:hint="eastAsia"/>
                <w:color w:val="FF0000"/>
                <w:sz w:val="28"/>
                <w:szCs w:val="28"/>
                <w:u w:val="single"/>
              </w:rPr>
              <w:t>電許可證明。</w:t>
            </w:r>
          </w:p>
        </w:tc>
        <w:tc>
          <w:tcPr>
            <w:tcW w:w="4536" w:type="dxa"/>
          </w:tcPr>
          <w:p w:rsidR="002A1AC1" w:rsidRPr="004754EA" w:rsidRDefault="002A1AC1" w:rsidP="00991E93">
            <w:pPr>
              <w:widowControl/>
              <w:spacing w:line="0" w:lineRule="atLeast"/>
              <w:rPr>
                <w:color w:val="FF0000"/>
                <w:sz w:val="28"/>
                <w:szCs w:val="28"/>
              </w:rPr>
            </w:pPr>
          </w:p>
        </w:tc>
        <w:tc>
          <w:tcPr>
            <w:tcW w:w="1701" w:type="dxa"/>
            <w:shd w:val="clear" w:color="auto" w:fill="auto"/>
          </w:tcPr>
          <w:p w:rsidR="002A1AC1" w:rsidRPr="008F4621" w:rsidRDefault="002A1AC1" w:rsidP="008F4621">
            <w:pPr>
              <w:widowControl/>
            </w:pPr>
          </w:p>
        </w:tc>
      </w:tr>
      <w:tr w:rsidR="002A1AC1" w:rsidTr="00F268D2">
        <w:trPr>
          <w:trHeight w:val="819"/>
        </w:trPr>
        <w:tc>
          <w:tcPr>
            <w:tcW w:w="4503" w:type="dxa"/>
          </w:tcPr>
          <w:p w:rsidR="002A1AC1" w:rsidRDefault="002A1AC1" w:rsidP="00441F87">
            <w:pPr>
              <w:spacing w:line="0" w:lineRule="atLeast"/>
              <w:rPr>
                <w:sz w:val="28"/>
                <w:szCs w:val="28"/>
              </w:rPr>
            </w:pPr>
            <w:r>
              <w:rPr>
                <w:rFonts w:hint="eastAsia"/>
                <w:sz w:val="28"/>
                <w:szCs w:val="28"/>
              </w:rPr>
              <w:lastRenderedPageBreak/>
              <w:t>第八條</w:t>
            </w:r>
            <w:r>
              <w:rPr>
                <w:rFonts w:hint="eastAsia"/>
                <w:sz w:val="28"/>
                <w:szCs w:val="28"/>
              </w:rPr>
              <w:t xml:space="preserve">  </w:t>
            </w:r>
            <w:r>
              <w:rPr>
                <w:rFonts w:hint="eastAsia"/>
                <w:sz w:val="28"/>
                <w:szCs w:val="28"/>
              </w:rPr>
              <w:t>本辦法自發</w:t>
            </w:r>
            <w:r w:rsidRPr="00FE6EB1">
              <w:rPr>
                <w:rFonts w:hint="eastAsia"/>
                <w:color w:val="FF0000"/>
                <w:sz w:val="28"/>
                <w:szCs w:val="28"/>
                <w:u w:val="single"/>
              </w:rPr>
              <w:t>布</w:t>
            </w:r>
            <w:r>
              <w:rPr>
                <w:rFonts w:hint="eastAsia"/>
                <w:sz w:val="28"/>
                <w:szCs w:val="28"/>
              </w:rPr>
              <w:t>日施行</w:t>
            </w:r>
          </w:p>
          <w:p w:rsidR="002A1AC1" w:rsidRDefault="002A1AC1" w:rsidP="00441F87">
            <w:pPr>
              <w:spacing w:line="0" w:lineRule="atLeast"/>
            </w:pPr>
            <w:r>
              <w:rPr>
                <w:rFonts w:hint="eastAsia"/>
                <w:sz w:val="28"/>
                <w:szCs w:val="28"/>
              </w:rPr>
              <w:t>。</w:t>
            </w:r>
          </w:p>
        </w:tc>
        <w:tc>
          <w:tcPr>
            <w:tcW w:w="4536" w:type="dxa"/>
          </w:tcPr>
          <w:p w:rsidR="002A1AC1" w:rsidRPr="009B563D" w:rsidRDefault="002A1AC1" w:rsidP="00441F87">
            <w:pPr>
              <w:widowControl/>
              <w:spacing w:line="0" w:lineRule="atLeast"/>
              <w:rPr>
                <w:rFonts w:asciiTheme="majorEastAsia" w:eastAsiaTheme="majorEastAsia" w:hAnsiTheme="majorEastAsia" w:cs="新細明體"/>
                <w:color w:val="FF0000"/>
                <w:kern w:val="0"/>
                <w:sz w:val="28"/>
                <w:szCs w:val="28"/>
              </w:rPr>
            </w:pPr>
          </w:p>
        </w:tc>
        <w:tc>
          <w:tcPr>
            <w:tcW w:w="1701" w:type="dxa"/>
            <w:shd w:val="clear" w:color="auto" w:fill="auto"/>
          </w:tcPr>
          <w:p w:rsidR="002A1AC1" w:rsidRPr="00715DC4" w:rsidRDefault="002A1AC1" w:rsidP="00715DC4">
            <w:pPr>
              <w:pStyle w:val="a4"/>
              <w:widowControl/>
              <w:numPr>
                <w:ilvl w:val="0"/>
                <w:numId w:val="9"/>
              </w:numPr>
              <w:ind w:leftChars="0"/>
              <w:rPr>
                <w:sz w:val="18"/>
                <w:szCs w:val="18"/>
              </w:rPr>
            </w:pPr>
          </w:p>
        </w:tc>
      </w:tr>
    </w:tbl>
    <w:p w:rsidR="00D64388" w:rsidRDefault="00D64388"/>
    <w:sectPr w:rsidR="00D64388" w:rsidSect="001D3EC3">
      <w:pgSz w:w="11906" w:h="16838"/>
      <w:pgMar w:top="397" w:right="454"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F7" w:rsidRDefault="002370F7" w:rsidP="00C91719">
      <w:r>
        <w:separator/>
      </w:r>
    </w:p>
  </w:endnote>
  <w:endnote w:type="continuationSeparator" w:id="0">
    <w:p w:rsidR="002370F7" w:rsidRDefault="002370F7" w:rsidP="00C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F7" w:rsidRDefault="002370F7" w:rsidP="00C91719">
      <w:r>
        <w:separator/>
      </w:r>
    </w:p>
  </w:footnote>
  <w:footnote w:type="continuationSeparator" w:id="0">
    <w:p w:rsidR="002370F7" w:rsidRDefault="002370F7" w:rsidP="00C9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58E7"/>
    <w:multiLevelType w:val="hybridMultilevel"/>
    <w:tmpl w:val="FA24E57C"/>
    <w:lvl w:ilvl="0" w:tplc="7C30A8C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6177AE"/>
    <w:multiLevelType w:val="hybridMultilevel"/>
    <w:tmpl w:val="C9A8A9A4"/>
    <w:lvl w:ilvl="0" w:tplc="661E0CEA">
      <w:start w:val="1"/>
      <w:numFmt w:val="taiwaneseCountingThousand"/>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E95893"/>
    <w:multiLevelType w:val="hybridMultilevel"/>
    <w:tmpl w:val="82BC1002"/>
    <w:lvl w:ilvl="0" w:tplc="4502E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243EF1"/>
    <w:multiLevelType w:val="hybridMultilevel"/>
    <w:tmpl w:val="E51872DE"/>
    <w:lvl w:ilvl="0" w:tplc="91A27110">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427F5F"/>
    <w:multiLevelType w:val="hybridMultilevel"/>
    <w:tmpl w:val="C6AE850E"/>
    <w:lvl w:ilvl="0" w:tplc="88B6350E">
      <w:start w:val="1"/>
      <w:numFmt w:val="taiwaneseCountingThousand"/>
      <w:lvlText w:val="第%1條"/>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740992"/>
    <w:multiLevelType w:val="hybridMultilevel"/>
    <w:tmpl w:val="E4842EE4"/>
    <w:lvl w:ilvl="0" w:tplc="63FE63EC">
      <w:start w:val="1"/>
      <w:numFmt w:val="decimalFullWidth"/>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A105F1"/>
    <w:multiLevelType w:val="hybridMultilevel"/>
    <w:tmpl w:val="A178EFC2"/>
    <w:lvl w:ilvl="0" w:tplc="A36E6340">
      <w:start w:val="1"/>
      <w:numFmt w:val="decimalFullWidth"/>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5F498C"/>
    <w:multiLevelType w:val="hybridMultilevel"/>
    <w:tmpl w:val="88F47386"/>
    <w:lvl w:ilvl="0" w:tplc="CFF0E9B6">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6179D0"/>
    <w:multiLevelType w:val="hybridMultilevel"/>
    <w:tmpl w:val="E37EEC74"/>
    <w:lvl w:ilvl="0" w:tplc="9EF6AC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0"/>
  </w:num>
  <w:num w:numId="4">
    <w:abstractNumId w:val="3"/>
  </w:num>
  <w:num w:numId="5">
    <w:abstractNumId w:val="6"/>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6"/>
    <w:rsid w:val="00014FF6"/>
    <w:rsid w:val="00034AC2"/>
    <w:rsid w:val="00066432"/>
    <w:rsid w:val="000761EA"/>
    <w:rsid w:val="000E3B7A"/>
    <w:rsid w:val="000F5A78"/>
    <w:rsid w:val="001060C0"/>
    <w:rsid w:val="00117B8A"/>
    <w:rsid w:val="00120603"/>
    <w:rsid w:val="001410C4"/>
    <w:rsid w:val="00161E74"/>
    <w:rsid w:val="0017109B"/>
    <w:rsid w:val="0018683D"/>
    <w:rsid w:val="001A15E4"/>
    <w:rsid w:val="001A28B1"/>
    <w:rsid w:val="001C6965"/>
    <w:rsid w:val="001D3EC3"/>
    <w:rsid w:val="001E0DCD"/>
    <w:rsid w:val="00204C17"/>
    <w:rsid w:val="0022213E"/>
    <w:rsid w:val="002370F7"/>
    <w:rsid w:val="0025467D"/>
    <w:rsid w:val="002724E0"/>
    <w:rsid w:val="002738CB"/>
    <w:rsid w:val="00284384"/>
    <w:rsid w:val="002927FC"/>
    <w:rsid w:val="00297B12"/>
    <w:rsid w:val="002A1AC1"/>
    <w:rsid w:val="00305BA1"/>
    <w:rsid w:val="00306409"/>
    <w:rsid w:val="00322CA1"/>
    <w:rsid w:val="003442F2"/>
    <w:rsid w:val="00345205"/>
    <w:rsid w:val="003563D5"/>
    <w:rsid w:val="00391BB4"/>
    <w:rsid w:val="003D22A1"/>
    <w:rsid w:val="003D2E43"/>
    <w:rsid w:val="003F6B26"/>
    <w:rsid w:val="00403373"/>
    <w:rsid w:val="0043020A"/>
    <w:rsid w:val="00441F87"/>
    <w:rsid w:val="00445215"/>
    <w:rsid w:val="004546FF"/>
    <w:rsid w:val="004559F9"/>
    <w:rsid w:val="004754EA"/>
    <w:rsid w:val="00487DC5"/>
    <w:rsid w:val="00497893"/>
    <w:rsid w:val="004C200B"/>
    <w:rsid w:val="00503934"/>
    <w:rsid w:val="00510EAF"/>
    <w:rsid w:val="00513D3F"/>
    <w:rsid w:val="005254FC"/>
    <w:rsid w:val="0052550A"/>
    <w:rsid w:val="00535B3C"/>
    <w:rsid w:val="00540594"/>
    <w:rsid w:val="00551119"/>
    <w:rsid w:val="00573E94"/>
    <w:rsid w:val="00580D24"/>
    <w:rsid w:val="005C0D59"/>
    <w:rsid w:val="005C522B"/>
    <w:rsid w:val="005E4F6F"/>
    <w:rsid w:val="0061677D"/>
    <w:rsid w:val="00620EDB"/>
    <w:rsid w:val="006532D1"/>
    <w:rsid w:val="0065414E"/>
    <w:rsid w:val="006B0785"/>
    <w:rsid w:val="006B09E3"/>
    <w:rsid w:val="006E3A61"/>
    <w:rsid w:val="006F7F9B"/>
    <w:rsid w:val="00700F2D"/>
    <w:rsid w:val="00710B2C"/>
    <w:rsid w:val="00715DC4"/>
    <w:rsid w:val="00724C67"/>
    <w:rsid w:val="00770F8B"/>
    <w:rsid w:val="00781B08"/>
    <w:rsid w:val="00786C66"/>
    <w:rsid w:val="007B2D5E"/>
    <w:rsid w:val="007F6599"/>
    <w:rsid w:val="00810DF1"/>
    <w:rsid w:val="00817D6F"/>
    <w:rsid w:val="008220FD"/>
    <w:rsid w:val="00854BD3"/>
    <w:rsid w:val="008750CE"/>
    <w:rsid w:val="008778D0"/>
    <w:rsid w:val="008835AD"/>
    <w:rsid w:val="008B0735"/>
    <w:rsid w:val="008F4621"/>
    <w:rsid w:val="008F7B87"/>
    <w:rsid w:val="00942C9F"/>
    <w:rsid w:val="00971A43"/>
    <w:rsid w:val="00991E93"/>
    <w:rsid w:val="009B563D"/>
    <w:rsid w:val="009C2468"/>
    <w:rsid w:val="009E6FE5"/>
    <w:rsid w:val="00A26488"/>
    <w:rsid w:val="00A323A6"/>
    <w:rsid w:val="00A34689"/>
    <w:rsid w:val="00A37094"/>
    <w:rsid w:val="00A376E0"/>
    <w:rsid w:val="00A5014D"/>
    <w:rsid w:val="00A51F14"/>
    <w:rsid w:val="00A568F6"/>
    <w:rsid w:val="00AD5CAE"/>
    <w:rsid w:val="00AF0FDA"/>
    <w:rsid w:val="00B12A33"/>
    <w:rsid w:val="00B47647"/>
    <w:rsid w:val="00B8559E"/>
    <w:rsid w:val="00B90E12"/>
    <w:rsid w:val="00B94479"/>
    <w:rsid w:val="00BC27A4"/>
    <w:rsid w:val="00C04CB4"/>
    <w:rsid w:val="00C142C7"/>
    <w:rsid w:val="00C52D65"/>
    <w:rsid w:val="00C91719"/>
    <w:rsid w:val="00C9259F"/>
    <w:rsid w:val="00CB6039"/>
    <w:rsid w:val="00CC1163"/>
    <w:rsid w:val="00CE1523"/>
    <w:rsid w:val="00D13B25"/>
    <w:rsid w:val="00D25DA8"/>
    <w:rsid w:val="00D64388"/>
    <w:rsid w:val="00D8151C"/>
    <w:rsid w:val="00DC5159"/>
    <w:rsid w:val="00DD0DF1"/>
    <w:rsid w:val="00DE0243"/>
    <w:rsid w:val="00DF1F05"/>
    <w:rsid w:val="00E10E28"/>
    <w:rsid w:val="00E229DC"/>
    <w:rsid w:val="00E23493"/>
    <w:rsid w:val="00E355A3"/>
    <w:rsid w:val="00E36E22"/>
    <w:rsid w:val="00E40EBA"/>
    <w:rsid w:val="00E410AB"/>
    <w:rsid w:val="00E64DE3"/>
    <w:rsid w:val="00E74842"/>
    <w:rsid w:val="00E82DDA"/>
    <w:rsid w:val="00E9256F"/>
    <w:rsid w:val="00EA3E86"/>
    <w:rsid w:val="00EC7360"/>
    <w:rsid w:val="00F268D2"/>
    <w:rsid w:val="00F3445B"/>
    <w:rsid w:val="00F742F6"/>
    <w:rsid w:val="00F76766"/>
    <w:rsid w:val="00F8361D"/>
    <w:rsid w:val="00F96435"/>
    <w:rsid w:val="00FB477E"/>
    <w:rsid w:val="00FE34C4"/>
    <w:rsid w:val="00FE6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F5325-5121-4A9F-9766-7F2C9D80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3020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6409"/>
    <w:pPr>
      <w:ind w:leftChars="200" w:left="480"/>
    </w:pPr>
  </w:style>
  <w:style w:type="paragraph" w:styleId="a5">
    <w:name w:val="header"/>
    <w:basedOn w:val="a"/>
    <w:link w:val="a6"/>
    <w:uiPriority w:val="99"/>
    <w:unhideWhenUsed/>
    <w:rsid w:val="00C91719"/>
    <w:pPr>
      <w:tabs>
        <w:tab w:val="center" w:pos="4153"/>
        <w:tab w:val="right" w:pos="8306"/>
      </w:tabs>
      <w:snapToGrid w:val="0"/>
    </w:pPr>
    <w:rPr>
      <w:sz w:val="20"/>
      <w:szCs w:val="20"/>
    </w:rPr>
  </w:style>
  <w:style w:type="character" w:customStyle="1" w:styleId="a6">
    <w:name w:val="頁首 字元"/>
    <w:basedOn w:val="a0"/>
    <w:link w:val="a5"/>
    <w:uiPriority w:val="99"/>
    <w:rsid w:val="00C91719"/>
    <w:rPr>
      <w:sz w:val="20"/>
      <w:szCs w:val="20"/>
    </w:rPr>
  </w:style>
  <w:style w:type="paragraph" w:styleId="a7">
    <w:name w:val="footer"/>
    <w:basedOn w:val="a"/>
    <w:link w:val="a8"/>
    <w:uiPriority w:val="99"/>
    <w:unhideWhenUsed/>
    <w:rsid w:val="00C91719"/>
    <w:pPr>
      <w:tabs>
        <w:tab w:val="center" w:pos="4153"/>
        <w:tab w:val="right" w:pos="8306"/>
      </w:tabs>
      <w:snapToGrid w:val="0"/>
    </w:pPr>
    <w:rPr>
      <w:sz w:val="20"/>
      <w:szCs w:val="20"/>
    </w:rPr>
  </w:style>
  <w:style w:type="character" w:customStyle="1" w:styleId="a8">
    <w:name w:val="頁尾 字元"/>
    <w:basedOn w:val="a0"/>
    <w:link w:val="a7"/>
    <w:uiPriority w:val="99"/>
    <w:rsid w:val="00C91719"/>
    <w:rPr>
      <w:sz w:val="20"/>
      <w:szCs w:val="20"/>
    </w:rPr>
  </w:style>
  <w:style w:type="paragraph" w:styleId="a9">
    <w:name w:val="Balloon Text"/>
    <w:basedOn w:val="a"/>
    <w:link w:val="aa"/>
    <w:uiPriority w:val="99"/>
    <w:semiHidden/>
    <w:unhideWhenUsed/>
    <w:rsid w:val="003563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63D5"/>
    <w:rPr>
      <w:rFonts w:asciiTheme="majorHAnsi" w:eastAsiaTheme="majorEastAsia" w:hAnsiTheme="majorHAnsi" w:cstheme="majorBidi"/>
      <w:sz w:val="18"/>
      <w:szCs w:val="18"/>
    </w:rPr>
  </w:style>
  <w:style w:type="character" w:customStyle="1" w:styleId="10">
    <w:name w:val="標題 1 字元"/>
    <w:basedOn w:val="a0"/>
    <w:link w:val="1"/>
    <w:uiPriority w:val="9"/>
    <w:rsid w:val="0043020A"/>
    <w:rPr>
      <w:rFonts w:asciiTheme="majorHAnsi" w:eastAsiaTheme="majorEastAsia" w:hAnsiTheme="majorHAnsi" w:cstheme="majorBidi"/>
      <w:b/>
      <w:bCs/>
      <w:kern w:val="52"/>
      <w:sz w:val="52"/>
      <w:szCs w:val="52"/>
    </w:rPr>
  </w:style>
  <w:style w:type="paragraph" w:styleId="ab">
    <w:name w:val="No Spacing"/>
    <w:uiPriority w:val="1"/>
    <w:qFormat/>
    <w:rsid w:val="0043020A"/>
    <w:pPr>
      <w:widowControl w:val="0"/>
    </w:pPr>
  </w:style>
  <w:style w:type="character" w:styleId="ac">
    <w:name w:val="Placeholder Text"/>
    <w:basedOn w:val="a0"/>
    <w:uiPriority w:val="99"/>
    <w:semiHidden/>
    <w:rsid w:val="001A2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77">
      <w:bodyDiv w:val="1"/>
      <w:marLeft w:val="0"/>
      <w:marRight w:val="0"/>
      <w:marTop w:val="0"/>
      <w:marBottom w:val="0"/>
      <w:divBdr>
        <w:top w:val="none" w:sz="0" w:space="0" w:color="auto"/>
        <w:left w:val="none" w:sz="0" w:space="0" w:color="auto"/>
        <w:bottom w:val="none" w:sz="0" w:space="0" w:color="auto"/>
        <w:right w:val="none" w:sz="0" w:space="0" w:color="auto"/>
      </w:divBdr>
    </w:div>
    <w:div w:id="101581594">
      <w:bodyDiv w:val="1"/>
      <w:marLeft w:val="0"/>
      <w:marRight w:val="0"/>
      <w:marTop w:val="0"/>
      <w:marBottom w:val="0"/>
      <w:divBdr>
        <w:top w:val="none" w:sz="0" w:space="0" w:color="auto"/>
        <w:left w:val="none" w:sz="0" w:space="0" w:color="auto"/>
        <w:bottom w:val="none" w:sz="0" w:space="0" w:color="auto"/>
        <w:right w:val="none" w:sz="0" w:space="0" w:color="auto"/>
      </w:divBdr>
    </w:div>
    <w:div w:id="132874047">
      <w:bodyDiv w:val="1"/>
      <w:marLeft w:val="0"/>
      <w:marRight w:val="0"/>
      <w:marTop w:val="0"/>
      <w:marBottom w:val="0"/>
      <w:divBdr>
        <w:top w:val="none" w:sz="0" w:space="0" w:color="auto"/>
        <w:left w:val="none" w:sz="0" w:space="0" w:color="auto"/>
        <w:bottom w:val="none" w:sz="0" w:space="0" w:color="auto"/>
        <w:right w:val="none" w:sz="0" w:space="0" w:color="auto"/>
      </w:divBdr>
    </w:div>
    <w:div w:id="188490866">
      <w:bodyDiv w:val="1"/>
      <w:marLeft w:val="0"/>
      <w:marRight w:val="0"/>
      <w:marTop w:val="0"/>
      <w:marBottom w:val="0"/>
      <w:divBdr>
        <w:top w:val="none" w:sz="0" w:space="0" w:color="auto"/>
        <w:left w:val="none" w:sz="0" w:space="0" w:color="auto"/>
        <w:bottom w:val="none" w:sz="0" w:space="0" w:color="auto"/>
        <w:right w:val="none" w:sz="0" w:space="0" w:color="auto"/>
      </w:divBdr>
    </w:div>
    <w:div w:id="226040362">
      <w:bodyDiv w:val="1"/>
      <w:marLeft w:val="0"/>
      <w:marRight w:val="0"/>
      <w:marTop w:val="0"/>
      <w:marBottom w:val="0"/>
      <w:divBdr>
        <w:top w:val="none" w:sz="0" w:space="0" w:color="auto"/>
        <w:left w:val="none" w:sz="0" w:space="0" w:color="auto"/>
        <w:bottom w:val="none" w:sz="0" w:space="0" w:color="auto"/>
        <w:right w:val="none" w:sz="0" w:space="0" w:color="auto"/>
      </w:divBdr>
    </w:div>
    <w:div w:id="235750030">
      <w:bodyDiv w:val="1"/>
      <w:marLeft w:val="0"/>
      <w:marRight w:val="0"/>
      <w:marTop w:val="0"/>
      <w:marBottom w:val="0"/>
      <w:divBdr>
        <w:top w:val="none" w:sz="0" w:space="0" w:color="auto"/>
        <w:left w:val="none" w:sz="0" w:space="0" w:color="auto"/>
        <w:bottom w:val="none" w:sz="0" w:space="0" w:color="auto"/>
        <w:right w:val="none" w:sz="0" w:space="0" w:color="auto"/>
      </w:divBdr>
    </w:div>
    <w:div w:id="275915249">
      <w:bodyDiv w:val="1"/>
      <w:marLeft w:val="0"/>
      <w:marRight w:val="0"/>
      <w:marTop w:val="0"/>
      <w:marBottom w:val="0"/>
      <w:divBdr>
        <w:top w:val="none" w:sz="0" w:space="0" w:color="auto"/>
        <w:left w:val="none" w:sz="0" w:space="0" w:color="auto"/>
        <w:bottom w:val="none" w:sz="0" w:space="0" w:color="auto"/>
        <w:right w:val="none" w:sz="0" w:space="0" w:color="auto"/>
      </w:divBdr>
    </w:div>
    <w:div w:id="396705977">
      <w:bodyDiv w:val="1"/>
      <w:marLeft w:val="0"/>
      <w:marRight w:val="0"/>
      <w:marTop w:val="0"/>
      <w:marBottom w:val="0"/>
      <w:divBdr>
        <w:top w:val="none" w:sz="0" w:space="0" w:color="auto"/>
        <w:left w:val="none" w:sz="0" w:space="0" w:color="auto"/>
        <w:bottom w:val="none" w:sz="0" w:space="0" w:color="auto"/>
        <w:right w:val="none" w:sz="0" w:space="0" w:color="auto"/>
      </w:divBdr>
    </w:div>
    <w:div w:id="457185733">
      <w:bodyDiv w:val="1"/>
      <w:marLeft w:val="0"/>
      <w:marRight w:val="0"/>
      <w:marTop w:val="0"/>
      <w:marBottom w:val="0"/>
      <w:divBdr>
        <w:top w:val="none" w:sz="0" w:space="0" w:color="auto"/>
        <w:left w:val="none" w:sz="0" w:space="0" w:color="auto"/>
        <w:bottom w:val="none" w:sz="0" w:space="0" w:color="auto"/>
        <w:right w:val="none" w:sz="0" w:space="0" w:color="auto"/>
      </w:divBdr>
    </w:div>
    <w:div w:id="512308935">
      <w:bodyDiv w:val="1"/>
      <w:marLeft w:val="0"/>
      <w:marRight w:val="0"/>
      <w:marTop w:val="0"/>
      <w:marBottom w:val="0"/>
      <w:divBdr>
        <w:top w:val="none" w:sz="0" w:space="0" w:color="auto"/>
        <w:left w:val="none" w:sz="0" w:space="0" w:color="auto"/>
        <w:bottom w:val="none" w:sz="0" w:space="0" w:color="auto"/>
        <w:right w:val="none" w:sz="0" w:space="0" w:color="auto"/>
      </w:divBdr>
    </w:div>
    <w:div w:id="543565736">
      <w:bodyDiv w:val="1"/>
      <w:marLeft w:val="0"/>
      <w:marRight w:val="0"/>
      <w:marTop w:val="0"/>
      <w:marBottom w:val="0"/>
      <w:divBdr>
        <w:top w:val="none" w:sz="0" w:space="0" w:color="auto"/>
        <w:left w:val="none" w:sz="0" w:space="0" w:color="auto"/>
        <w:bottom w:val="none" w:sz="0" w:space="0" w:color="auto"/>
        <w:right w:val="none" w:sz="0" w:space="0" w:color="auto"/>
      </w:divBdr>
    </w:div>
    <w:div w:id="753476091">
      <w:bodyDiv w:val="1"/>
      <w:marLeft w:val="0"/>
      <w:marRight w:val="0"/>
      <w:marTop w:val="0"/>
      <w:marBottom w:val="0"/>
      <w:divBdr>
        <w:top w:val="none" w:sz="0" w:space="0" w:color="auto"/>
        <w:left w:val="none" w:sz="0" w:space="0" w:color="auto"/>
        <w:bottom w:val="none" w:sz="0" w:space="0" w:color="auto"/>
        <w:right w:val="none" w:sz="0" w:space="0" w:color="auto"/>
      </w:divBdr>
    </w:div>
    <w:div w:id="798113427">
      <w:bodyDiv w:val="1"/>
      <w:marLeft w:val="0"/>
      <w:marRight w:val="0"/>
      <w:marTop w:val="0"/>
      <w:marBottom w:val="0"/>
      <w:divBdr>
        <w:top w:val="none" w:sz="0" w:space="0" w:color="auto"/>
        <w:left w:val="none" w:sz="0" w:space="0" w:color="auto"/>
        <w:bottom w:val="none" w:sz="0" w:space="0" w:color="auto"/>
        <w:right w:val="none" w:sz="0" w:space="0" w:color="auto"/>
      </w:divBdr>
    </w:div>
    <w:div w:id="1012803565">
      <w:bodyDiv w:val="1"/>
      <w:marLeft w:val="0"/>
      <w:marRight w:val="0"/>
      <w:marTop w:val="0"/>
      <w:marBottom w:val="0"/>
      <w:divBdr>
        <w:top w:val="none" w:sz="0" w:space="0" w:color="auto"/>
        <w:left w:val="none" w:sz="0" w:space="0" w:color="auto"/>
        <w:bottom w:val="none" w:sz="0" w:space="0" w:color="auto"/>
        <w:right w:val="none" w:sz="0" w:space="0" w:color="auto"/>
      </w:divBdr>
    </w:div>
    <w:div w:id="1148550215">
      <w:bodyDiv w:val="1"/>
      <w:marLeft w:val="0"/>
      <w:marRight w:val="0"/>
      <w:marTop w:val="0"/>
      <w:marBottom w:val="0"/>
      <w:divBdr>
        <w:top w:val="none" w:sz="0" w:space="0" w:color="auto"/>
        <w:left w:val="none" w:sz="0" w:space="0" w:color="auto"/>
        <w:bottom w:val="none" w:sz="0" w:space="0" w:color="auto"/>
        <w:right w:val="none" w:sz="0" w:space="0" w:color="auto"/>
      </w:divBdr>
    </w:div>
    <w:div w:id="1261178697">
      <w:bodyDiv w:val="1"/>
      <w:marLeft w:val="0"/>
      <w:marRight w:val="0"/>
      <w:marTop w:val="0"/>
      <w:marBottom w:val="0"/>
      <w:divBdr>
        <w:top w:val="none" w:sz="0" w:space="0" w:color="auto"/>
        <w:left w:val="none" w:sz="0" w:space="0" w:color="auto"/>
        <w:bottom w:val="none" w:sz="0" w:space="0" w:color="auto"/>
        <w:right w:val="none" w:sz="0" w:space="0" w:color="auto"/>
      </w:divBdr>
    </w:div>
    <w:div w:id="1267008360">
      <w:bodyDiv w:val="1"/>
      <w:marLeft w:val="0"/>
      <w:marRight w:val="0"/>
      <w:marTop w:val="0"/>
      <w:marBottom w:val="0"/>
      <w:divBdr>
        <w:top w:val="none" w:sz="0" w:space="0" w:color="auto"/>
        <w:left w:val="none" w:sz="0" w:space="0" w:color="auto"/>
        <w:bottom w:val="none" w:sz="0" w:space="0" w:color="auto"/>
        <w:right w:val="none" w:sz="0" w:space="0" w:color="auto"/>
      </w:divBdr>
    </w:div>
    <w:div w:id="1325209219">
      <w:bodyDiv w:val="1"/>
      <w:marLeft w:val="0"/>
      <w:marRight w:val="0"/>
      <w:marTop w:val="0"/>
      <w:marBottom w:val="0"/>
      <w:divBdr>
        <w:top w:val="none" w:sz="0" w:space="0" w:color="auto"/>
        <w:left w:val="none" w:sz="0" w:space="0" w:color="auto"/>
        <w:bottom w:val="none" w:sz="0" w:space="0" w:color="auto"/>
        <w:right w:val="none" w:sz="0" w:space="0" w:color="auto"/>
      </w:divBdr>
    </w:div>
    <w:div w:id="1326934522">
      <w:bodyDiv w:val="1"/>
      <w:marLeft w:val="0"/>
      <w:marRight w:val="0"/>
      <w:marTop w:val="0"/>
      <w:marBottom w:val="0"/>
      <w:divBdr>
        <w:top w:val="none" w:sz="0" w:space="0" w:color="auto"/>
        <w:left w:val="none" w:sz="0" w:space="0" w:color="auto"/>
        <w:bottom w:val="none" w:sz="0" w:space="0" w:color="auto"/>
        <w:right w:val="none" w:sz="0" w:space="0" w:color="auto"/>
      </w:divBdr>
    </w:div>
    <w:div w:id="1394163496">
      <w:bodyDiv w:val="1"/>
      <w:marLeft w:val="0"/>
      <w:marRight w:val="0"/>
      <w:marTop w:val="0"/>
      <w:marBottom w:val="0"/>
      <w:divBdr>
        <w:top w:val="none" w:sz="0" w:space="0" w:color="auto"/>
        <w:left w:val="none" w:sz="0" w:space="0" w:color="auto"/>
        <w:bottom w:val="none" w:sz="0" w:space="0" w:color="auto"/>
        <w:right w:val="none" w:sz="0" w:space="0" w:color="auto"/>
      </w:divBdr>
    </w:div>
    <w:div w:id="1456169655">
      <w:bodyDiv w:val="1"/>
      <w:marLeft w:val="0"/>
      <w:marRight w:val="0"/>
      <w:marTop w:val="0"/>
      <w:marBottom w:val="0"/>
      <w:divBdr>
        <w:top w:val="none" w:sz="0" w:space="0" w:color="auto"/>
        <w:left w:val="none" w:sz="0" w:space="0" w:color="auto"/>
        <w:bottom w:val="none" w:sz="0" w:space="0" w:color="auto"/>
        <w:right w:val="none" w:sz="0" w:space="0" w:color="auto"/>
      </w:divBdr>
    </w:div>
    <w:div w:id="1558853721">
      <w:bodyDiv w:val="1"/>
      <w:marLeft w:val="0"/>
      <w:marRight w:val="0"/>
      <w:marTop w:val="0"/>
      <w:marBottom w:val="0"/>
      <w:divBdr>
        <w:top w:val="none" w:sz="0" w:space="0" w:color="auto"/>
        <w:left w:val="none" w:sz="0" w:space="0" w:color="auto"/>
        <w:bottom w:val="none" w:sz="0" w:space="0" w:color="auto"/>
        <w:right w:val="none" w:sz="0" w:space="0" w:color="auto"/>
      </w:divBdr>
    </w:div>
    <w:div w:id="1815105001">
      <w:bodyDiv w:val="1"/>
      <w:marLeft w:val="0"/>
      <w:marRight w:val="0"/>
      <w:marTop w:val="0"/>
      <w:marBottom w:val="0"/>
      <w:divBdr>
        <w:top w:val="none" w:sz="0" w:space="0" w:color="auto"/>
        <w:left w:val="none" w:sz="0" w:space="0" w:color="auto"/>
        <w:bottom w:val="none" w:sz="0" w:space="0" w:color="auto"/>
        <w:right w:val="none" w:sz="0" w:space="0" w:color="auto"/>
      </w:divBdr>
    </w:div>
    <w:div w:id="1830905128">
      <w:bodyDiv w:val="1"/>
      <w:marLeft w:val="0"/>
      <w:marRight w:val="0"/>
      <w:marTop w:val="0"/>
      <w:marBottom w:val="0"/>
      <w:divBdr>
        <w:top w:val="none" w:sz="0" w:space="0" w:color="auto"/>
        <w:left w:val="none" w:sz="0" w:space="0" w:color="auto"/>
        <w:bottom w:val="none" w:sz="0" w:space="0" w:color="auto"/>
        <w:right w:val="none" w:sz="0" w:space="0" w:color="auto"/>
      </w:divBdr>
    </w:div>
    <w:div w:id="1873301680">
      <w:bodyDiv w:val="1"/>
      <w:marLeft w:val="0"/>
      <w:marRight w:val="0"/>
      <w:marTop w:val="0"/>
      <w:marBottom w:val="0"/>
      <w:divBdr>
        <w:top w:val="none" w:sz="0" w:space="0" w:color="auto"/>
        <w:left w:val="none" w:sz="0" w:space="0" w:color="auto"/>
        <w:bottom w:val="none" w:sz="0" w:space="0" w:color="auto"/>
        <w:right w:val="none" w:sz="0" w:space="0" w:color="auto"/>
      </w:divBdr>
    </w:div>
    <w:div w:id="19660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溫惠稜</dc:creator>
  <cp:lastModifiedBy>溫惠稜</cp:lastModifiedBy>
  <cp:revision>2</cp:revision>
  <cp:lastPrinted>2019-06-10T05:47:00Z</cp:lastPrinted>
  <dcterms:created xsi:type="dcterms:W3CDTF">2019-06-28T07:07:00Z</dcterms:created>
  <dcterms:modified xsi:type="dcterms:W3CDTF">2019-06-28T07:07:00Z</dcterms:modified>
</cp:coreProperties>
</file>