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內政部　令</w:t>
      </w:r>
      <w:r w:rsidRPr="00AD234B">
        <w:rPr>
          <w:rFonts w:ascii="標楷體" w:eastAsia="標楷體" w:hAnsi="標楷體" w:hint="eastAsia"/>
          <w:color w:val="000000"/>
          <w:sz w:val="27"/>
          <w:szCs w:val="27"/>
        </w:rPr>
        <w:br/>
        <w:t>中華民國112年9月26日</w:t>
      </w:r>
      <w:r w:rsidRPr="00AD234B">
        <w:rPr>
          <w:rFonts w:ascii="標楷體" w:eastAsia="標楷體" w:hAnsi="標楷體" w:hint="eastAsia"/>
          <w:color w:val="000000"/>
          <w:sz w:val="27"/>
          <w:szCs w:val="27"/>
        </w:rPr>
        <w:br/>
        <w:t>台內地字第11202658981號</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修正「</w:t>
      </w:r>
      <w:hyperlink r:id="rId4" w:history="1">
        <w:r w:rsidRPr="00AD234B">
          <w:rPr>
            <w:rStyle w:val="a5"/>
            <w:rFonts w:ascii="標楷體" w:eastAsia="標楷體" w:hAnsi="標楷體" w:hint="eastAsia"/>
            <w:color w:val="4E92DF"/>
            <w:sz w:val="27"/>
            <w:szCs w:val="27"/>
          </w:rPr>
          <w:t>地籍</w:t>
        </w:r>
      </w:hyperlink>
      <w:r w:rsidRPr="00AD234B">
        <w:rPr>
          <w:rFonts w:ascii="標楷體" w:eastAsia="標楷體" w:hAnsi="標楷體" w:hint="eastAsia"/>
          <w:color w:val="000000"/>
          <w:sz w:val="27"/>
          <w:szCs w:val="27"/>
        </w:rPr>
        <w:t>清理條例</w:t>
      </w:r>
      <w:hyperlink r:id="rId5" w:history="1">
        <w:r w:rsidRPr="00AD234B">
          <w:rPr>
            <w:rStyle w:val="a5"/>
            <w:rFonts w:ascii="標楷體" w:eastAsia="標楷體" w:hAnsi="標楷體" w:hint="eastAsia"/>
            <w:color w:val="4E92DF"/>
            <w:sz w:val="27"/>
            <w:szCs w:val="27"/>
          </w:rPr>
          <w:t>施行細則</w:t>
        </w:r>
      </w:hyperlink>
      <w:r w:rsidRPr="00AD234B">
        <w:rPr>
          <w:rFonts w:ascii="標楷體" w:eastAsia="標楷體" w:hAnsi="標楷體" w:hint="eastAsia"/>
          <w:color w:val="000000"/>
          <w:sz w:val="27"/>
          <w:szCs w:val="27"/>
        </w:rPr>
        <w:t>」部分條文。</w:t>
      </w:r>
      <w:r w:rsidRPr="00AD234B">
        <w:rPr>
          <w:rFonts w:ascii="標楷體" w:eastAsia="標楷體" w:hAnsi="標楷體" w:hint="eastAsia"/>
          <w:color w:val="000000"/>
          <w:sz w:val="27"/>
          <w:szCs w:val="27"/>
        </w:rPr>
        <w:br/>
        <w:t>附修正「地籍清理條例施行細則」部分條文</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bookmarkStart w:id="0" w:name="_GoBack"/>
      <w:bookmarkEnd w:id="0"/>
      <w:r w:rsidRPr="00AD234B">
        <w:rPr>
          <w:rFonts w:ascii="標楷體" w:eastAsia="標楷體" w:hAnsi="標楷體" w:hint="eastAsia"/>
          <w:color w:val="000000"/>
          <w:sz w:val="27"/>
          <w:szCs w:val="27"/>
        </w:rPr>
        <w:t>地籍清理條例施行細則部分條文修正條文</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第二條</w:t>
      </w:r>
      <w:r w:rsidRPr="00AD234B">
        <w:rPr>
          <w:rFonts w:ascii="標楷體" w:eastAsia="標楷體" w:hAnsi="標楷體" w:hint="eastAsia"/>
          <w:color w:val="000000"/>
          <w:sz w:val="27"/>
          <w:szCs w:val="27"/>
        </w:rPr>
        <w:br/>
        <w:t>本條例第三條第一項所定權利內容不完整或與現行法令規定不符之地籍登記，包括下列各款情形：</w:t>
      </w:r>
      <w:r w:rsidRPr="00AD234B">
        <w:rPr>
          <w:rFonts w:ascii="標楷體" w:eastAsia="標楷體" w:hAnsi="標楷體" w:hint="eastAsia"/>
          <w:color w:val="000000"/>
          <w:sz w:val="27"/>
          <w:szCs w:val="27"/>
        </w:rPr>
        <w:br/>
        <w:t>一、以日據時期會社或組合名義登記之土地。</w:t>
      </w:r>
      <w:r w:rsidRPr="00AD234B">
        <w:rPr>
          <w:rFonts w:ascii="標楷體" w:eastAsia="標楷體" w:hAnsi="標楷體" w:hint="eastAsia"/>
          <w:color w:val="000000"/>
          <w:sz w:val="27"/>
          <w:szCs w:val="27"/>
        </w:rPr>
        <w:br/>
        <w:t>二、以</w:t>
      </w:r>
      <w:hyperlink r:id="rId6" w:history="1">
        <w:r w:rsidRPr="00AD234B">
          <w:rPr>
            <w:rStyle w:val="a5"/>
            <w:rFonts w:ascii="標楷體" w:eastAsia="標楷體" w:hAnsi="標楷體" w:hint="eastAsia"/>
            <w:color w:val="4E92DF"/>
            <w:sz w:val="27"/>
            <w:szCs w:val="27"/>
          </w:rPr>
          <w:t>神明會</w:t>
        </w:r>
      </w:hyperlink>
      <w:r w:rsidRPr="00AD234B">
        <w:rPr>
          <w:rFonts w:ascii="標楷體" w:eastAsia="標楷體" w:hAnsi="標楷體" w:hint="eastAsia"/>
          <w:color w:val="000000"/>
          <w:sz w:val="27"/>
          <w:szCs w:val="27"/>
        </w:rPr>
        <w:t>名義登記之土地，或本條例施行前以神明會以外名義登記，具有神明會性質及事實之土地。</w:t>
      </w:r>
      <w:r w:rsidRPr="00AD234B">
        <w:rPr>
          <w:rFonts w:ascii="標楷體" w:eastAsia="標楷體" w:hAnsi="標楷體" w:hint="eastAsia"/>
          <w:color w:val="000000"/>
          <w:sz w:val="27"/>
          <w:szCs w:val="27"/>
        </w:rPr>
        <w:br/>
        <w:t>三、中華民國三十八年十二月三十一日以前以</w:t>
      </w:r>
      <w:hyperlink r:id="rId7" w:history="1">
        <w:r w:rsidRPr="00AD234B">
          <w:rPr>
            <w:rStyle w:val="a5"/>
            <w:rFonts w:ascii="標楷體" w:eastAsia="標楷體" w:hAnsi="標楷體" w:hint="eastAsia"/>
            <w:color w:val="4E92DF"/>
            <w:sz w:val="27"/>
            <w:szCs w:val="27"/>
          </w:rPr>
          <w:t>典權</w:t>
        </w:r>
      </w:hyperlink>
      <w:r w:rsidRPr="00AD234B">
        <w:rPr>
          <w:rFonts w:ascii="標楷體" w:eastAsia="標楷體" w:hAnsi="標楷體" w:hint="eastAsia"/>
          <w:color w:val="000000"/>
          <w:sz w:val="27"/>
          <w:szCs w:val="27"/>
        </w:rPr>
        <w:t>或</w:t>
      </w:r>
      <w:proofErr w:type="gramStart"/>
      <w:r w:rsidRPr="00AD234B">
        <w:rPr>
          <w:rFonts w:ascii="標楷體" w:eastAsia="標楷體" w:hAnsi="標楷體" w:hint="eastAsia"/>
          <w:color w:val="000000"/>
          <w:sz w:val="27"/>
          <w:szCs w:val="27"/>
        </w:rPr>
        <w:t>臨時典</w:t>
      </w:r>
      <w:proofErr w:type="gramEnd"/>
      <w:r w:rsidRPr="00AD234B">
        <w:rPr>
          <w:rFonts w:ascii="標楷體" w:eastAsia="標楷體" w:hAnsi="標楷體" w:hint="eastAsia"/>
          <w:color w:val="000000"/>
          <w:sz w:val="27"/>
          <w:szCs w:val="27"/>
        </w:rPr>
        <w:t>權登記之不</w:t>
      </w:r>
      <w:hyperlink r:id="rId8" w:tgtFrame="_blank" w:history="1">
        <w:r w:rsidRPr="00AD234B">
          <w:rPr>
            <w:rStyle w:val="a5"/>
            <w:rFonts w:ascii="標楷體" w:eastAsia="標楷體" w:hAnsi="標楷體" w:hint="eastAsia"/>
            <w:i/>
            <w:iCs/>
            <w:color w:val="2D5C88"/>
            <w:sz w:val="27"/>
            <w:szCs w:val="27"/>
          </w:rPr>
          <w:t>動產</w:t>
        </w:r>
      </w:hyperlink>
      <w:r w:rsidRPr="00AD234B">
        <w:rPr>
          <w:rFonts w:ascii="標楷體" w:eastAsia="標楷體" w:hAnsi="標楷體" w:hint="eastAsia"/>
          <w:color w:val="000000"/>
          <w:sz w:val="27"/>
          <w:szCs w:val="27"/>
        </w:rPr>
        <w:t>質權、?</w:t>
      </w:r>
      <w:proofErr w:type="gramStart"/>
      <w:r w:rsidRPr="00AD234B">
        <w:rPr>
          <w:rFonts w:ascii="標楷體" w:eastAsia="標楷體" w:hAnsi="標楷體" w:hint="eastAsia"/>
          <w:color w:val="000000"/>
          <w:sz w:val="27"/>
          <w:szCs w:val="27"/>
        </w:rPr>
        <w:t>耕權、賃借權</w:t>
      </w:r>
      <w:proofErr w:type="gramEnd"/>
      <w:r w:rsidRPr="00AD234B">
        <w:rPr>
          <w:rFonts w:ascii="標楷體" w:eastAsia="標楷體" w:hAnsi="標楷體" w:hint="eastAsia"/>
          <w:color w:val="000000"/>
          <w:sz w:val="27"/>
          <w:szCs w:val="27"/>
        </w:rPr>
        <w:t>或其他非以法定</w:t>
      </w:r>
      <w:hyperlink r:id="rId9" w:history="1">
        <w:r w:rsidRPr="00AD234B">
          <w:rPr>
            <w:rStyle w:val="a5"/>
            <w:rFonts w:ascii="標楷體" w:eastAsia="標楷體" w:hAnsi="標楷體" w:hint="eastAsia"/>
            <w:color w:val="4E92DF"/>
            <w:sz w:val="27"/>
            <w:szCs w:val="27"/>
          </w:rPr>
          <w:t>不動產</w:t>
        </w:r>
      </w:hyperlink>
      <w:hyperlink r:id="rId10" w:tgtFrame="_blank" w:history="1">
        <w:r w:rsidRPr="00AD234B">
          <w:rPr>
            <w:rStyle w:val="a5"/>
            <w:rFonts w:ascii="標楷體" w:eastAsia="標楷體" w:hAnsi="標楷體" w:hint="eastAsia"/>
            <w:i/>
            <w:iCs/>
            <w:color w:val="2D5C88"/>
            <w:sz w:val="27"/>
            <w:szCs w:val="27"/>
          </w:rPr>
          <w:t>物權</w:t>
        </w:r>
      </w:hyperlink>
      <w:r w:rsidRPr="00AD234B">
        <w:rPr>
          <w:rFonts w:ascii="標楷體" w:eastAsia="標楷體" w:hAnsi="標楷體" w:hint="eastAsia"/>
          <w:color w:val="000000"/>
          <w:sz w:val="27"/>
          <w:szCs w:val="27"/>
        </w:rPr>
        <w:t>名稱登記之土</w:t>
      </w:r>
      <w:hyperlink r:id="rId11" w:history="1">
        <w:r w:rsidRPr="00AD234B">
          <w:rPr>
            <w:rStyle w:val="a5"/>
            <w:rFonts w:ascii="標楷體" w:eastAsia="標楷體" w:hAnsi="標楷體" w:hint="eastAsia"/>
            <w:color w:val="4E92DF"/>
            <w:sz w:val="27"/>
            <w:szCs w:val="27"/>
          </w:rPr>
          <w:t>地權</w:t>
        </w:r>
      </w:hyperlink>
      <w:r w:rsidRPr="00AD234B">
        <w:rPr>
          <w:rFonts w:ascii="標楷體" w:eastAsia="標楷體" w:hAnsi="標楷體" w:hint="eastAsia"/>
          <w:color w:val="000000"/>
          <w:sz w:val="27"/>
          <w:szCs w:val="27"/>
        </w:rPr>
        <w:t>利。</w:t>
      </w:r>
      <w:r w:rsidRPr="00AD234B">
        <w:rPr>
          <w:rFonts w:ascii="標楷體" w:eastAsia="標楷體" w:hAnsi="標楷體" w:hint="eastAsia"/>
          <w:color w:val="000000"/>
          <w:sz w:val="27"/>
          <w:szCs w:val="27"/>
        </w:rPr>
        <w:br/>
        <w:t>四、中華民國三十八年十二月三十一日以前登記之</w:t>
      </w:r>
      <w:hyperlink r:id="rId12" w:history="1">
        <w:r w:rsidRPr="00AD234B">
          <w:rPr>
            <w:rStyle w:val="a5"/>
            <w:rFonts w:ascii="標楷體" w:eastAsia="標楷體" w:hAnsi="標楷體" w:hint="eastAsia"/>
            <w:color w:val="4E92DF"/>
            <w:sz w:val="27"/>
            <w:szCs w:val="27"/>
          </w:rPr>
          <w:t>抵押權</w:t>
        </w:r>
      </w:hyperlink>
      <w:r w:rsidRPr="00AD234B">
        <w:rPr>
          <w:rFonts w:ascii="標楷體" w:eastAsia="標楷體" w:hAnsi="標楷體" w:hint="eastAsia"/>
          <w:color w:val="000000"/>
          <w:sz w:val="27"/>
          <w:szCs w:val="27"/>
        </w:rPr>
        <w:t>。</w:t>
      </w:r>
      <w:r w:rsidRPr="00AD234B">
        <w:rPr>
          <w:rFonts w:ascii="標楷體" w:eastAsia="標楷體" w:hAnsi="標楷體" w:hint="eastAsia"/>
          <w:color w:val="000000"/>
          <w:sz w:val="27"/>
          <w:szCs w:val="27"/>
        </w:rPr>
        <w:br/>
        <w:t>五、中華民國四十五年十二月三十一日以前登記之</w:t>
      </w:r>
      <w:hyperlink r:id="rId13" w:history="1">
        <w:r w:rsidRPr="00AD234B">
          <w:rPr>
            <w:rStyle w:val="a5"/>
            <w:rFonts w:ascii="標楷體" w:eastAsia="標楷體" w:hAnsi="標楷體" w:hint="eastAsia"/>
            <w:color w:val="4E92DF"/>
            <w:sz w:val="27"/>
            <w:szCs w:val="27"/>
          </w:rPr>
          <w:t>地上權</w:t>
        </w:r>
      </w:hyperlink>
      <w:r w:rsidRPr="00AD234B">
        <w:rPr>
          <w:rFonts w:ascii="標楷體" w:eastAsia="標楷體" w:hAnsi="標楷體" w:hint="eastAsia"/>
          <w:color w:val="000000"/>
          <w:sz w:val="27"/>
          <w:szCs w:val="27"/>
        </w:rPr>
        <w:t>，未定有期限，且其權利人</w:t>
      </w:r>
      <w:hyperlink r:id="rId14" w:history="1">
        <w:r w:rsidRPr="00AD234B">
          <w:rPr>
            <w:rStyle w:val="a5"/>
            <w:rFonts w:ascii="標楷體" w:eastAsia="標楷體" w:hAnsi="標楷體" w:hint="eastAsia"/>
            <w:color w:val="4E92DF"/>
            <w:sz w:val="27"/>
            <w:szCs w:val="27"/>
          </w:rPr>
          <w:t>住所</w:t>
        </w:r>
      </w:hyperlink>
      <w:r w:rsidRPr="00AD234B">
        <w:rPr>
          <w:rFonts w:ascii="標楷體" w:eastAsia="標楷體" w:hAnsi="標楷體" w:hint="eastAsia"/>
          <w:color w:val="000000"/>
          <w:sz w:val="27"/>
          <w:szCs w:val="27"/>
        </w:rPr>
        <w:t>不詳或行蹤不明，而地上權人在該土地上無建築改良物或其他工作物者。</w:t>
      </w:r>
      <w:r w:rsidRPr="00AD234B">
        <w:rPr>
          <w:rFonts w:ascii="標楷體" w:eastAsia="標楷體" w:hAnsi="標楷體" w:hint="eastAsia"/>
          <w:color w:val="000000"/>
          <w:sz w:val="27"/>
          <w:szCs w:val="27"/>
        </w:rPr>
        <w:br/>
        <w:t>六、中華民國三十四年十月二十四日以前之查封、</w:t>
      </w:r>
      <w:hyperlink r:id="rId15" w:history="1">
        <w:r w:rsidRPr="00AD234B">
          <w:rPr>
            <w:rStyle w:val="a5"/>
            <w:rFonts w:ascii="標楷體" w:eastAsia="標楷體" w:hAnsi="標楷體" w:hint="eastAsia"/>
            <w:color w:val="4E92DF"/>
            <w:sz w:val="27"/>
            <w:szCs w:val="27"/>
          </w:rPr>
          <w:t>假扣押</w:t>
        </w:r>
      </w:hyperlink>
      <w:r w:rsidRPr="00AD234B">
        <w:rPr>
          <w:rFonts w:ascii="標楷體" w:eastAsia="標楷體" w:hAnsi="標楷體" w:hint="eastAsia"/>
          <w:color w:val="000000"/>
          <w:sz w:val="27"/>
          <w:szCs w:val="27"/>
        </w:rPr>
        <w:t>、</w:t>
      </w:r>
      <w:hyperlink r:id="rId16" w:history="1">
        <w:r w:rsidRPr="00AD234B">
          <w:rPr>
            <w:rStyle w:val="a5"/>
            <w:rFonts w:ascii="標楷體" w:eastAsia="標楷體" w:hAnsi="標楷體" w:hint="eastAsia"/>
            <w:color w:val="4E92DF"/>
            <w:sz w:val="27"/>
            <w:szCs w:val="27"/>
          </w:rPr>
          <w:t>假處分</w:t>
        </w:r>
      </w:hyperlink>
      <w:r w:rsidRPr="00AD234B">
        <w:rPr>
          <w:rFonts w:ascii="標楷體" w:eastAsia="標楷體" w:hAnsi="標楷體" w:hint="eastAsia"/>
          <w:color w:val="000000"/>
          <w:sz w:val="27"/>
          <w:szCs w:val="27"/>
        </w:rPr>
        <w:t>登記。</w:t>
      </w:r>
      <w:r w:rsidRPr="00AD234B">
        <w:rPr>
          <w:rFonts w:ascii="標楷體" w:eastAsia="標楷體" w:hAnsi="標楷體" w:hint="eastAsia"/>
          <w:color w:val="000000"/>
          <w:sz w:val="27"/>
          <w:szCs w:val="27"/>
        </w:rPr>
        <w:br/>
        <w:t>七、</w:t>
      </w:r>
      <w:hyperlink r:id="rId17" w:history="1">
        <w:r w:rsidRPr="00AD234B">
          <w:rPr>
            <w:rStyle w:val="a5"/>
            <w:rFonts w:ascii="標楷體" w:eastAsia="標楷體" w:hAnsi="標楷體" w:hint="eastAsia"/>
            <w:color w:val="4E92DF"/>
            <w:sz w:val="27"/>
            <w:szCs w:val="27"/>
          </w:rPr>
          <w:t>共有土地</w:t>
        </w:r>
      </w:hyperlink>
      <w:r w:rsidRPr="00AD234B">
        <w:rPr>
          <w:rFonts w:ascii="標楷體" w:eastAsia="標楷體" w:hAnsi="標楷體" w:hint="eastAsia"/>
          <w:color w:val="000000"/>
          <w:sz w:val="27"/>
          <w:szCs w:val="27"/>
        </w:rPr>
        <w:t>，各</w:t>
      </w:r>
      <w:hyperlink r:id="rId18" w:history="1">
        <w:r w:rsidRPr="00AD234B">
          <w:rPr>
            <w:rStyle w:val="a5"/>
            <w:rFonts w:ascii="標楷體" w:eastAsia="標楷體" w:hAnsi="標楷體" w:hint="eastAsia"/>
            <w:color w:val="4E92DF"/>
            <w:sz w:val="27"/>
            <w:szCs w:val="27"/>
          </w:rPr>
          <w:t>共有</w:t>
        </w:r>
      </w:hyperlink>
      <w:r w:rsidRPr="00AD234B">
        <w:rPr>
          <w:rFonts w:ascii="標楷體" w:eastAsia="標楷體" w:hAnsi="標楷體" w:hint="eastAsia"/>
          <w:color w:val="000000"/>
          <w:sz w:val="27"/>
          <w:szCs w:val="27"/>
        </w:rPr>
        <w:t>人登記之權利範圍合計不等於</w:t>
      </w:r>
      <w:proofErr w:type="gramStart"/>
      <w:r w:rsidRPr="00AD234B">
        <w:rPr>
          <w:rFonts w:ascii="標楷體" w:eastAsia="標楷體" w:hAnsi="標楷體" w:hint="eastAsia"/>
          <w:color w:val="000000"/>
          <w:sz w:val="27"/>
          <w:szCs w:val="27"/>
        </w:rPr>
        <w:t>一</w:t>
      </w:r>
      <w:proofErr w:type="gramEnd"/>
      <w:r w:rsidRPr="00AD234B">
        <w:rPr>
          <w:rFonts w:ascii="標楷體" w:eastAsia="標楷體" w:hAnsi="標楷體" w:hint="eastAsia"/>
          <w:color w:val="000000"/>
          <w:sz w:val="27"/>
          <w:szCs w:val="27"/>
        </w:rPr>
        <w:t>。</w:t>
      </w:r>
      <w:r w:rsidRPr="00AD234B">
        <w:rPr>
          <w:rFonts w:ascii="標楷體" w:eastAsia="標楷體" w:hAnsi="標楷體" w:hint="eastAsia"/>
          <w:color w:val="000000"/>
          <w:sz w:val="27"/>
          <w:szCs w:val="27"/>
        </w:rPr>
        <w:br/>
        <w:t>八、</w:t>
      </w:r>
      <w:hyperlink r:id="rId19" w:history="1">
        <w:r w:rsidRPr="00AD234B">
          <w:rPr>
            <w:rStyle w:val="a5"/>
            <w:rFonts w:ascii="標楷體" w:eastAsia="標楷體" w:hAnsi="標楷體" w:hint="eastAsia"/>
            <w:color w:val="4E92DF"/>
            <w:sz w:val="27"/>
            <w:szCs w:val="27"/>
          </w:rPr>
          <w:t>土地總登記</w:t>
        </w:r>
      </w:hyperlink>
      <w:r w:rsidRPr="00AD234B">
        <w:rPr>
          <w:rFonts w:ascii="標楷體" w:eastAsia="標楷體" w:hAnsi="標楷體" w:hint="eastAsia"/>
          <w:color w:val="000000"/>
          <w:sz w:val="27"/>
          <w:szCs w:val="27"/>
        </w:rPr>
        <w:t>時</w:t>
      </w:r>
      <w:hyperlink r:id="rId20" w:history="1">
        <w:r w:rsidRPr="00AD234B">
          <w:rPr>
            <w:rStyle w:val="a5"/>
            <w:rFonts w:ascii="標楷體" w:eastAsia="標楷體" w:hAnsi="標楷體" w:hint="eastAsia"/>
            <w:color w:val="4E92DF"/>
            <w:sz w:val="27"/>
            <w:szCs w:val="27"/>
          </w:rPr>
          <w:t>登記名義人</w:t>
        </w:r>
      </w:hyperlink>
      <w:r w:rsidRPr="00AD234B">
        <w:rPr>
          <w:rFonts w:ascii="標楷體" w:eastAsia="標楷體" w:hAnsi="標楷體" w:hint="eastAsia"/>
          <w:color w:val="000000"/>
          <w:sz w:val="27"/>
          <w:szCs w:val="27"/>
        </w:rPr>
        <w:t>登記之</w:t>
      </w:r>
      <w:hyperlink r:id="rId21" w:history="1">
        <w:r w:rsidRPr="00AD234B">
          <w:rPr>
            <w:rStyle w:val="a5"/>
            <w:rFonts w:ascii="標楷體" w:eastAsia="標楷體" w:hAnsi="標楷體" w:hint="eastAsia"/>
            <w:color w:val="4E92DF"/>
            <w:sz w:val="27"/>
            <w:szCs w:val="27"/>
          </w:rPr>
          <w:t>所有權</w:t>
        </w:r>
      </w:hyperlink>
      <w:r w:rsidRPr="00AD234B">
        <w:rPr>
          <w:rFonts w:ascii="標楷體" w:eastAsia="標楷體" w:hAnsi="標楷體" w:hint="eastAsia"/>
          <w:color w:val="000000"/>
          <w:sz w:val="27"/>
          <w:szCs w:val="27"/>
        </w:rPr>
        <w:t>權利範圍空白且現仍空白者。</w:t>
      </w:r>
      <w:r w:rsidRPr="00AD234B">
        <w:rPr>
          <w:rFonts w:ascii="標楷體" w:eastAsia="標楷體" w:hAnsi="標楷體" w:hint="eastAsia"/>
          <w:color w:val="000000"/>
          <w:sz w:val="27"/>
          <w:szCs w:val="27"/>
        </w:rPr>
        <w:br/>
        <w:t>九、土地總登記時或金門、馬祖地區實施戰地政務終止前，登記名義人姓名、名稱或住址記載不全或不符者。</w:t>
      </w:r>
      <w:r w:rsidRPr="00AD234B">
        <w:rPr>
          <w:rFonts w:ascii="標楷體" w:eastAsia="標楷體" w:hAnsi="標楷體" w:hint="eastAsia"/>
          <w:color w:val="000000"/>
          <w:sz w:val="27"/>
          <w:szCs w:val="27"/>
        </w:rPr>
        <w:br/>
        <w:t>十、非以</w:t>
      </w:r>
      <w:hyperlink r:id="rId22" w:tgtFrame="_blank" w:history="1">
        <w:r w:rsidRPr="00AD234B">
          <w:rPr>
            <w:rStyle w:val="a5"/>
            <w:rFonts w:ascii="標楷體" w:eastAsia="標楷體" w:hAnsi="標楷體" w:hint="eastAsia"/>
            <w:i/>
            <w:iCs/>
            <w:color w:val="2D5C88"/>
            <w:sz w:val="27"/>
            <w:szCs w:val="27"/>
          </w:rPr>
          <w:t>自然人</w:t>
        </w:r>
      </w:hyperlink>
      <w:r w:rsidRPr="00AD234B">
        <w:rPr>
          <w:rFonts w:ascii="標楷體" w:eastAsia="標楷體" w:hAnsi="標楷體" w:hint="eastAsia"/>
          <w:color w:val="000000"/>
          <w:sz w:val="27"/>
          <w:szCs w:val="27"/>
        </w:rPr>
        <w:t>、</w:t>
      </w:r>
      <w:hyperlink r:id="rId23" w:history="1">
        <w:r w:rsidRPr="00AD234B">
          <w:rPr>
            <w:rStyle w:val="a5"/>
            <w:rFonts w:ascii="標楷體" w:eastAsia="標楷體" w:hAnsi="標楷體" w:hint="eastAsia"/>
            <w:color w:val="4E92DF"/>
            <w:sz w:val="27"/>
            <w:szCs w:val="27"/>
          </w:rPr>
          <w:t>法人</w:t>
        </w:r>
      </w:hyperlink>
      <w:r w:rsidRPr="00AD234B">
        <w:rPr>
          <w:rFonts w:ascii="標楷體" w:eastAsia="標楷體" w:hAnsi="標楷體" w:hint="eastAsia"/>
          <w:color w:val="000000"/>
          <w:sz w:val="27"/>
          <w:szCs w:val="27"/>
        </w:rPr>
        <w:t>或適用</w:t>
      </w:r>
      <w:hyperlink r:id="rId24" w:history="1">
        <w:r w:rsidRPr="00AD234B">
          <w:rPr>
            <w:rStyle w:val="a5"/>
            <w:rFonts w:ascii="標楷體" w:eastAsia="標楷體" w:hAnsi="標楷體" w:hint="eastAsia"/>
            <w:color w:val="4E92DF"/>
            <w:sz w:val="27"/>
            <w:szCs w:val="27"/>
          </w:rPr>
          <w:t>監督寺廟條例</w:t>
        </w:r>
      </w:hyperlink>
      <w:r w:rsidRPr="00AD234B">
        <w:rPr>
          <w:rFonts w:ascii="標楷體" w:eastAsia="標楷體" w:hAnsi="標楷體" w:hint="eastAsia"/>
          <w:color w:val="000000"/>
          <w:sz w:val="27"/>
          <w:szCs w:val="27"/>
        </w:rPr>
        <w:t>之寺廟名義登記之土地權利。</w:t>
      </w:r>
      <w:r w:rsidRPr="00AD234B">
        <w:rPr>
          <w:rFonts w:ascii="標楷體" w:eastAsia="標楷體" w:hAnsi="標楷體" w:hint="eastAsia"/>
          <w:color w:val="000000"/>
          <w:sz w:val="27"/>
          <w:szCs w:val="27"/>
        </w:rPr>
        <w:br/>
        <w:t>十一、原以寺廟或</w:t>
      </w:r>
      <w:hyperlink r:id="rId25" w:history="1">
        <w:r w:rsidRPr="00AD234B">
          <w:rPr>
            <w:rStyle w:val="a5"/>
            <w:rFonts w:ascii="標楷體" w:eastAsia="標楷體" w:hAnsi="標楷體" w:hint="eastAsia"/>
            <w:color w:val="4E92DF"/>
            <w:sz w:val="27"/>
            <w:szCs w:val="27"/>
          </w:rPr>
          <w:t>宗教團體</w:t>
        </w:r>
      </w:hyperlink>
      <w:r w:rsidRPr="00AD234B">
        <w:rPr>
          <w:rFonts w:ascii="標楷體" w:eastAsia="標楷體" w:hAnsi="標楷體" w:hint="eastAsia"/>
          <w:color w:val="000000"/>
          <w:sz w:val="27"/>
          <w:szCs w:val="27"/>
        </w:rPr>
        <w:t>名義登記，於中華民國三十四年十月二十四日前改以他人名義登記之土地，自始為該寺廟或宗教團體管理、使用或收益者。</w:t>
      </w:r>
      <w:r w:rsidRPr="00AD234B">
        <w:rPr>
          <w:rFonts w:ascii="標楷體" w:eastAsia="標楷體" w:hAnsi="標楷體" w:hint="eastAsia"/>
          <w:color w:val="000000"/>
          <w:sz w:val="27"/>
          <w:szCs w:val="27"/>
        </w:rPr>
        <w:br/>
        <w:t>十二、以神</w:t>
      </w:r>
      <w:proofErr w:type="gramStart"/>
      <w:r w:rsidRPr="00AD234B">
        <w:rPr>
          <w:rFonts w:ascii="標楷體" w:eastAsia="標楷體" w:hAnsi="標楷體" w:hint="eastAsia"/>
          <w:color w:val="000000"/>
          <w:sz w:val="27"/>
          <w:szCs w:val="27"/>
        </w:rPr>
        <w:t>祇</w:t>
      </w:r>
      <w:proofErr w:type="gramEnd"/>
      <w:r w:rsidRPr="00AD234B">
        <w:rPr>
          <w:rFonts w:ascii="標楷體" w:eastAsia="標楷體" w:hAnsi="標楷體" w:hint="eastAsia"/>
          <w:color w:val="000000"/>
          <w:sz w:val="27"/>
          <w:szCs w:val="27"/>
        </w:rPr>
        <w:t>、未依法登記之寺廟或宗教團體名義登記之土地。</w:t>
      </w:r>
      <w:r w:rsidRPr="00AD234B">
        <w:rPr>
          <w:rFonts w:ascii="標楷體" w:eastAsia="標楷體" w:hAnsi="標楷體" w:hint="eastAsia"/>
          <w:color w:val="000000"/>
          <w:sz w:val="27"/>
          <w:szCs w:val="27"/>
        </w:rPr>
        <w:br/>
        <w:t>十三、日據時期經移轉為寺廟或宗教團體所有，而未辦理移轉登記或移轉後為日本政府沒入，於本條例施行時登記為</w:t>
      </w:r>
      <w:hyperlink r:id="rId26" w:history="1">
        <w:r w:rsidRPr="00AD234B">
          <w:rPr>
            <w:rStyle w:val="a5"/>
            <w:rFonts w:ascii="標楷體" w:eastAsia="標楷體" w:hAnsi="標楷體" w:hint="eastAsia"/>
            <w:color w:val="4E92DF"/>
            <w:sz w:val="27"/>
            <w:szCs w:val="27"/>
          </w:rPr>
          <w:t>公有土地</w:t>
        </w:r>
      </w:hyperlink>
      <w:r w:rsidRPr="00AD234B">
        <w:rPr>
          <w:rFonts w:ascii="標楷體" w:eastAsia="標楷體" w:hAnsi="標楷體" w:hint="eastAsia"/>
          <w:color w:val="000000"/>
          <w:sz w:val="27"/>
          <w:szCs w:val="27"/>
        </w:rPr>
        <w:t>。</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第十一條</w:t>
      </w:r>
      <w:r w:rsidRPr="00AD234B">
        <w:rPr>
          <w:rFonts w:ascii="標楷體" w:eastAsia="標楷體" w:hAnsi="標楷體" w:hint="eastAsia"/>
          <w:color w:val="000000"/>
          <w:sz w:val="27"/>
          <w:szCs w:val="27"/>
        </w:rPr>
        <w:br/>
        <w:t>本條例第八條、第十四條第三項、第十五條第二項、第二十七條至第三十條、第三十一條之一第三項、第三十六條第一項及第三十八條第一項規定之公告，應載明下列事項：</w:t>
      </w:r>
      <w:r w:rsidRPr="00AD234B">
        <w:rPr>
          <w:rFonts w:ascii="標楷體" w:eastAsia="標楷體" w:hAnsi="標楷體" w:hint="eastAsia"/>
          <w:color w:val="000000"/>
          <w:sz w:val="27"/>
          <w:szCs w:val="27"/>
        </w:rPr>
        <w:br/>
        <w:t>一、公告事由。</w:t>
      </w:r>
      <w:r w:rsidRPr="00AD234B">
        <w:rPr>
          <w:rFonts w:ascii="標楷體" w:eastAsia="標楷體" w:hAnsi="標楷體" w:hint="eastAsia"/>
          <w:color w:val="000000"/>
          <w:sz w:val="27"/>
          <w:szCs w:val="27"/>
        </w:rPr>
        <w:br/>
        <w:t>二、法令依據。</w:t>
      </w:r>
      <w:r w:rsidRPr="00AD234B">
        <w:rPr>
          <w:rFonts w:ascii="標楷體" w:eastAsia="標楷體" w:hAnsi="標楷體" w:hint="eastAsia"/>
          <w:color w:val="000000"/>
          <w:sz w:val="27"/>
          <w:szCs w:val="27"/>
        </w:rPr>
        <w:br/>
        <w:t>三、公告起訖日期。</w:t>
      </w:r>
      <w:r w:rsidRPr="00AD234B">
        <w:rPr>
          <w:rFonts w:ascii="標楷體" w:eastAsia="標楷體" w:hAnsi="標楷體" w:hint="eastAsia"/>
          <w:color w:val="000000"/>
          <w:sz w:val="27"/>
          <w:szCs w:val="27"/>
        </w:rPr>
        <w:br/>
        <w:t>四、土地標示、登記名義人姓名或名稱、權利種類及範圍。</w:t>
      </w:r>
      <w:r w:rsidRPr="00AD234B">
        <w:rPr>
          <w:rFonts w:ascii="標楷體" w:eastAsia="標楷體" w:hAnsi="標楷體" w:hint="eastAsia"/>
          <w:color w:val="000000"/>
          <w:sz w:val="27"/>
          <w:szCs w:val="27"/>
        </w:rPr>
        <w:br/>
        <w:t>五、土地權利關係人得提出異議之期限、方式及受理機關。</w:t>
      </w:r>
      <w:r w:rsidRPr="00AD234B">
        <w:rPr>
          <w:rFonts w:ascii="標楷體" w:eastAsia="標楷體" w:hAnsi="標楷體" w:hint="eastAsia"/>
          <w:color w:val="000000"/>
          <w:sz w:val="27"/>
          <w:szCs w:val="27"/>
        </w:rPr>
        <w:br/>
        <w:t>六、公告期滿無人提出異議之法律效果。</w:t>
      </w:r>
      <w:r w:rsidRPr="00AD234B">
        <w:rPr>
          <w:rFonts w:ascii="標楷體" w:eastAsia="標楷體" w:hAnsi="標楷體" w:hint="eastAsia"/>
          <w:color w:val="000000"/>
          <w:sz w:val="27"/>
          <w:szCs w:val="27"/>
        </w:rPr>
        <w:br/>
        <w:t>七、其他依法令規定應公告之事項。</w:t>
      </w:r>
      <w:r w:rsidRPr="00AD234B">
        <w:rPr>
          <w:rFonts w:ascii="標楷體" w:eastAsia="標楷體" w:hAnsi="標楷體" w:hint="eastAsia"/>
          <w:color w:val="000000"/>
          <w:sz w:val="27"/>
          <w:szCs w:val="27"/>
        </w:rPr>
        <w:br/>
        <w:t>本條例第十四條第三項及第十五條第二項規定之公告，免予記載前項第四款之登記名義人之姓名或名稱。但應於同款所載事項外，</w:t>
      </w:r>
      <w:proofErr w:type="gramStart"/>
      <w:r w:rsidRPr="00AD234B">
        <w:rPr>
          <w:rFonts w:ascii="標楷體" w:eastAsia="標楷體" w:hAnsi="標楷體" w:hint="eastAsia"/>
          <w:color w:val="000000"/>
          <w:sz w:val="27"/>
          <w:szCs w:val="27"/>
        </w:rPr>
        <w:t>併</w:t>
      </w:r>
      <w:proofErr w:type="gramEnd"/>
      <w:r w:rsidRPr="00AD234B">
        <w:rPr>
          <w:rFonts w:ascii="標楷體" w:eastAsia="標楷體" w:hAnsi="標楷體" w:hint="eastAsia"/>
          <w:color w:val="000000"/>
          <w:sz w:val="27"/>
          <w:szCs w:val="27"/>
        </w:rPr>
        <w:t>予載明原登記名義人及權利人之姓名或名</w:t>
      </w:r>
      <w:r w:rsidRPr="00AD234B">
        <w:rPr>
          <w:rFonts w:ascii="標楷體" w:eastAsia="標楷體" w:hAnsi="標楷體" w:hint="eastAsia"/>
          <w:color w:val="000000"/>
          <w:sz w:val="27"/>
          <w:szCs w:val="27"/>
        </w:rPr>
        <w:lastRenderedPageBreak/>
        <w:t>稱。</w:t>
      </w:r>
      <w:r w:rsidRPr="00AD234B">
        <w:rPr>
          <w:rFonts w:ascii="標楷體" w:eastAsia="標楷體" w:hAnsi="標楷體" w:hint="eastAsia"/>
          <w:color w:val="000000"/>
          <w:sz w:val="27"/>
          <w:szCs w:val="27"/>
        </w:rPr>
        <w:br/>
        <w:t>前項部分</w:t>
      </w:r>
      <w:hyperlink r:id="rId27" w:tgtFrame="_blank" w:history="1">
        <w:r w:rsidRPr="00AD234B">
          <w:rPr>
            <w:rStyle w:val="a5"/>
            <w:rFonts w:ascii="標楷體" w:eastAsia="標楷體" w:hAnsi="標楷體" w:hint="eastAsia"/>
            <w:i/>
            <w:iCs/>
            <w:color w:val="2D5C88"/>
            <w:sz w:val="27"/>
            <w:szCs w:val="27"/>
          </w:rPr>
          <w:t>繼承</w:t>
        </w:r>
      </w:hyperlink>
      <w:r w:rsidRPr="00AD234B">
        <w:rPr>
          <w:rFonts w:ascii="標楷體" w:eastAsia="標楷體" w:hAnsi="標楷體" w:hint="eastAsia"/>
          <w:color w:val="000000"/>
          <w:sz w:val="27"/>
          <w:szCs w:val="27"/>
        </w:rPr>
        <w:t>人依本條例第十四條第四項規定申請發給土地價金，或直轄市或縣（市）主管機關依本條例第十五條之一第三項按</w:t>
      </w:r>
      <w:hyperlink r:id="rId28" w:tgtFrame="_blank" w:history="1">
        <w:r w:rsidRPr="00AD234B">
          <w:rPr>
            <w:rStyle w:val="a5"/>
            <w:rFonts w:ascii="標楷體" w:eastAsia="標楷體" w:hAnsi="標楷體" w:hint="eastAsia"/>
            <w:i/>
            <w:iCs/>
            <w:color w:val="2D5C88"/>
            <w:sz w:val="27"/>
            <w:szCs w:val="27"/>
          </w:rPr>
          <w:t>應繼分</w:t>
        </w:r>
      </w:hyperlink>
      <w:r w:rsidRPr="00AD234B">
        <w:rPr>
          <w:rFonts w:ascii="標楷體" w:eastAsia="標楷體" w:hAnsi="標楷體" w:hint="eastAsia"/>
          <w:color w:val="000000"/>
          <w:sz w:val="27"/>
          <w:szCs w:val="27"/>
        </w:rPr>
        <w:t>發給部分繼承人土地價金者，並應載明其</w:t>
      </w:r>
      <w:proofErr w:type="gramStart"/>
      <w:r w:rsidRPr="00AD234B">
        <w:rPr>
          <w:rFonts w:ascii="標楷體" w:eastAsia="標楷體" w:hAnsi="標楷體" w:hint="eastAsia"/>
          <w:color w:val="000000"/>
          <w:sz w:val="27"/>
          <w:szCs w:val="27"/>
        </w:rPr>
        <w:t>應繼分</w:t>
      </w:r>
      <w:proofErr w:type="gramEnd"/>
      <w:r w:rsidRPr="00AD234B">
        <w:rPr>
          <w:rFonts w:ascii="標楷體" w:eastAsia="標楷體" w:hAnsi="標楷體" w:hint="eastAsia"/>
          <w:color w:val="000000"/>
          <w:sz w:val="27"/>
          <w:szCs w:val="27"/>
        </w:rPr>
        <w:t>。</w:t>
      </w:r>
      <w:r w:rsidRPr="00AD234B">
        <w:rPr>
          <w:rFonts w:ascii="標楷體" w:eastAsia="標楷體" w:hAnsi="標楷體" w:hint="eastAsia"/>
          <w:color w:val="000000"/>
          <w:sz w:val="27"/>
          <w:szCs w:val="27"/>
        </w:rPr>
        <w:br/>
        <w:t>本條例第三十條第一項規定之公告，於第一項第四款所載事項外，</w:t>
      </w:r>
      <w:proofErr w:type="gramStart"/>
      <w:r w:rsidRPr="00AD234B">
        <w:rPr>
          <w:rFonts w:ascii="標楷體" w:eastAsia="標楷體" w:hAnsi="標楷體" w:hint="eastAsia"/>
          <w:color w:val="000000"/>
          <w:sz w:val="27"/>
          <w:szCs w:val="27"/>
        </w:rPr>
        <w:t>併</w:t>
      </w:r>
      <w:proofErr w:type="gramEnd"/>
      <w:r w:rsidRPr="00AD234B">
        <w:rPr>
          <w:rFonts w:ascii="標楷體" w:eastAsia="標楷體" w:hAnsi="標楷體" w:hint="eastAsia"/>
          <w:color w:val="000000"/>
          <w:sz w:val="27"/>
          <w:szCs w:val="27"/>
        </w:rPr>
        <w:t>予載明</w:t>
      </w:r>
      <w:hyperlink r:id="rId29" w:history="1">
        <w:r w:rsidRPr="00AD234B">
          <w:rPr>
            <w:rStyle w:val="a5"/>
            <w:rFonts w:ascii="標楷體" w:eastAsia="標楷體" w:hAnsi="標楷體" w:hint="eastAsia"/>
            <w:color w:val="4E92DF"/>
            <w:sz w:val="27"/>
            <w:szCs w:val="27"/>
          </w:rPr>
          <w:t>債權人</w:t>
        </w:r>
      </w:hyperlink>
      <w:r w:rsidRPr="00AD234B">
        <w:rPr>
          <w:rFonts w:ascii="標楷體" w:eastAsia="標楷體" w:hAnsi="標楷體" w:hint="eastAsia"/>
          <w:color w:val="000000"/>
          <w:sz w:val="27"/>
          <w:szCs w:val="27"/>
        </w:rPr>
        <w:t>之姓名或名稱。</w:t>
      </w:r>
      <w:r w:rsidRPr="00AD234B">
        <w:rPr>
          <w:rFonts w:ascii="標楷體" w:eastAsia="標楷體" w:hAnsi="標楷體" w:hint="eastAsia"/>
          <w:color w:val="000000"/>
          <w:sz w:val="27"/>
          <w:szCs w:val="27"/>
        </w:rPr>
        <w:br/>
        <w:t>本條例第三十六條第一項及第三十八條第一項規定之公告，於第一項第四款所載事項外，</w:t>
      </w:r>
      <w:proofErr w:type="gramStart"/>
      <w:r w:rsidRPr="00AD234B">
        <w:rPr>
          <w:rFonts w:ascii="標楷體" w:eastAsia="標楷體" w:hAnsi="標楷體" w:hint="eastAsia"/>
          <w:color w:val="000000"/>
          <w:sz w:val="27"/>
          <w:szCs w:val="27"/>
        </w:rPr>
        <w:t>併</w:t>
      </w:r>
      <w:proofErr w:type="gramEnd"/>
      <w:r w:rsidRPr="00AD234B">
        <w:rPr>
          <w:rFonts w:ascii="標楷體" w:eastAsia="標楷體" w:hAnsi="標楷體" w:hint="eastAsia"/>
          <w:color w:val="000000"/>
          <w:sz w:val="27"/>
          <w:szCs w:val="27"/>
        </w:rPr>
        <w:t>予載明寺廟或法人名稱與所在地、負責人或代表人之姓名及住所。</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第十三條</w:t>
      </w:r>
      <w:r w:rsidRPr="00AD234B">
        <w:rPr>
          <w:rFonts w:ascii="標楷體" w:eastAsia="標楷體" w:hAnsi="標楷體" w:hint="eastAsia"/>
          <w:color w:val="000000"/>
          <w:sz w:val="27"/>
          <w:szCs w:val="27"/>
        </w:rPr>
        <w:br/>
        <w:t>依本條例第十四條第三項、第四項申請發給土地價金，或第十五條第二項、第三項申請發還土地者，除第十八條、第二十二條、第二十三條、第二十七條至第三十條及第三十一條之</w:t>
      </w:r>
      <w:proofErr w:type="gramStart"/>
      <w:r w:rsidRPr="00AD234B">
        <w:rPr>
          <w:rFonts w:ascii="標楷體" w:eastAsia="標楷體" w:hAnsi="標楷體" w:hint="eastAsia"/>
          <w:color w:val="000000"/>
          <w:sz w:val="27"/>
          <w:szCs w:val="27"/>
        </w:rPr>
        <w:t>一</w:t>
      </w:r>
      <w:proofErr w:type="gramEnd"/>
      <w:r w:rsidRPr="00AD234B">
        <w:rPr>
          <w:rFonts w:ascii="標楷體" w:eastAsia="標楷體" w:hAnsi="標楷體" w:hint="eastAsia"/>
          <w:color w:val="000000"/>
          <w:sz w:val="27"/>
          <w:szCs w:val="27"/>
        </w:rPr>
        <w:t>另有規定外，應填具申請書，並檢附下列文件：</w:t>
      </w:r>
      <w:r w:rsidRPr="00AD234B">
        <w:rPr>
          <w:rFonts w:ascii="標楷體" w:eastAsia="標楷體" w:hAnsi="標楷體" w:hint="eastAsia"/>
          <w:color w:val="000000"/>
          <w:sz w:val="27"/>
          <w:szCs w:val="27"/>
        </w:rPr>
        <w:br/>
        <w:t>一、申請人身分證明文件。</w:t>
      </w:r>
      <w:r w:rsidRPr="00AD234B">
        <w:rPr>
          <w:rFonts w:ascii="標楷體" w:eastAsia="標楷體" w:hAnsi="標楷體" w:hint="eastAsia"/>
          <w:color w:val="000000"/>
          <w:sz w:val="27"/>
          <w:szCs w:val="27"/>
        </w:rPr>
        <w:br/>
        <w:t>二、權利人已死亡者，應檢附載有被繼承人死亡記事之戶籍謄本、繼承人現在戶籍謄本及繼承系統表。</w:t>
      </w:r>
      <w:r w:rsidRPr="00AD234B">
        <w:rPr>
          <w:rFonts w:ascii="標楷體" w:eastAsia="標楷體" w:hAnsi="標楷體" w:hint="eastAsia"/>
          <w:color w:val="000000"/>
          <w:sz w:val="27"/>
          <w:szCs w:val="27"/>
        </w:rPr>
        <w:br/>
        <w:t>三、權利書狀。</w:t>
      </w:r>
      <w:r w:rsidRPr="00AD234B">
        <w:rPr>
          <w:rFonts w:ascii="標楷體" w:eastAsia="標楷體" w:hAnsi="標楷體" w:hint="eastAsia"/>
          <w:color w:val="000000"/>
          <w:sz w:val="27"/>
          <w:szCs w:val="27"/>
        </w:rPr>
        <w:br/>
        <w:t>四、其他經中央主管機關規定之證明文件。</w:t>
      </w:r>
      <w:r w:rsidRPr="00AD234B">
        <w:rPr>
          <w:rFonts w:ascii="標楷體" w:eastAsia="標楷體" w:hAnsi="標楷體" w:hint="eastAsia"/>
          <w:color w:val="000000"/>
          <w:sz w:val="27"/>
          <w:szCs w:val="27"/>
        </w:rPr>
        <w:br/>
        <w:t>前項第二款規定之繼承系統表，應依</w:t>
      </w:r>
      <w:hyperlink r:id="rId30" w:history="1">
        <w:r w:rsidRPr="00AD234B">
          <w:rPr>
            <w:rStyle w:val="a5"/>
            <w:rFonts w:ascii="標楷體" w:eastAsia="標楷體" w:hAnsi="標楷體" w:hint="eastAsia"/>
            <w:color w:val="4E92DF"/>
            <w:sz w:val="27"/>
            <w:szCs w:val="27"/>
          </w:rPr>
          <w:t>民法</w:t>
        </w:r>
      </w:hyperlink>
      <w:r w:rsidRPr="00AD234B">
        <w:rPr>
          <w:rFonts w:ascii="標楷體" w:eastAsia="標楷體" w:hAnsi="標楷體" w:hint="eastAsia"/>
          <w:color w:val="000000"/>
          <w:sz w:val="27"/>
          <w:szCs w:val="27"/>
        </w:rPr>
        <w:t>有關規定自行訂定，註明如有遺漏或錯誤致他人受</w:t>
      </w:r>
      <w:hyperlink r:id="rId31" w:tgtFrame="_blank" w:history="1">
        <w:r w:rsidRPr="00AD234B">
          <w:rPr>
            <w:rStyle w:val="a5"/>
            <w:rFonts w:ascii="標楷體" w:eastAsia="標楷體" w:hAnsi="標楷體" w:hint="eastAsia"/>
            <w:i/>
            <w:iCs/>
            <w:color w:val="2D5C88"/>
            <w:sz w:val="27"/>
            <w:szCs w:val="27"/>
          </w:rPr>
          <w:t>損害</w:t>
        </w:r>
      </w:hyperlink>
      <w:r w:rsidRPr="00AD234B">
        <w:rPr>
          <w:rFonts w:ascii="標楷體" w:eastAsia="標楷體" w:hAnsi="標楷體" w:hint="eastAsia"/>
          <w:color w:val="000000"/>
          <w:sz w:val="27"/>
          <w:szCs w:val="27"/>
        </w:rPr>
        <w:t>者，申請人願負</w:t>
      </w:r>
      <w:hyperlink r:id="rId32" w:history="1">
        <w:r w:rsidRPr="00AD234B">
          <w:rPr>
            <w:rStyle w:val="a5"/>
            <w:rFonts w:ascii="標楷體" w:eastAsia="標楷體" w:hAnsi="標楷體" w:hint="eastAsia"/>
            <w:color w:val="4E92DF"/>
            <w:sz w:val="27"/>
            <w:szCs w:val="27"/>
          </w:rPr>
          <w:t>法律責任</w:t>
        </w:r>
      </w:hyperlink>
      <w:r w:rsidRPr="00AD234B">
        <w:rPr>
          <w:rFonts w:ascii="標楷體" w:eastAsia="標楷體" w:hAnsi="標楷體" w:hint="eastAsia"/>
          <w:color w:val="000000"/>
          <w:sz w:val="27"/>
          <w:szCs w:val="27"/>
        </w:rPr>
        <w:t>，並簽名。</w:t>
      </w:r>
      <w:r w:rsidRPr="00AD234B">
        <w:rPr>
          <w:rFonts w:ascii="標楷體" w:eastAsia="標楷體" w:hAnsi="標楷體" w:hint="eastAsia"/>
          <w:color w:val="000000"/>
          <w:sz w:val="27"/>
          <w:szCs w:val="27"/>
        </w:rPr>
        <w:br/>
        <w:t>申請人未能提出第一項第三款之權利書狀，除本條例第三十二條規定之情形，應依第二十七條至第三十條規定辦理外，經申請人檢</w:t>
      </w:r>
      <w:proofErr w:type="gramStart"/>
      <w:r w:rsidRPr="00AD234B">
        <w:rPr>
          <w:rFonts w:ascii="標楷體" w:eastAsia="標楷體" w:hAnsi="標楷體" w:hint="eastAsia"/>
          <w:color w:val="000000"/>
          <w:sz w:val="27"/>
          <w:szCs w:val="27"/>
        </w:rPr>
        <w:t>附切結書敘</w:t>
      </w:r>
      <w:proofErr w:type="gramEnd"/>
      <w:r w:rsidRPr="00AD234B">
        <w:rPr>
          <w:rFonts w:ascii="標楷體" w:eastAsia="標楷體" w:hAnsi="標楷體" w:hint="eastAsia"/>
          <w:color w:val="000000"/>
          <w:sz w:val="27"/>
          <w:szCs w:val="27"/>
        </w:rPr>
        <w:t>明其未能檢附之事由，註明如致</w:t>
      </w:r>
      <w:hyperlink r:id="rId33" w:history="1">
        <w:r w:rsidRPr="00AD234B">
          <w:rPr>
            <w:rStyle w:val="a5"/>
            <w:rFonts w:ascii="標楷體" w:eastAsia="標楷體" w:hAnsi="標楷體" w:hint="eastAsia"/>
            <w:color w:val="4E92DF"/>
            <w:sz w:val="27"/>
            <w:szCs w:val="27"/>
          </w:rPr>
          <w:t>真正權利人</w:t>
        </w:r>
      </w:hyperlink>
      <w:r w:rsidRPr="00AD234B">
        <w:rPr>
          <w:rFonts w:ascii="標楷體" w:eastAsia="標楷體" w:hAnsi="標楷體" w:hint="eastAsia"/>
          <w:color w:val="000000"/>
          <w:sz w:val="27"/>
          <w:szCs w:val="27"/>
        </w:rPr>
        <w:t>受損害，願負法律責任並簽名者，得免予檢</w:t>
      </w:r>
      <w:proofErr w:type="gramStart"/>
      <w:r w:rsidRPr="00AD234B">
        <w:rPr>
          <w:rFonts w:ascii="標楷體" w:eastAsia="標楷體" w:hAnsi="標楷體" w:hint="eastAsia"/>
          <w:color w:val="000000"/>
          <w:sz w:val="27"/>
          <w:szCs w:val="27"/>
        </w:rPr>
        <w:t>附</w:t>
      </w:r>
      <w:proofErr w:type="gramEnd"/>
      <w:r w:rsidRPr="00AD234B">
        <w:rPr>
          <w:rFonts w:ascii="標楷體" w:eastAsia="標楷體" w:hAnsi="標楷體" w:hint="eastAsia"/>
          <w:color w:val="000000"/>
          <w:sz w:val="27"/>
          <w:szCs w:val="27"/>
        </w:rPr>
        <w:t>。</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第十四條</w:t>
      </w:r>
      <w:r w:rsidRPr="00AD234B">
        <w:rPr>
          <w:rFonts w:ascii="標楷體" w:eastAsia="標楷體" w:hAnsi="標楷體" w:hint="eastAsia"/>
          <w:color w:val="000000"/>
          <w:sz w:val="27"/>
          <w:szCs w:val="27"/>
        </w:rPr>
        <w:br/>
        <w:t>直轄市或縣（市）主管機關受理申請發給土地價金或發還土地案件後，應即審查，經審查應予補正者，通知申請人於六</w:t>
      </w:r>
      <w:proofErr w:type="gramStart"/>
      <w:r w:rsidRPr="00AD234B">
        <w:rPr>
          <w:rFonts w:ascii="標楷體" w:eastAsia="標楷體" w:hAnsi="標楷體" w:hint="eastAsia"/>
          <w:color w:val="000000"/>
          <w:sz w:val="27"/>
          <w:szCs w:val="27"/>
        </w:rPr>
        <w:t>個</w:t>
      </w:r>
      <w:proofErr w:type="gramEnd"/>
      <w:r w:rsidRPr="00AD234B">
        <w:rPr>
          <w:rFonts w:ascii="標楷體" w:eastAsia="標楷體" w:hAnsi="標楷體" w:hint="eastAsia"/>
          <w:color w:val="000000"/>
          <w:sz w:val="27"/>
          <w:szCs w:val="27"/>
        </w:rPr>
        <w:t>月內補正。</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第十四條之</w:t>
      </w:r>
      <w:proofErr w:type="gramStart"/>
      <w:r w:rsidRPr="00AD234B">
        <w:rPr>
          <w:rFonts w:ascii="標楷體" w:eastAsia="標楷體" w:hAnsi="標楷體" w:hint="eastAsia"/>
          <w:color w:val="000000"/>
          <w:sz w:val="27"/>
          <w:szCs w:val="27"/>
        </w:rPr>
        <w:t>一</w:t>
      </w:r>
      <w:proofErr w:type="gramEnd"/>
      <w:r w:rsidRPr="00AD234B">
        <w:rPr>
          <w:rFonts w:ascii="標楷體" w:eastAsia="標楷體" w:hAnsi="標楷體" w:hint="eastAsia"/>
          <w:color w:val="000000"/>
          <w:sz w:val="27"/>
          <w:szCs w:val="27"/>
        </w:rPr>
        <w:br/>
        <w:t>直轄市或縣（市）主管機關受理申請發還土地案件時，應查明是否有下列無法發還之情事：</w:t>
      </w:r>
      <w:r w:rsidRPr="00AD234B">
        <w:rPr>
          <w:rFonts w:ascii="標楷體" w:eastAsia="標楷體" w:hAnsi="標楷體" w:hint="eastAsia"/>
          <w:color w:val="000000"/>
          <w:sz w:val="27"/>
          <w:szCs w:val="27"/>
        </w:rPr>
        <w:br/>
        <w:t>一、因</w:t>
      </w:r>
      <w:hyperlink r:id="rId34" w:tgtFrame="_blank" w:history="1">
        <w:r w:rsidRPr="00AD234B">
          <w:rPr>
            <w:rStyle w:val="a5"/>
            <w:rFonts w:ascii="標楷體" w:eastAsia="標楷體" w:hAnsi="標楷體" w:hint="eastAsia"/>
            <w:i/>
            <w:iCs/>
            <w:color w:val="2D5C88"/>
            <w:sz w:val="27"/>
            <w:szCs w:val="27"/>
          </w:rPr>
          <w:t>不可抗力</w:t>
        </w:r>
      </w:hyperlink>
      <w:r w:rsidRPr="00AD234B">
        <w:rPr>
          <w:rFonts w:ascii="標楷體" w:eastAsia="標楷體" w:hAnsi="標楷體" w:hint="eastAsia"/>
          <w:color w:val="000000"/>
          <w:sz w:val="27"/>
          <w:szCs w:val="27"/>
        </w:rPr>
        <w:t>滅失。</w:t>
      </w:r>
      <w:r w:rsidRPr="00AD234B">
        <w:rPr>
          <w:rFonts w:ascii="標楷體" w:eastAsia="標楷體" w:hAnsi="標楷體" w:hint="eastAsia"/>
          <w:color w:val="000000"/>
          <w:sz w:val="27"/>
          <w:szCs w:val="27"/>
        </w:rPr>
        <w:br/>
        <w:t>二、於本條例修正施行前已有部分權利人</w:t>
      </w:r>
      <w:proofErr w:type="gramStart"/>
      <w:r w:rsidRPr="00AD234B">
        <w:rPr>
          <w:rFonts w:ascii="標楷體" w:eastAsia="標楷體" w:hAnsi="標楷體" w:hint="eastAsia"/>
          <w:color w:val="000000"/>
          <w:sz w:val="27"/>
          <w:szCs w:val="27"/>
        </w:rPr>
        <w:t>申領價金</w:t>
      </w:r>
      <w:proofErr w:type="gramEnd"/>
      <w:r w:rsidRPr="00AD234B">
        <w:rPr>
          <w:rFonts w:ascii="標楷體" w:eastAsia="標楷體" w:hAnsi="標楷體" w:hint="eastAsia"/>
          <w:color w:val="000000"/>
          <w:sz w:val="27"/>
          <w:szCs w:val="27"/>
        </w:rPr>
        <w:t>。</w:t>
      </w:r>
      <w:r w:rsidRPr="00AD234B">
        <w:rPr>
          <w:rFonts w:ascii="標楷體" w:eastAsia="標楷體" w:hAnsi="標楷體" w:hint="eastAsia"/>
          <w:color w:val="000000"/>
          <w:sz w:val="27"/>
          <w:szCs w:val="27"/>
        </w:rPr>
        <w:br/>
        <w:t>三、已為公用財產、處分或其他無法發還之情事。</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第十四條之二</w:t>
      </w:r>
      <w:r w:rsidRPr="00AD234B">
        <w:rPr>
          <w:rFonts w:ascii="標楷體" w:eastAsia="標楷體" w:hAnsi="標楷體" w:hint="eastAsia"/>
          <w:color w:val="000000"/>
          <w:sz w:val="27"/>
          <w:szCs w:val="27"/>
        </w:rPr>
        <w:br/>
        <w:t>直轄市或縣（市）主管機關於查無前條各款情事時，應請國有財產管理機關提供管理土地所支出之必要費用情形。</w:t>
      </w:r>
      <w:r w:rsidRPr="00AD234B">
        <w:rPr>
          <w:rFonts w:ascii="標楷體" w:eastAsia="標楷體" w:hAnsi="標楷體" w:hint="eastAsia"/>
          <w:color w:val="000000"/>
          <w:sz w:val="27"/>
          <w:szCs w:val="27"/>
        </w:rPr>
        <w:br/>
        <w:t>直轄市或縣（市）主管機關接獲國有財產管理機關依前項規定提供管理土地支出之必要費用時，應於第十一條規定之公告備註欄載明，並通知申請人；於發還</w:t>
      </w:r>
      <w:hyperlink r:id="rId35" w:history="1">
        <w:r w:rsidRPr="00AD234B">
          <w:rPr>
            <w:rStyle w:val="a5"/>
            <w:rFonts w:ascii="標楷體" w:eastAsia="標楷體" w:hAnsi="標楷體" w:hint="eastAsia"/>
            <w:color w:val="4E92DF"/>
            <w:sz w:val="27"/>
            <w:szCs w:val="27"/>
          </w:rPr>
          <w:t>土地登記</w:t>
        </w:r>
      </w:hyperlink>
      <w:r w:rsidRPr="00AD234B">
        <w:rPr>
          <w:rFonts w:ascii="標楷體" w:eastAsia="標楷體" w:hAnsi="標楷體" w:hint="eastAsia"/>
          <w:color w:val="000000"/>
          <w:sz w:val="27"/>
          <w:szCs w:val="27"/>
        </w:rPr>
        <w:t>完畢後，應通知國有財產管理機關。</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第十四條之三</w:t>
      </w:r>
      <w:r w:rsidRPr="00AD234B">
        <w:rPr>
          <w:rFonts w:ascii="標楷體" w:eastAsia="標楷體" w:hAnsi="標楷體" w:hint="eastAsia"/>
          <w:color w:val="000000"/>
          <w:sz w:val="27"/>
          <w:szCs w:val="27"/>
        </w:rPr>
        <w:br/>
        <w:t>直轄市或縣（市）主管機關受理權利人依本條例第十五條第二項規定申請發還土地案</w:t>
      </w:r>
      <w:r w:rsidRPr="00AD234B">
        <w:rPr>
          <w:rFonts w:ascii="標楷體" w:eastAsia="標楷體" w:hAnsi="標楷體" w:hint="eastAsia"/>
          <w:color w:val="000000"/>
          <w:sz w:val="27"/>
          <w:szCs w:val="27"/>
        </w:rPr>
        <w:lastRenderedPageBreak/>
        <w:t>件，經審查無誤，公告期滿無人異議，於發還土地或依本條例第十五條之</w:t>
      </w:r>
      <w:proofErr w:type="gramStart"/>
      <w:r w:rsidRPr="00AD234B">
        <w:rPr>
          <w:rFonts w:ascii="標楷體" w:eastAsia="標楷體" w:hAnsi="標楷體" w:hint="eastAsia"/>
          <w:color w:val="000000"/>
          <w:sz w:val="27"/>
          <w:szCs w:val="27"/>
        </w:rPr>
        <w:t>一</w:t>
      </w:r>
      <w:proofErr w:type="gramEnd"/>
      <w:r w:rsidRPr="00AD234B">
        <w:rPr>
          <w:rFonts w:ascii="標楷體" w:eastAsia="標楷體" w:hAnsi="標楷體" w:hint="eastAsia"/>
          <w:color w:val="000000"/>
          <w:sz w:val="27"/>
          <w:szCs w:val="27"/>
        </w:rPr>
        <w:t>發給土地</w:t>
      </w:r>
      <w:proofErr w:type="gramStart"/>
      <w:r w:rsidRPr="00AD234B">
        <w:rPr>
          <w:rFonts w:ascii="標楷體" w:eastAsia="標楷體" w:hAnsi="標楷體" w:hint="eastAsia"/>
          <w:color w:val="000000"/>
          <w:sz w:val="27"/>
          <w:szCs w:val="27"/>
        </w:rPr>
        <w:t>價金前</w:t>
      </w:r>
      <w:proofErr w:type="gramEnd"/>
      <w:r w:rsidRPr="00AD234B">
        <w:rPr>
          <w:rFonts w:ascii="標楷體" w:eastAsia="標楷體" w:hAnsi="標楷體" w:hint="eastAsia"/>
          <w:color w:val="000000"/>
          <w:sz w:val="27"/>
          <w:szCs w:val="27"/>
        </w:rPr>
        <w:t>，應通知稅捐</w:t>
      </w:r>
      <w:proofErr w:type="gramStart"/>
      <w:r w:rsidRPr="00AD234B">
        <w:rPr>
          <w:rFonts w:ascii="標楷體" w:eastAsia="標楷體" w:hAnsi="標楷體" w:hint="eastAsia"/>
          <w:color w:val="000000"/>
          <w:sz w:val="27"/>
          <w:szCs w:val="27"/>
        </w:rPr>
        <w:t>稽</w:t>
      </w:r>
      <w:proofErr w:type="gramEnd"/>
      <w:r w:rsidRPr="00AD234B">
        <w:rPr>
          <w:rFonts w:ascii="標楷體" w:eastAsia="標楷體" w:hAnsi="標楷體" w:hint="eastAsia"/>
          <w:color w:val="000000"/>
          <w:sz w:val="27"/>
          <w:szCs w:val="27"/>
        </w:rPr>
        <w:t>徵機關</w:t>
      </w:r>
      <w:proofErr w:type="gramStart"/>
      <w:r w:rsidRPr="00AD234B">
        <w:rPr>
          <w:rFonts w:ascii="標楷體" w:eastAsia="標楷體" w:hAnsi="標楷體" w:hint="eastAsia"/>
          <w:color w:val="000000"/>
          <w:sz w:val="27"/>
          <w:szCs w:val="27"/>
        </w:rPr>
        <w:t>查復應納稅</w:t>
      </w:r>
      <w:proofErr w:type="gramEnd"/>
      <w:r w:rsidRPr="00AD234B">
        <w:rPr>
          <w:rFonts w:ascii="標楷體" w:eastAsia="標楷體" w:hAnsi="標楷體" w:hint="eastAsia"/>
          <w:color w:val="000000"/>
          <w:sz w:val="27"/>
          <w:szCs w:val="27"/>
        </w:rPr>
        <w:t>賦。</w:t>
      </w:r>
      <w:r w:rsidRPr="00AD234B">
        <w:rPr>
          <w:rFonts w:ascii="標楷體" w:eastAsia="標楷體" w:hAnsi="標楷體" w:hint="eastAsia"/>
          <w:color w:val="000000"/>
          <w:sz w:val="27"/>
          <w:szCs w:val="27"/>
        </w:rPr>
        <w:br/>
        <w:t>前項應納稅賦於未</w:t>
      </w:r>
      <w:proofErr w:type="gramStart"/>
      <w:r w:rsidRPr="00AD234B">
        <w:rPr>
          <w:rFonts w:ascii="標楷體" w:eastAsia="標楷體" w:hAnsi="標楷體" w:hint="eastAsia"/>
          <w:color w:val="000000"/>
          <w:sz w:val="27"/>
          <w:szCs w:val="27"/>
        </w:rPr>
        <w:t>繳清前</w:t>
      </w:r>
      <w:proofErr w:type="gramEnd"/>
      <w:r w:rsidRPr="00AD234B">
        <w:rPr>
          <w:rFonts w:ascii="標楷體" w:eastAsia="標楷體" w:hAnsi="標楷體" w:hint="eastAsia"/>
          <w:color w:val="000000"/>
          <w:sz w:val="27"/>
          <w:szCs w:val="27"/>
        </w:rPr>
        <w:t>，直轄市或縣（市）主管機關不得發還土地或發給土地價金。</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第十五條</w:t>
      </w:r>
      <w:r w:rsidRPr="00AD234B">
        <w:rPr>
          <w:rFonts w:ascii="標楷體" w:eastAsia="標楷體" w:hAnsi="標楷體" w:hint="eastAsia"/>
          <w:color w:val="000000"/>
          <w:sz w:val="27"/>
          <w:szCs w:val="27"/>
        </w:rPr>
        <w:br/>
        <w:t>直轄市或縣（市）主管機關受理申請發給土地價金或發還土地案件後，有下列各款情形之</w:t>
      </w:r>
      <w:proofErr w:type="gramStart"/>
      <w:r w:rsidRPr="00AD234B">
        <w:rPr>
          <w:rFonts w:ascii="標楷體" w:eastAsia="標楷體" w:hAnsi="標楷體" w:hint="eastAsia"/>
          <w:color w:val="000000"/>
          <w:sz w:val="27"/>
          <w:szCs w:val="27"/>
        </w:rPr>
        <w:t>一</w:t>
      </w:r>
      <w:proofErr w:type="gramEnd"/>
      <w:r w:rsidRPr="00AD234B">
        <w:rPr>
          <w:rFonts w:ascii="標楷體" w:eastAsia="標楷體" w:hAnsi="標楷體" w:hint="eastAsia"/>
          <w:color w:val="000000"/>
          <w:sz w:val="27"/>
          <w:szCs w:val="27"/>
        </w:rPr>
        <w:t>者，應以書面駁回：</w:t>
      </w:r>
      <w:r w:rsidRPr="00AD234B">
        <w:rPr>
          <w:rFonts w:ascii="標楷體" w:eastAsia="標楷體" w:hAnsi="標楷體" w:hint="eastAsia"/>
          <w:color w:val="000000"/>
          <w:sz w:val="27"/>
          <w:szCs w:val="27"/>
        </w:rPr>
        <w:br/>
        <w:t>一、依法不應發給或發還。</w:t>
      </w:r>
      <w:r w:rsidRPr="00AD234B">
        <w:rPr>
          <w:rFonts w:ascii="標楷體" w:eastAsia="標楷體" w:hAnsi="標楷體" w:hint="eastAsia"/>
          <w:color w:val="000000"/>
          <w:sz w:val="27"/>
          <w:szCs w:val="27"/>
        </w:rPr>
        <w:br/>
        <w:t>二、權利人、義務人或其與權利關係人間涉有私權爭執。</w:t>
      </w:r>
      <w:r w:rsidRPr="00AD234B">
        <w:rPr>
          <w:rFonts w:ascii="標楷體" w:eastAsia="標楷體" w:hAnsi="標楷體" w:hint="eastAsia"/>
          <w:color w:val="000000"/>
          <w:sz w:val="27"/>
          <w:szCs w:val="27"/>
        </w:rPr>
        <w:br/>
        <w:t>三、不能補正或屆期仍未補正。</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第十七條</w:t>
      </w:r>
      <w:r w:rsidRPr="00AD234B">
        <w:rPr>
          <w:rFonts w:ascii="標楷體" w:eastAsia="標楷體" w:hAnsi="標楷體" w:hint="eastAsia"/>
          <w:color w:val="000000"/>
          <w:sz w:val="27"/>
          <w:szCs w:val="27"/>
        </w:rPr>
        <w:br/>
        <w:t>本條例第十七條第一項規定之</w:t>
      </w:r>
      <w:hyperlink r:id="rId36" w:history="1">
        <w:r w:rsidRPr="00AD234B">
          <w:rPr>
            <w:rStyle w:val="a5"/>
            <w:rFonts w:ascii="標楷體" w:eastAsia="標楷體" w:hAnsi="標楷體" w:hint="eastAsia"/>
            <w:color w:val="4E92DF"/>
            <w:sz w:val="27"/>
            <w:szCs w:val="27"/>
          </w:rPr>
          <w:t>更正登記</w:t>
        </w:r>
      </w:hyperlink>
      <w:r w:rsidRPr="00AD234B">
        <w:rPr>
          <w:rFonts w:ascii="標楷體" w:eastAsia="標楷體" w:hAnsi="標楷體" w:hint="eastAsia"/>
          <w:color w:val="000000"/>
          <w:sz w:val="27"/>
          <w:szCs w:val="27"/>
        </w:rPr>
        <w:t>，於辦理本條例第八條所定之公告時，有本條例第十七條第二項但書之情形者，應通知財政部國有財產署。</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第十八條</w:t>
      </w:r>
      <w:r w:rsidRPr="00AD234B">
        <w:rPr>
          <w:rFonts w:ascii="標楷體" w:eastAsia="標楷體" w:hAnsi="標楷體" w:hint="eastAsia"/>
          <w:color w:val="000000"/>
          <w:sz w:val="27"/>
          <w:szCs w:val="27"/>
        </w:rPr>
        <w:br/>
        <w:t>以日據時期會社或組合名義登記之</w:t>
      </w:r>
      <w:proofErr w:type="gramStart"/>
      <w:r w:rsidRPr="00AD234B">
        <w:rPr>
          <w:rFonts w:ascii="標楷體" w:eastAsia="標楷體" w:hAnsi="標楷體" w:hint="eastAsia"/>
          <w:color w:val="000000"/>
          <w:sz w:val="27"/>
          <w:szCs w:val="27"/>
        </w:rPr>
        <w:t>土地經標售完</w:t>
      </w:r>
      <w:proofErr w:type="gramEnd"/>
      <w:r w:rsidRPr="00AD234B">
        <w:rPr>
          <w:rFonts w:ascii="標楷體" w:eastAsia="標楷體" w:hAnsi="標楷體" w:hint="eastAsia"/>
          <w:color w:val="000000"/>
          <w:sz w:val="27"/>
          <w:szCs w:val="27"/>
        </w:rPr>
        <w:t>成或囑託登記為國有後，權利人應檢附第十三條第一項規定之文件及其股權或出資比例之證明，申請按其股權或出資比例發給土地價金或發還土地。</w:t>
      </w:r>
      <w:r w:rsidRPr="00AD234B">
        <w:rPr>
          <w:rFonts w:ascii="標楷體" w:eastAsia="標楷體" w:hAnsi="標楷體" w:hint="eastAsia"/>
          <w:color w:val="000000"/>
          <w:sz w:val="27"/>
          <w:szCs w:val="27"/>
        </w:rPr>
        <w:br/>
        <w:t>權利人申請發給土地價金或發還土地時，並應</w:t>
      </w:r>
      <w:proofErr w:type="gramStart"/>
      <w:r w:rsidRPr="00AD234B">
        <w:rPr>
          <w:rFonts w:ascii="標楷體" w:eastAsia="標楷體" w:hAnsi="標楷體" w:hint="eastAsia"/>
          <w:color w:val="000000"/>
          <w:sz w:val="27"/>
          <w:szCs w:val="27"/>
        </w:rPr>
        <w:t>檢附切結</w:t>
      </w:r>
      <w:proofErr w:type="gramEnd"/>
      <w:r w:rsidRPr="00AD234B">
        <w:rPr>
          <w:rFonts w:ascii="標楷體" w:eastAsia="標楷體" w:hAnsi="標楷體" w:hint="eastAsia"/>
          <w:color w:val="000000"/>
          <w:sz w:val="27"/>
          <w:szCs w:val="27"/>
        </w:rPr>
        <w:t>書，切結權利人依前項規定提出之股權或出資比例證明文件如有遺漏或錯誤，願負法律責任並簽名。</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第二十二條</w:t>
      </w:r>
      <w:r w:rsidRPr="00AD234B">
        <w:rPr>
          <w:rFonts w:ascii="標楷體" w:eastAsia="標楷體" w:hAnsi="標楷體" w:hint="eastAsia"/>
          <w:color w:val="000000"/>
          <w:sz w:val="27"/>
          <w:szCs w:val="27"/>
        </w:rPr>
        <w:br/>
        <w:t>本條例第十九條及第二十六條規定之</w:t>
      </w:r>
      <w:proofErr w:type="gramStart"/>
      <w:r w:rsidRPr="00AD234B">
        <w:rPr>
          <w:rFonts w:ascii="標楷體" w:eastAsia="標楷體" w:hAnsi="標楷體" w:hint="eastAsia"/>
          <w:color w:val="000000"/>
          <w:sz w:val="27"/>
          <w:szCs w:val="27"/>
        </w:rPr>
        <w:t>土地經標售完</w:t>
      </w:r>
      <w:proofErr w:type="gramEnd"/>
      <w:r w:rsidRPr="00AD234B">
        <w:rPr>
          <w:rFonts w:ascii="標楷體" w:eastAsia="標楷體" w:hAnsi="標楷體" w:hint="eastAsia"/>
          <w:color w:val="000000"/>
          <w:sz w:val="27"/>
          <w:szCs w:val="27"/>
        </w:rPr>
        <w:t>成或囑託登記為國有後，權利人依本條例第十九條第一項規定申報並取得直轄市或縣（市）主管機關驗印之現會員或信徒名冊及相關證明文件，得向直轄市或縣（市）主管機關申請發給土地價金或發還土地。</w:t>
      </w:r>
      <w:r w:rsidRPr="00AD234B">
        <w:rPr>
          <w:rFonts w:ascii="標楷體" w:eastAsia="標楷體" w:hAnsi="標楷體" w:hint="eastAsia"/>
          <w:color w:val="000000"/>
          <w:sz w:val="27"/>
          <w:szCs w:val="27"/>
        </w:rPr>
        <w:br/>
        <w:t>前項土地價金領取方式，</w:t>
      </w:r>
      <w:hyperlink r:id="rId37" w:history="1">
        <w:r w:rsidRPr="00AD234B">
          <w:rPr>
            <w:rStyle w:val="a5"/>
            <w:rFonts w:ascii="標楷體" w:eastAsia="標楷體" w:hAnsi="標楷體" w:hint="eastAsia"/>
            <w:color w:val="4E92DF"/>
            <w:sz w:val="27"/>
            <w:szCs w:val="27"/>
          </w:rPr>
          <w:t>規約</w:t>
        </w:r>
      </w:hyperlink>
      <w:r w:rsidRPr="00AD234B">
        <w:rPr>
          <w:rFonts w:ascii="標楷體" w:eastAsia="標楷體" w:hAnsi="標楷體" w:hint="eastAsia"/>
          <w:color w:val="000000"/>
          <w:sz w:val="27"/>
          <w:szCs w:val="27"/>
        </w:rPr>
        <w:t>有明確規定者，依其規定，無規約或規約無明確規定者，依下列方式辦理：</w:t>
      </w:r>
      <w:r w:rsidRPr="00AD234B">
        <w:rPr>
          <w:rFonts w:ascii="標楷體" w:eastAsia="標楷體" w:hAnsi="標楷體" w:hint="eastAsia"/>
          <w:color w:val="000000"/>
          <w:sz w:val="27"/>
          <w:szCs w:val="27"/>
        </w:rPr>
        <w:br/>
        <w:t>一、神明會已選定管理人，且向直轄市或縣（市）主管機關之民政機關或單位備查有案者，得由管理人切結其領取土地價金未違背規約。但現會員或信徒提出異議者，應由管理人就領取土地價金召開會員或信徒大會決議領取方式。</w:t>
      </w:r>
      <w:r w:rsidRPr="00AD234B">
        <w:rPr>
          <w:rFonts w:ascii="標楷體" w:eastAsia="標楷體" w:hAnsi="標楷體" w:hint="eastAsia"/>
          <w:color w:val="000000"/>
          <w:sz w:val="27"/>
          <w:szCs w:val="27"/>
        </w:rPr>
        <w:br/>
        <w:t>二、神明會未選定管理人或管理人死亡尚未依規定選任新管理人者，</w:t>
      </w:r>
      <w:proofErr w:type="gramStart"/>
      <w:r w:rsidRPr="00AD234B">
        <w:rPr>
          <w:rFonts w:ascii="標楷體" w:eastAsia="標楷體" w:hAnsi="標楷體" w:hint="eastAsia"/>
          <w:color w:val="000000"/>
          <w:sz w:val="27"/>
          <w:szCs w:val="27"/>
        </w:rPr>
        <w:t>應經現會員</w:t>
      </w:r>
      <w:proofErr w:type="gramEnd"/>
      <w:r w:rsidRPr="00AD234B">
        <w:rPr>
          <w:rFonts w:ascii="標楷體" w:eastAsia="標楷體" w:hAnsi="標楷體" w:hint="eastAsia"/>
          <w:color w:val="000000"/>
          <w:sz w:val="27"/>
          <w:szCs w:val="27"/>
        </w:rPr>
        <w:t>或信徒全體之同意。</w:t>
      </w:r>
      <w:r w:rsidRPr="00AD234B">
        <w:rPr>
          <w:rFonts w:ascii="標楷體" w:eastAsia="標楷體" w:hAnsi="標楷體" w:hint="eastAsia"/>
          <w:color w:val="000000"/>
          <w:sz w:val="27"/>
          <w:szCs w:val="27"/>
        </w:rPr>
        <w:br/>
        <w:t>三、神明會管理人權限如有爭議，且已</w:t>
      </w:r>
      <w:proofErr w:type="gramStart"/>
      <w:r w:rsidRPr="00AD234B">
        <w:rPr>
          <w:rFonts w:ascii="標楷體" w:eastAsia="標楷體" w:hAnsi="標楷體" w:hint="eastAsia"/>
          <w:color w:val="000000"/>
          <w:sz w:val="27"/>
          <w:szCs w:val="27"/>
        </w:rPr>
        <w:t>繫</w:t>
      </w:r>
      <w:proofErr w:type="gramEnd"/>
      <w:r w:rsidRPr="00AD234B">
        <w:rPr>
          <w:rFonts w:ascii="標楷體" w:eastAsia="標楷體" w:hAnsi="標楷體" w:hint="eastAsia"/>
          <w:color w:val="000000"/>
          <w:sz w:val="27"/>
          <w:szCs w:val="27"/>
        </w:rPr>
        <w:t>屬法院，應</w:t>
      </w:r>
      <w:proofErr w:type="gramStart"/>
      <w:r w:rsidRPr="00AD234B">
        <w:rPr>
          <w:rFonts w:ascii="標楷體" w:eastAsia="標楷體" w:hAnsi="標楷體" w:hint="eastAsia"/>
          <w:color w:val="000000"/>
          <w:sz w:val="27"/>
          <w:szCs w:val="27"/>
        </w:rPr>
        <w:t>俟</w:t>
      </w:r>
      <w:proofErr w:type="gramEnd"/>
      <w:r w:rsidRPr="00AD234B">
        <w:rPr>
          <w:rFonts w:ascii="標楷體" w:eastAsia="標楷體" w:hAnsi="標楷體" w:hint="eastAsia"/>
          <w:color w:val="000000"/>
          <w:sz w:val="27"/>
          <w:szCs w:val="27"/>
        </w:rPr>
        <w:t>法院判決確定後，再行處理。</w:t>
      </w:r>
      <w:r w:rsidRPr="00AD234B">
        <w:rPr>
          <w:rFonts w:ascii="標楷體" w:eastAsia="標楷體" w:hAnsi="標楷體" w:hint="eastAsia"/>
          <w:color w:val="000000"/>
          <w:sz w:val="27"/>
          <w:szCs w:val="27"/>
        </w:rPr>
        <w:br/>
        <w:t>第一項發還土地之登記方式，規約有明確規定者，依其規定，無規約或規約無明確規定者，依下列方式辦理：</w:t>
      </w:r>
      <w:r w:rsidRPr="00AD234B">
        <w:rPr>
          <w:rFonts w:ascii="標楷體" w:eastAsia="標楷體" w:hAnsi="標楷體" w:hint="eastAsia"/>
          <w:color w:val="000000"/>
          <w:sz w:val="27"/>
          <w:szCs w:val="27"/>
        </w:rPr>
        <w:br/>
        <w:t>一、神明會已依本條例第二十四條第一項第一款規定依法成立法人者，登記為該法人所有。</w:t>
      </w:r>
      <w:r w:rsidRPr="00AD234B">
        <w:rPr>
          <w:rFonts w:ascii="標楷體" w:eastAsia="標楷體" w:hAnsi="標楷體" w:hint="eastAsia"/>
          <w:color w:val="000000"/>
          <w:sz w:val="27"/>
          <w:szCs w:val="27"/>
        </w:rPr>
        <w:br/>
        <w:t>二、經會員或信徒過半數書面同意，登記為現會員或信徒</w:t>
      </w:r>
      <w:hyperlink r:id="rId38" w:history="1">
        <w:r w:rsidRPr="00AD234B">
          <w:rPr>
            <w:rStyle w:val="a5"/>
            <w:rFonts w:ascii="標楷體" w:eastAsia="標楷體" w:hAnsi="標楷體" w:hint="eastAsia"/>
            <w:color w:val="4E92DF"/>
            <w:sz w:val="27"/>
            <w:szCs w:val="27"/>
          </w:rPr>
          <w:t>分別共有</w:t>
        </w:r>
      </w:hyperlink>
      <w:r w:rsidRPr="00AD234B">
        <w:rPr>
          <w:rFonts w:ascii="標楷體" w:eastAsia="標楷體" w:hAnsi="標楷體" w:hint="eastAsia"/>
          <w:color w:val="000000"/>
          <w:sz w:val="27"/>
          <w:szCs w:val="27"/>
        </w:rPr>
        <w:t>或個別所有。</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第二十三條</w:t>
      </w:r>
      <w:r w:rsidRPr="00AD234B">
        <w:rPr>
          <w:rFonts w:ascii="標楷體" w:eastAsia="標楷體" w:hAnsi="標楷體" w:hint="eastAsia"/>
          <w:color w:val="000000"/>
          <w:sz w:val="27"/>
          <w:szCs w:val="27"/>
        </w:rPr>
        <w:br/>
        <w:t>神明會土地之權利人依前條規定申請發給土地價金或發還土地時，應檢附下列文件：</w:t>
      </w:r>
      <w:r w:rsidRPr="00AD234B">
        <w:rPr>
          <w:rFonts w:ascii="標楷體" w:eastAsia="標楷體" w:hAnsi="標楷體" w:hint="eastAsia"/>
          <w:color w:val="000000"/>
          <w:sz w:val="27"/>
          <w:szCs w:val="27"/>
        </w:rPr>
        <w:br/>
        <w:t>一、第十三條第一項第一款、第三款及第四款文件。</w:t>
      </w:r>
      <w:r w:rsidRPr="00AD234B">
        <w:rPr>
          <w:rFonts w:ascii="標楷體" w:eastAsia="標楷體" w:hAnsi="標楷體" w:hint="eastAsia"/>
          <w:color w:val="000000"/>
          <w:sz w:val="27"/>
          <w:szCs w:val="27"/>
        </w:rPr>
        <w:br/>
        <w:t>二、規約。但無規約者，免</w:t>
      </w:r>
      <w:proofErr w:type="gramStart"/>
      <w:r w:rsidRPr="00AD234B">
        <w:rPr>
          <w:rFonts w:ascii="標楷體" w:eastAsia="標楷體" w:hAnsi="標楷體" w:hint="eastAsia"/>
          <w:color w:val="000000"/>
          <w:sz w:val="27"/>
          <w:szCs w:val="27"/>
        </w:rPr>
        <w:t>附</w:t>
      </w:r>
      <w:proofErr w:type="gramEnd"/>
      <w:r w:rsidRPr="00AD234B">
        <w:rPr>
          <w:rFonts w:ascii="標楷體" w:eastAsia="標楷體" w:hAnsi="標楷體" w:hint="eastAsia"/>
          <w:color w:val="000000"/>
          <w:sz w:val="27"/>
          <w:szCs w:val="27"/>
        </w:rPr>
        <w:t>。</w:t>
      </w:r>
      <w:r w:rsidRPr="00AD234B">
        <w:rPr>
          <w:rFonts w:ascii="標楷體" w:eastAsia="標楷體" w:hAnsi="標楷體" w:hint="eastAsia"/>
          <w:color w:val="000000"/>
          <w:sz w:val="27"/>
          <w:szCs w:val="27"/>
        </w:rPr>
        <w:br/>
      </w:r>
      <w:r w:rsidRPr="00AD234B">
        <w:rPr>
          <w:rFonts w:ascii="標楷體" w:eastAsia="標楷體" w:hAnsi="標楷體" w:hint="eastAsia"/>
          <w:color w:val="000000"/>
          <w:sz w:val="27"/>
          <w:szCs w:val="27"/>
        </w:rPr>
        <w:lastRenderedPageBreak/>
        <w:t>三、管理人備查文件。但無管理人或管理人死亡尚未依規定選任新管理人者，免</w:t>
      </w:r>
      <w:proofErr w:type="gramStart"/>
      <w:r w:rsidRPr="00AD234B">
        <w:rPr>
          <w:rFonts w:ascii="標楷體" w:eastAsia="標楷體" w:hAnsi="標楷體" w:hint="eastAsia"/>
          <w:color w:val="000000"/>
          <w:sz w:val="27"/>
          <w:szCs w:val="27"/>
        </w:rPr>
        <w:t>附</w:t>
      </w:r>
      <w:proofErr w:type="gramEnd"/>
      <w:r w:rsidRPr="00AD234B">
        <w:rPr>
          <w:rFonts w:ascii="標楷體" w:eastAsia="標楷體" w:hAnsi="標楷體" w:hint="eastAsia"/>
          <w:color w:val="000000"/>
          <w:sz w:val="27"/>
          <w:szCs w:val="27"/>
        </w:rPr>
        <w:t>。</w:t>
      </w:r>
      <w:r w:rsidRPr="00AD234B">
        <w:rPr>
          <w:rFonts w:ascii="標楷體" w:eastAsia="標楷體" w:hAnsi="標楷體" w:hint="eastAsia"/>
          <w:color w:val="000000"/>
          <w:sz w:val="27"/>
          <w:szCs w:val="27"/>
        </w:rPr>
        <w:br/>
        <w:t>四、直轄市或縣（市）主管機關驗印之現會員或信徒名冊及土地清冊。</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第二十七條</w:t>
      </w:r>
      <w:r w:rsidRPr="00AD234B">
        <w:rPr>
          <w:rFonts w:ascii="標楷體" w:eastAsia="標楷體" w:hAnsi="標楷體" w:hint="eastAsia"/>
          <w:color w:val="000000"/>
          <w:sz w:val="27"/>
          <w:szCs w:val="27"/>
        </w:rPr>
        <w:br/>
        <w:t>土地總登記時登記名義人姓名、名稱或住址記載不全或不符之</w:t>
      </w:r>
      <w:proofErr w:type="gramStart"/>
      <w:r w:rsidRPr="00AD234B">
        <w:rPr>
          <w:rFonts w:ascii="標楷體" w:eastAsia="標楷體" w:hAnsi="標楷體" w:hint="eastAsia"/>
          <w:color w:val="000000"/>
          <w:sz w:val="27"/>
          <w:szCs w:val="27"/>
        </w:rPr>
        <w:t>土地經標售完</w:t>
      </w:r>
      <w:proofErr w:type="gramEnd"/>
      <w:r w:rsidRPr="00AD234B">
        <w:rPr>
          <w:rFonts w:ascii="標楷體" w:eastAsia="標楷體" w:hAnsi="標楷體" w:hint="eastAsia"/>
          <w:color w:val="000000"/>
          <w:sz w:val="27"/>
          <w:szCs w:val="27"/>
        </w:rPr>
        <w:t>成或囑託登記為國有後，權利人申請發給土地價金或發還土地時，除應檢附第十三條第一項規定文件外，原登記名義人姓名與戶籍謄本姓名相符，其住址有不符、不全或無記載之情事者，應</w:t>
      </w:r>
      <w:proofErr w:type="gramStart"/>
      <w:r w:rsidRPr="00AD234B">
        <w:rPr>
          <w:rFonts w:ascii="標楷體" w:eastAsia="標楷體" w:hAnsi="標楷體" w:hint="eastAsia"/>
          <w:color w:val="000000"/>
          <w:sz w:val="27"/>
          <w:szCs w:val="27"/>
        </w:rPr>
        <w:t>檢附或由</w:t>
      </w:r>
      <w:proofErr w:type="gramEnd"/>
      <w:r w:rsidRPr="00AD234B">
        <w:rPr>
          <w:rFonts w:ascii="標楷體" w:eastAsia="標楷體" w:hAnsi="標楷體" w:hint="eastAsia"/>
          <w:color w:val="000000"/>
          <w:sz w:val="27"/>
          <w:szCs w:val="27"/>
        </w:rPr>
        <w:t>戶政機關提供合於下列各款情形之</w:t>
      </w:r>
      <w:proofErr w:type="gramStart"/>
      <w:r w:rsidRPr="00AD234B">
        <w:rPr>
          <w:rFonts w:ascii="標楷體" w:eastAsia="標楷體" w:hAnsi="標楷體" w:hint="eastAsia"/>
          <w:color w:val="000000"/>
          <w:sz w:val="27"/>
          <w:szCs w:val="27"/>
        </w:rPr>
        <w:t>一</w:t>
      </w:r>
      <w:proofErr w:type="gramEnd"/>
      <w:r w:rsidRPr="00AD234B">
        <w:rPr>
          <w:rFonts w:ascii="標楷體" w:eastAsia="標楷體" w:hAnsi="標楷體" w:hint="eastAsia"/>
          <w:color w:val="000000"/>
          <w:sz w:val="27"/>
          <w:szCs w:val="27"/>
        </w:rPr>
        <w:t>文件：</w:t>
      </w:r>
      <w:r w:rsidRPr="00AD234B">
        <w:rPr>
          <w:rFonts w:ascii="標楷體" w:eastAsia="標楷體" w:hAnsi="標楷體" w:hint="eastAsia"/>
          <w:color w:val="000000"/>
          <w:sz w:val="27"/>
          <w:szCs w:val="27"/>
        </w:rPr>
        <w:br/>
        <w:t>一、日據時期土地登記簿或土地</w:t>
      </w:r>
      <w:proofErr w:type="gramStart"/>
      <w:r w:rsidRPr="00AD234B">
        <w:rPr>
          <w:rFonts w:ascii="標楷體" w:eastAsia="標楷體" w:hAnsi="標楷體" w:hint="eastAsia"/>
          <w:color w:val="000000"/>
          <w:sz w:val="27"/>
          <w:szCs w:val="27"/>
        </w:rPr>
        <w:t>臺</w:t>
      </w:r>
      <w:proofErr w:type="gramEnd"/>
      <w:r w:rsidRPr="00AD234B">
        <w:rPr>
          <w:rFonts w:ascii="標楷體" w:eastAsia="標楷體" w:hAnsi="標楷體" w:hint="eastAsia"/>
          <w:color w:val="000000"/>
          <w:sz w:val="27"/>
          <w:szCs w:val="27"/>
        </w:rPr>
        <w:t>帳</w:t>
      </w:r>
      <w:proofErr w:type="gramStart"/>
      <w:r w:rsidRPr="00AD234B">
        <w:rPr>
          <w:rFonts w:ascii="標楷體" w:eastAsia="標楷體" w:hAnsi="標楷體" w:hint="eastAsia"/>
          <w:color w:val="000000"/>
          <w:sz w:val="27"/>
          <w:szCs w:val="27"/>
        </w:rPr>
        <w:t>所載原登記</w:t>
      </w:r>
      <w:proofErr w:type="gramEnd"/>
      <w:r w:rsidRPr="00AD234B">
        <w:rPr>
          <w:rFonts w:ascii="標楷體" w:eastAsia="標楷體" w:hAnsi="標楷體" w:hint="eastAsia"/>
          <w:color w:val="000000"/>
          <w:sz w:val="27"/>
          <w:szCs w:val="27"/>
        </w:rPr>
        <w:t>名義人之住址，與其日據時期戶籍謄本所載住址相符者。</w:t>
      </w:r>
      <w:r w:rsidRPr="00AD234B">
        <w:rPr>
          <w:rFonts w:ascii="標楷體" w:eastAsia="標楷體" w:hAnsi="標楷體" w:hint="eastAsia"/>
          <w:color w:val="000000"/>
          <w:sz w:val="27"/>
          <w:szCs w:val="27"/>
        </w:rPr>
        <w:br/>
        <w:t>二、原登記名義人與其他共有人於日據時期取得數宗共有土地之時間、原因相同，</w:t>
      </w:r>
      <w:proofErr w:type="gramStart"/>
      <w:r w:rsidRPr="00AD234B">
        <w:rPr>
          <w:rFonts w:ascii="標楷體" w:eastAsia="標楷體" w:hAnsi="標楷體" w:hint="eastAsia"/>
          <w:color w:val="000000"/>
          <w:sz w:val="27"/>
          <w:szCs w:val="27"/>
        </w:rPr>
        <w:t>其中某宗地</w:t>
      </w:r>
      <w:proofErr w:type="gramEnd"/>
      <w:r w:rsidRPr="00AD234B">
        <w:rPr>
          <w:rFonts w:ascii="標楷體" w:eastAsia="標楷體" w:hAnsi="標楷體" w:hint="eastAsia"/>
          <w:color w:val="000000"/>
          <w:sz w:val="27"/>
          <w:szCs w:val="27"/>
        </w:rPr>
        <w:t>號登記簿上未載明原登記名義人之住址，而其他共有土地之土地</w:t>
      </w:r>
      <w:hyperlink r:id="rId39" w:history="1">
        <w:r w:rsidRPr="00AD234B">
          <w:rPr>
            <w:rStyle w:val="a5"/>
            <w:rFonts w:ascii="標楷體" w:eastAsia="標楷體" w:hAnsi="標楷體" w:hint="eastAsia"/>
            <w:color w:val="4E92DF"/>
            <w:sz w:val="27"/>
            <w:szCs w:val="27"/>
          </w:rPr>
          <w:t>登記簿謄本</w:t>
        </w:r>
      </w:hyperlink>
      <w:r w:rsidRPr="00AD234B">
        <w:rPr>
          <w:rFonts w:ascii="標楷體" w:eastAsia="標楷體" w:hAnsi="標楷體" w:hint="eastAsia"/>
          <w:color w:val="000000"/>
          <w:sz w:val="27"/>
          <w:szCs w:val="27"/>
        </w:rPr>
        <w:t>載有其住址，且與戶籍謄本相符者。</w:t>
      </w:r>
      <w:r w:rsidRPr="00AD234B">
        <w:rPr>
          <w:rFonts w:ascii="標楷體" w:eastAsia="標楷體" w:hAnsi="標楷體" w:hint="eastAsia"/>
          <w:color w:val="000000"/>
          <w:sz w:val="27"/>
          <w:szCs w:val="27"/>
        </w:rPr>
        <w:br/>
        <w:t>三、原登記名義人與其他共有人之一，依日據時期戶籍謄本所載有</w:t>
      </w:r>
      <w:hyperlink r:id="rId40" w:history="1">
        <w:r w:rsidRPr="00AD234B">
          <w:rPr>
            <w:rStyle w:val="a5"/>
            <w:rFonts w:ascii="標楷體" w:eastAsia="標楷體" w:hAnsi="標楷體" w:hint="eastAsia"/>
            <w:color w:val="4E92DF"/>
            <w:sz w:val="27"/>
            <w:szCs w:val="27"/>
          </w:rPr>
          <w:t>直系血親</w:t>
        </w:r>
      </w:hyperlink>
      <w:r w:rsidRPr="00AD234B">
        <w:rPr>
          <w:rFonts w:ascii="標楷體" w:eastAsia="標楷體" w:hAnsi="標楷體" w:hint="eastAsia"/>
          <w:color w:val="000000"/>
          <w:sz w:val="27"/>
          <w:szCs w:val="27"/>
        </w:rPr>
        <w:t>、配偶或三親等內</w:t>
      </w:r>
      <w:hyperlink r:id="rId41" w:history="1">
        <w:r w:rsidRPr="00AD234B">
          <w:rPr>
            <w:rStyle w:val="a5"/>
            <w:rFonts w:ascii="標楷體" w:eastAsia="標楷體" w:hAnsi="標楷體" w:hint="eastAsia"/>
            <w:color w:val="4E92DF"/>
            <w:sz w:val="27"/>
            <w:szCs w:val="27"/>
          </w:rPr>
          <w:t>旁系血親</w:t>
        </w:r>
      </w:hyperlink>
      <w:r w:rsidRPr="00AD234B">
        <w:rPr>
          <w:rFonts w:ascii="標楷體" w:eastAsia="標楷體" w:hAnsi="標楷體" w:hint="eastAsia"/>
          <w:color w:val="000000"/>
          <w:sz w:val="27"/>
          <w:szCs w:val="27"/>
        </w:rPr>
        <w:t>關係者。</w:t>
      </w:r>
      <w:r w:rsidRPr="00AD234B">
        <w:rPr>
          <w:rFonts w:ascii="標楷體" w:eastAsia="標楷體" w:hAnsi="標楷體" w:hint="eastAsia"/>
          <w:color w:val="000000"/>
          <w:sz w:val="27"/>
          <w:szCs w:val="27"/>
        </w:rPr>
        <w:br/>
        <w:t>四、原登記名義人住址記載不全，而有原登記名義人日據時期之</w:t>
      </w:r>
      <w:proofErr w:type="gramStart"/>
      <w:r w:rsidRPr="00AD234B">
        <w:rPr>
          <w:rFonts w:ascii="標楷體" w:eastAsia="標楷體" w:hAnsi="標楷體" w:hint="eastAsia"/>
          <w:color w:val="000000"/>
          <w:sz w:val="27"/>
          <w:szCs w:val="27"/>
        </w:rPr>
        <w:t>登記濟證</w:t>
      </w:r>
      <w:proofErr w:type="gramEnd"/>
      <w:r w:rsidRPr="00AD234B">
        <w:rPr>
          <w:rFonts w:ascii="標楷體" w:eastAsia="標楷體" w:hAnsi="標楷體" w:hint="eastAsia"/>
          <w:color w:val="000000"/>
          <w:sz w:val="27"/>
          <w:szCs w:val="27"/>
        </w:rPr>
        <w:t>、光復後首次核發之原權利書狀或共有人保持證者。</w:t>
      </w:r>
      <w:r w:rsidRPr="00AD234B">
        <w:rPr>
          <w:rFonts w:ascii="標楷體" w:eastAsia="標楷體" w:hAnsi="標楷體" w:hint="eastAsia"/>
          <w:color w:val="000000"/>
          <w:sz w:val="27"/>
          <w:szCs w:val="27"/>
        </w:rPr>
        <w:br/>
        <w:t>五、原登記名義人</w:t>
      </w:r>
      <w:proofErr w:type="gramStart"/>
      <w:r w:rsidRPr="00AD234B">
        <w:rPr>
          <w:rFonts w:ascii="標楷體" w:eastAsia="標楷體" w:hAnsi="標楷體" w:hint="eastAsia"/>
          <w:color w:val="000000"/>
          <w:sz w:val="27"/>
          <w:szCs w:val="27"/>
        </w:rPr>
        <w:t>住址番地號碼</w:t>
      </w:r>
      <w:proofErr w:type="gramEnd"/>
      <w:r w:rsidRPr="00AD234B">
        <w:rPr>
          <w:rFonts w:ascii="標楷體" w:eastAsia="標楷體" w:hAnsi="標楷體" w:hint="eastAsia"/>
          <w:color w:val="000000"/>
          <w:sz w:val="27"/>
          <w:szCs w:val="27"/>
        </w:rPr>
        <w:t>與其戶籍謄本所載</w:t>
      </w:r>
      <w:proofErr w:type="gramStart"/>
      <w:r w:rsidRPr="00AD234B">
        <w:rPr>
          <w:rFonts w:ascii="標楷體" w:eastAsia="標楷體" w:hAnsi="標楷體" w:hint="eastAsia"/>
          <w:color w:val="000000"/>
          <w:sz w:val="27"/>
          <w:szCs w:val="27"/>
        </w:rPr>
        <w:t>住址番地號碼</w:t>
      </w:r>
      <w:proofErr w:type="gramEnd"/>
      <w:r w:rsidRPr="00AD234B">
        <w:rPr>
          <w:rFonts w:ascii="標楷體" w:eastAsia="標楷體" w:hAnsi="標楷體" w:hint="eastAsia"/>
          <w:color w:val="000000"/>
          <w:sz w:val="27"/>
          <w:szCs w:val="27"/>
        </w:rPr>
        <w:t>不符時，經直轄市或縣（市）主管機關依戶政機關提供該鄉（鎮、市、區）與該登記名義人同姓名人之所有戶籍資料，審查無同名同姓之人於該土地登記</w:t>
      </w:r>
      <w:proofErr w:type="gramStart"/>
      <w:r w:rsidRPr="00AD234B">
        <w:rPr>
          <w:rFonts w:ascii="標楷體" w:eastAsia="標楷體" w:hAnsi="標楷體" w:hint="eastAsia"/>
          <w:color w:val="000000"/>
          <w:sz w:val="27"/>
          <w:szCs w:val="27"/>
        </w:rPr>
        <w:t>之番地</w:t>
      </w:r>
      <w:proofErr w:type="gramEnd"/>
      <w:r w:rsidRPr="00AD234B">
        <w:rPr>
          <w:rFonts w:ascii="標楷體" w:eastAsia="標楷體" w:hAnsi="標楷體" w:hint="eastAsia"/>
          <w:color w:val="000000"/>
          <w:sz w:val="27"/>
          <w:szCs w:val="27"/>
        </w:rPr>
        <w:t>號碼設籍，且有原登記名義人日據時期之</w:t>
      </w:r>
      <w:proofErr w:type="gramStart"/>
      <w:r w:rsidRPr="00AD234B">
        <w:rPr>
          <w:rFonts w:ascii="標楷體" w:eastAsia="標楷體" w:hAnsi="標楷體" w:hint="eastAsia"/>
          <w:color w:val="000000"/>
          <w:sz w:val="27"/>
          <w:szCs w:val="27"/>
        </w:rPr>
        <w:t>登記濟證</w:t>
      </w:r>
      <w:proofErr w:type="gramEnd"/>
      <w:r w:rsidRPr="00AD234B">
        <w:rPr>
          <w:rFonts w:ascii="標楷體" w:eastAsia="標楷體" w:hAnsi="標楷體" w:hint="eastAsia"/>
          <w:color w:val="000000"/>
          <w:sz w:val="27"/>
          <w:szCs w:val="27"/>
        </w:rPr>
        <w:t>、光復後首次核發之原權利書狀或共有人保持證者。</w:t>
      </w:r>
      <w:r w:rsidRPr="00AD234B">
        <w:rPr>
          <w:rFonts w:ascii="標楷體" w:eastAsia="標楷體" w:hAnsi="標楷體" w:hint="eastAsia"/>
          <w:color w:val="000000"/>
          <w:sz w:val="27"/>
          <w:szCs w:val="27"/>
        </w:rPr>
        <w:br/>
        <w:t>六、土地登記簿未載明原登記名義人住址，其日據時期戶籍謄本所載住址</w:t>
      </w:r>
      <w:proofErr w:type="gramStart"/>
      <w:r w:rsidRPr="00AD234B">
        <w:rPr>
          <w:rFonts w:ascii="標楷體" w:eastAsia="標楷體" w:hAnsi="標楷體" w:hint="eastAsia"/>
          <w:color w:val="000000"/>
          <w:sz w:val="27"/>
          <w:szCs w:val="27"/>
        </w:rPr>
        <w:t>之番地</w:t>
      </w:r>
      <w:proofErr w:type="gramEnd"/>
      <w:r w:rsidRPr="00AD234B">
        <w:rPr>
          <w:rFonts w:ascii="標楷體" w:eastAsia="標楷體" w:hAnsi="標楷體" w:hint="eastAsia"/>
          <w:color w:val="000000"/>
          <w:sz w:val="27"/>
          <w:szCs w:val="27"/>
        </w:rPr>
        <w:t>號碼與已標售土地之日據時期之地號相符時，經直轄市或縣（市）主管機關依戶政機關提供該鄉（鎮、市、區）與該登記名義人同姓名人之所有戶籍資料，審查無同名同姓之人於該土地登記</w:t>
      </w:r>
      <w:proofErr w:type="gramStart"/>
      <w:r w:rsidRPr="00AD234B">
        <w:rPr>
          <w:rFonts w:ascii="標楷體" w:eastAsia="標楷體" w:hAnsi="標楷體" w:hint="eastAsia"/>
          <w:color w:val="000000"/>
          <w:sz w:val="27"/>
          <w:szCs w:val="27"/>
        </w:rPr>
        <w:t>之番地</w:t>
      </w:r>
      <w:proofErr w:type="gramEnd"/>
      <w:r w:rsidRPr="00AD234B">
        <w:rPr>
          <w:rFonts w:ascii="標楷體" w:eastAsia="標楷體" w:hAnsi="標楷體" w:hint="eastAsia"/>
          <w:color w:val="000000"/>
          <w:sz w:val="27"/>
          <w:szCs w:val="27"/>
        </w:rPr>
        <w:t>號碼設籍，且有原登記名義人日據時期之</w:t>
      </w:r>
      <w:proofErr w:type="gramStart"/>
      <w:r w:rsidRPr="00AD234B">
        <w:rPr>
          <w:rFonts w:ascii="標楷體" w:eastAsia="標楷體" w:hAnsi="標楷體" w:hint="eastAsia"/>
          <w:color w:val="000000"/>
          <w:sz w:val="27"/>
          <w:szCs w:val="27"/>
        </w:rPr>
        <w:t>登記濟證</w:t>
      </w:r>
      <w:proofErr w:type="gramEnd"/>
      <w:r w:rsidRPr="00AD234B">
        <w:rPr>
          <w:rFonts w:ascii="標楷體" w:eastAsia="標楷體" w:hAnsi="標楷體" w:hint="eastAsia"/>
          <w:color w:val="000000"/>
          <w:sz w:val="27"/>
          <w:szCs w:val="27"/>
        </w:rPr>
        <w:t>、光復後首次核發之原權利書狀或共有人保持證者。</w:t>
      </w:r>
      <w:r w:rsidRPr="00AD234B">
        <w:rPr>
          <w:rFonts w:ascii="標楷體" w:eastAsia="標楷體" w:hAnsi="標楷體" w:hint="eastAsia"/>
          <w:color w:val="000000"/>
          <w:sz w:val="27"/>
          <w:szCs w:val="27"/>
        </w:rPr>
        <w:br/>
        <w:t>原登記名義人之住址，依日據時期土地登記簿所載，與權利人檢附之日據時期戶籍資料所載住址相符，姓名有同</w:t>
      </w:r>
      <w:proofErr w:type="gramStart"/>
      <w:r w:rsidRPr="00AD234B">
        <w:rPr>
          <w:rFonts w:ascii="標楷體" w:eastAsia="標楷體" w:hAnsi="標楷體" w:hint="eastAsia"/>
          <w:color w:val="000000"/>
          <w:sz w:val="27"/>
          <w:szCs w:val="27"/>
        </w:rPr>
        <w:t>音異字</w:t>
      </w:r>
      <w:proofErr w:type="gramEnd"/>
      <w:r w:rsidRPr="00AD234B">
        <w:rPr>
          <w:rFonts w:ascii="標楷體" w:eastAsia="標楷體" w:hAnsi="標楷體" w:hint="eastAsia"/>
          <w:color w:val="000000"/>
          <w:sz w:val="27"/>
          <w:szCs w:val="27"/>
        </w:rPr>
        <w:t>或筆劃錯誤，或認定與土地登記簿所載為同一自然人有疑義者，除應檢附原登記名義人日據時期之</w:t>
      </w:r>
      <w:proofErr w:type="gramStart"/>
      <w:r w:rsidRPr="00AD234B">
        <w:rPr>
          <w:rFonts w:ascii="標楷體" w:eastAsia="標楷體" w:hAnsi="標楷體" w:hint="eastAsia"/>
          <w:color w:val="000000"/>
          <w:sz w:val="27"/>
          <w:szCs w:val="27"/>
        </w:rPr>
        <w:t>登記濟證或</w:t>
      </w:r>
      <w:proofErr w:type="gramEnd"/>
      <w:r w:rsidRPr="00AD234B">
        <w:rPr>
          <w:rFonts w:ascii="標楷體" w:eastAsia="標楷體" w:hAnsi="標楷體" w:hint="eastAsia"/>
          <w:color w:val="000000"/>
          <w:sz w:val="27"/>
          <w:szCs w:val="27"/>
        </w:rPr>
        <w:t>光復後首次核發之原權利書狀或共有人</w:t>
      </w:r>
      <w:proofErr w:type="gramStart"/>
      <w:r w:rsidRPr="00AD234B">
        <w:rPr>
          <w:rFonts w:ascii="標楷體" w:eastAsia="標楷體" w:hAnsi="標楷體" w:hint="eastAsia"/>
          <w:color w:val="000000"/>
          <w:sz w:val="27"/>
          <w:szCs w:val="27"/>
        </w:rPr>
        <w:t>保持證外</w:t>
      </w:r>
      <w:proofErr w:type="gramEnd"/>
      <w:r w:rsidRPr="00AD234B">
        <w:rPr>
          <w:rFonts w:ascii="標楷體" w:eastAsia="標楷體" w:hAnsi="標楷體" w:hint="eastAsia"/>
          <w:color w:val="000000"/>
          <w:sz w:val="27"/>
          <w:szCs w:val="27"/>
        </w:rPr>
        <w:t>，並經直轄市或縣（市）主管機關依戶政機關提供該鄉（鎮、市、區）與該登記名義人同姓名人之所有戶籍資料，審查無同名同姓之人於該土地登記</w:t>
      </w:r>
      <w:proofErr w:type="gramStart"/>
      <w:r w:rsidRPr="00AD234B">
        <w:rPr>
          <w:rFonts w:ascii="標楷體" w:eastAsia="標楷體" w:hAnsi="標楷體" w:hint="eastAsia"/>
          <w:color w:val="000000"/>
          <w:sz w:val="27"/>
          <w:szCs w:val="27"/>
        </w:rPr>
        <w:t>之番地</w:t>
      </w:r>
      <w:proofErr w:type="gramEnd"/>
      <w:r w:rsidRPr="00AD234B">
        <w:rPr>
          <w:rFonts w:ascii="標楷體" w:eastAsia="標楷體" w:hAnsi="標楷體" w:hint="eastAsia"/>
          <w:color w:val="000000"/>
          <w:sz w:val="27"/>
          <w:szCs w:val="27"/>
        </w:rPr>
        <w:t>號碼設籍者。</w:t>
      </w:r>
      <w:r w:rsidRPr="00AD234B">
        <w:rPr>
          <w:rFonts w:ascii="標楷體" w:eastAsia="標楷體" w:hAnsi="標楷體" w:hint="eastAsia"/>
          <w:color w:val="000000"/>
          <w:sz w:val="27"/>
          <w:szCs w:val="27"/>
        </w:rPr>
        <w:br/>
        <w:t>第一項第一款至第三款規定情形，如未能提出第十三條第一項第三款之權利書狀，經申請人</w:t>
      </w:r>
      <w:proofErr w:type="gramStart"/>
      <w:r w:rsidRPr="00AD234B">
        <w:rPr>
          <w:rFonts w:ascii="標楷體" w:eastAsia="標楷體" w:hAnsi="標楷體" w:hint="eastAsia"/>
          <w:color w:val="000000"/>
          <w:sz w:val="27"/>
          <w:szCs w:val="27"/>
        </w:rPr>
        <w:t>檢附切結</w:t>
      </w:r>
      <w:proofErr w:type="gramEnd"/>
      <w:r w:rsidRPr="00AD234B">
        <w:rPr>
          <w:rFonts w:ascii="標楷體" w:eastAsia="標楷體" w:hAnsi="標楷體" w:hint="eastAsia"/>
          <w:color w:val="000000"/>
          <w:sz w:val="27"/>
          <w:szCs w:val="27"/>
        </w:rPr>
        <w:t>書者，得免檢</w:t>
      </w:r>
      <w:proofErr w:type="gramStart"/>
      <w:r w:rsidRPr="00AD234B">
        <w:rPr>
          <w:rFonts w:ascii="標楷體" w:eastAsia="標楷體" w:hAnsi="標楷體" w:hint="eastAsia"/>
          <w:color w:val="000000"/>
          <w:sz w:val="27"/>
          <w:szCs w:val="27"/>
        </w:rPr>
        <w:t>附</w:t>
      </w:r>
      <w:proofErr w:type="gramEnd"/>
      <w:r w:rsidRPr="00AD234B">
        <w:rPr>
          <w:rFonts w:ascii="標楷體" w:eastAsia="標楷體" w:hAnsi="標楷體" w:hint="eastAsia"/>
          <w:color w:val="000000"/>
          <w:sz w:val="27"/>
          <w:szCs w:val="27"/>
        </w:rPr>
        <w:t>。</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第三十條</w:t>
      </w:r>
      <w:r w:rsidRPr="00AD234B">
        <w:rPr>
          <w:rFonts w:ascii="標楷體" w:eastAsia="標楷體" w:hAnsi="標楷體" w:hint="eastAsia"/>
          <w:color w:val="000000"/>
          <w:sz w:val="27"/>
          <w:szCs w:val="27"/>
        </w:rPr>
        <w:br/>
        <w:t>本條例第三十二條規</w:t>
      </w:r>
      <w:hyperlink r:id="rId42" w:history="1">
        <w:r w:rsidRPr="00AD234B">
          <w:rPr>
            <w:rStyle w:val="a5"/>
            <w:rFonts w:ascii="標楷體" w:eastAsia="標楷體" w:hAnsi="標楷體" w:hint="eastAsia"/>
            <w:color w:val="4E92DF"/>
            <w:sz w:val="27"/>
            <w:szCs w:val="27"/>
          </w:rPr>
          <w:t>定金</w:t>
        </w:r>
      </w:hyperlink>
      <w:r w:rsidRPr="00AD234B">
        <w:rPr>
          <w:rFonts w:ascii="標楷體" w:eastAsia="標楷體" w:hAnsi="標楷體" w:hint="eastAsia"/>
          <w:color w:val="000000"/>
          <w:sz w:val="27"/>
          <w:szCs w:val="27"/>
        </w:rPr>
        <w:t>門、馬祖地區實施戰地政務終止前，登記名義人姓名、名稱或住址記載不全或不符之</w:t>
      </w:r>
      <w:proofErr w:type="gramStart"/>
      <w:r w:rsidRPr="00AD234B">
        <w:rPr>
          <w:rFonts w:ascii="標楷體" w:eastAsia="標楷體" w:hAnsi="標楷體" w:hint="eastAsia"/>
          <w:color w:val="000000"/>
          <w:sz w:val="27"/>
          <w:szCs w:val="27"/>
        </w:rPr>
        <w:t>土地經標售完</w:t>
      </w:r>
      <w:proofErr w:type="gramEnd"/>
      <w:r w:rsidRPr="00AD234B">
        <w:rPr>
          <w:rFonts w:ascii="標楷體" w:eastAsia="標楷體" w:hAnsi="標楷體" w:hint="eastAsia"/>
          <w:color w:val="000000"/>
          <w:sz w:val="27"/>
          <w:szCs w:val="27"/>
        </w:rPr>
        <w:t>成或囑託登記為國有後，權利人申請發給土地價金或發還土地時，除應檢附第十三條第一項各款規定之文件外，應檢附下列各款文件之</w:t>
      </w:r>
      <w:proofErr w:type="gramStart"/>
      <w:r w:rsidRPr="00AD234B">
        <w:rPr>
          <w:rFonts w:ascii="標楷體" w:eastAsia="標楷體" w:hAnsi="標楷體" w:hint="eastAsia"/>
          <w:color w:val="000000"/>
          <w:sz w:val="27"/>
          <w:szCs w:val="27"/>
        </w:rPr>
        <w:t>一</w:t>
      </w:r>
      <w:proofErr w:type="gramEnd"/>
      <w:r w:rsidRPr="00AD234B">
        <w:rPr>
          <w:rFonts w:ascii="標楷體" w:eastAsia="標楷體" w:hAnsi="標楷體" w:hint="eastAsia"/>
          <w:color w:val="000000"/>
          <w:sz w:val="27"/>
          <w:szCs w:val="27"/>
        </w:rPr>
        <w:t>：</w:t>
      </w:r>
      <w:r w:rsidRPr="00AD234B">
        <w:rPr>
          <w:rFonts w:ascii="標楷體" w:eastAsia="標楷體" w:hAnsi="標楷體" w:hint="eastAsia"/>
          <w:color w:val="000000"/>
          <w:sz w:val="27"/>
          <w:szCs w:val="27"/>
        </w:rPr>
        <w:br/>
        <w:t>一、原登記名義人為自然人在國內設有戶籍者，應檢附可資證明與原登記名義人係同一人之戶籍資料；依其戶籍資料無法證明者，應檢附土地關係人一人之證明書。</w:t>
      </w:r>
      <w:r w:rsidRPr="00AD234B">
        <w:rPr>
          <w:rFonts w:ascii="標楷體" w:eastAsia="標楷體" w:hAnsi="標楷體" w:hint="eastAsia"/>
          <w:color w:val="000000"/>
          <w:sz w:val="27"/>
          <w:szCs w:val="27"/>
        </w:rPr>
        <w:br/>
        <w:t>二、原登記名義人為華僑者，應檢附該縣同鄉會出具證明與原登記名義人係同一人之文</w:t>
      </w:r>
      <w:r w:rsidRPr="00AD234B">
        <w:rPr>
          <w:rFonts w:ascii="標楷體" w:eastAsia="標楷體" w:hAnsi="標楷體" w:hint="eastAsia"/>
          <w:color w:val="000000"/>
          <w:sz w:val="27"/>
          <w:szCs w:val="27"/>
        </w:rPr>
        <w:lastRenderedPageBreak/>
        <w:t>件，並經僑居地駐外使領館、代表處、辦事處或其他外交部授權機構驗證及土地關係人一人之證明書。</w:t>
      </w:r>
      <w:r w:rsidRPr="00AD234B">
        <w:rPr>
          <w:rFonts w:ascii="標楷體" w:eastAsia="標楷體" w:hAnsi="標楷體" w:hint="eastAsia"/>
          <w:color w:val="000000"/>
          <w:sz w:val="27"/>
          <w:szCs w:val="27"/>
        </w:rPr>
        <w:br/>
        <w:t>三、以非法人團體、管理人名義登記者，應於依法完成法人登記後，檢附該法人主管機關核發原登記名義人與該依法登記之法人係同一主體之備查文件、法人登記證明文件及其代表人之資格證明文件，並應檢附土地關係人一人之證明書。</w:t>
      </w:r>
      <w:r w:rsidRPr="00AD234B">
        <w:rPr>
          <w:rFonts w:ascii="標楷體" w:eastAsia="標楷體" w:hAnsi="標楷體" w:hint="eastAsia"/>
          <w:color w:val="000000"/>
          <w:sz w:val="27"/>
          <w:szCs w:val="27"/>
        </w:rPr>
        <w:br/>
        <w:t>前項各款土地關係人之證明書因故無法取得者，除應敘明具體理由外，並應檢附土地四鄰之土地、建物所有權人或其使用人一人之證明書。</w:t>
      </w:r>
      <w:r w:rsidRPr="00AD234B">
        <w:rPr>
          <w:rFonts w:ascii="標楷體" w:eastAsia="標楷體" w:hAnsi="標楷體" w:hint="eastAsia"/>
          <w:color w:val="000000"/>
          <w:sz w:val="27"/>
          <w:szCs w:val="27"/>
        </w:rPr>
        <w:br/>
        <w:t>權利人應於申請書</w:t>
      </w:r>
      <w:proofErr w:type="gramStart"/>
      <w:r w:rsidRPr="00AD234B">
        <w:rPr>
          <w:rFonts w:ascii="標楷體" w:eastAsia="標楷體" w:hAnsi="標楷體" w:hint="eastAsia"/>
          <w:color w:val="000000"/>
          <w:sz w:val="27"/>
          <w:szCs w:val="27"/>
        </w:rPr>
        <w:t>適當欄切結</w:t>
      </w:r>
      <w:proofErr w:type="gramEnd"/>
      <w:r w:rsidRPr="00AD234B">
        <w:rPr>
          <w:rFonts w:ascii="標楷體" w:eastAsia="標楷體" w:hAnsi="標楷體" w:hint="eastAsia"/>
          <w:color w:val="000000"/>
          <w:sz w:val="27"/>
          <w:szCs w:val="27"/>
        </w:rPr>
        <w:t>依第一項各款及第二項規定提出之證明文件確無虛偽不實之情事，如有不實，申請人願負法律責任。</w:t>
      </w:r>
      <w:r w:rsidRPr="00AD234B">
        <w:rPr>
          <w:rFonts w:ascii="標楷體" w:eastAsia="標楷體" w:hAnsi="標楷體" w:hint="eastAsia"/>
          <w:color w:val="000000"/>
          <w:sz w:val="27"/>
          <w:szCs w:val="27"/>
        </w:rPr>
        <w:br/>
        <w:t>第一項所稱土地關係人，指該土地之管理者、共有人或原申請登記案之關係人或其繼承人。</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第三十一條之</w:t>
      </w:r>
      <w:proofErr w:type="gramStart"/>
      <w:r w:rsidRPr="00AD234B">
        <w:rPr>
          <w:rFonts w:ascii="標楷體" w:eastAsia="標楷體" w:hAnsi="標楷體" w:hint="eastAsia"/>
          <w:color w:val="000000"/>
          <w:sz w:val="27"/>
          <w:szCs w:val="27"/>
        </w:rPr>
        <w:t>一</w:t>
      </w:r>
      <w:proofErr w:type="gramEnd"/>
      <w:r w:rsidRPr="00AD234B">
        <w:rPr>
          <w:rFonts w:ascii="標楷體" w:eastAsia="標楷體" w:hAnsi="標楷體" w:hint="eastAsia"/>
          <w:color w:val="000000"/>
          <w:sz w:val="27"/>
          <w:szCs w:val="27"/>
        </w:rPr>
        <w:br/>
        <w:t>本條例第三十三條規定之</w:t>
      </w:r>
      <w:proofErr w:type="gramStart"/>
      <w:r w:rsidRPr="00AD234B">
        <w:rPr>
          <w:rFonts w:ascii="標楷體" w:eastAsia="標楷體" w:hAnsi="標楷體" w:hint="eastAsia"/>
          <w:color w:val="000000"/>
          <w:sz w:val="27"/>
          <w:szCs w:val="27"/>
        </w:rPr>
        <w:t>土地經標售</w:t>
      </w:r>
      <w:proofErr w:type="gramEnd"/>
      <w:r w:rsidRPr="00AD234B">
        <w:rPr>
          <w:rFonts w:ascii="標楷體" w:eastAsia="標楷體" w:hAnsi="標楷體" w:hint="eastAsia"/>
          <w:color w:val="000000"/>
          <w:sz w:val="27"/>
          <w:szCs w:val="27"/>
        </w:rPr>
        <w:t>或代為讓售完成，或囑託登記為國有後，權利人應檢附第十三條第一項規定之</w:t>
      </w:r>
      <w:proofErr w:type="gramStart"/>
      <w:r w:rsidRPr="00AD234B">
        <w:rPr>
          <w:rFonts w:ascii="標楷體" w:eastAsia="標楷體" w:hAnsi="標楷體" w:hint="eastAsia"/>
          <w:color w:val="000000"/>
          <w:sz w:val="27"/>
          <w:szCs w:val="27"/>
        </w:rPr>
        <w:t>文件及足資</w:t>
      </w:r>
      <w:proofErr w:type="gramEnd"/>
      <w:r w:rsidRPr="00AD234B">
        <w:rPr>
          <w:rFonts w:ascii="標楷體" w:eastAsia="標楷體" w:hAnsi="標楷體" w:hint="eastAsia"/>
          <w:color w:val="000000"/>
          <w:sz w:val="27"/>
          <w:szCs w:val="27"/>
        </w:rPr>
        <w:t>證明文件，申請發給土地價金或發還土地。</w:t>
      </w:r>
      <w:r w:rsidRPr="00AD234B">
        <w:rPr>
          <w:rFonts w:ascii="標楷體" w:eastAsia="標楷體" w:hAnsi="標楷體" w:hint="eastAsia"/>
          <w:color w:val="000000"/>
          <w:sz w:val="27"/>
          <w:szCs w:val="27"/>
        </w:rPr>
        <w:br/>
        <w:t>權利人申請土地價金或發還土地時，並應</w:t>
      </w:r>
      <w:proofErr w:type="gramStart"/>
      <w:r w:rsidRPr="00AD234B">
        <w:rPr>
          <w:rFonts w:ascii="標楷體" w:eastAsia="標楷體" w:hAnsi="標楷體" w:hint="eastAsia"/>
          <w:color w:val="000000"/>
          <w:sz w:val="27"/>
          <w:szCs w:val="27"/>
        </w:rPr>
        <w:t>檢附切結</w:t>
      </w:r>
      <w:proofErr w:type="gramEnd"/>
      <w:r w:rsidRPr="00AD234B">
        <w:rPr>
          <w:rFonts w:ascii="標楷體" w:eastAsia="標楷體" w:hAnsi="標楷體" w:hint="eastAsia"/>
          <w:color w:val="000000"/>
          <w:sz w:val="27"/>
          <w:szCs w:val="27"/>
        </w:rPr>
        <w:t>書，切結依前項規定提出之足資證明文件如有遺漏或錯誤，願負法律責任並簽名。</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第三十二條</w:t>
      </w:r>
      <w:r w:rsidRPr="00AD234B">
        <w:rPr>
          <w:rFonts w:ascii="標楷體" w:eastAsia="標楷體" w:hAnsi="標楷體" w:hint="eastAsia"/>
          <w:color w:val="000000"/>
          <w:sz w:val="27"/>
          <w:szCs w:val="27"/>
        </w:rPr>
        <w:br/>
        <w:t>適用監督寺廟條例之寺廟或宗教性質之法人依本條例第三十四條規定申報發給證明書時，應填具申請書，並檢附下列文件：</w:t>
      </w:r>
      <w:r w:rsidRPr="00AD234B">
        <w:rPr>
          <w:rFonts w:ascii="標楷體" w:eastAsia="標楷體" w:hAnsi="標楷體" w:hint="eastAsia"/>
          <w:color w:val="000000"/>
          <w:sz w:val="27"/>
          <w:szCs w:val="27"/>
        </w:rPr>
        <w:br/>
        <w:t>一、寺廟登記或法人登記之證明文件。</w:t>
      </w:r>
      <w:r w:rsidRPr="00AD234B">
        <w:rPr>
          <w:rFonts w:ascii="標楷體" w:eastAsia="標楷體" w:hAnsi="標楷體" w:hint="eastAsia"/>
          <w:color w:val="000000"/>
          <w:sz w:val="27"/>
          <w:szCs w:val="27"/>
        </w:rPr>
        <w:br/>
        <w:t>二、現任寺廟負責人或法人代表人之身分證明文件。</w:t>
      </w:r>
      <w:r w:rsidRPr="00AD234B">
        <w:rPr>
          <w:rFonts w:ascii="標楷體" w:eastAsia="標楷體" w:hAnsi="標楷體" w:hint="eastAsia"/>
          <w:color w:val="000000"/>
          <w:sz w:val="27"/>
          <w:szCs w:val="27"/>
        </w:rPr>
        <w:br/>
        <w:t>三、日據時期之土地登記簿謄本、土地</w:t>
      </w:r>
      <w:proofErr w:type="gramStart"/>
      <w:r w:rsidRPr="00AD234B">
        <w:rPr>
          <w:rFonts w:ascii="標楷體" w:eastAsia="標楷體" w:hAnsi="標楷體" w:hint="eastAsia"/>
          <w:color w:val="000000"/>
          <w:sz w:val="27"/>
          <w:szCs w:val="27"/>
        </w:rPr>
        <w:t>臺</w:t>
      </w:r>
      <w:proofErr w:type="gramEnd"/>
      <w:r w:rsidRPr="00AD234B">
        <w:rPr>
          <w:rFonts w:ascii="標楷體" w:eastAsia="標楷體" w:hAnsi="標楷體" w:hint="eastAsia"/>
          <w:color w:val="000000"/>
          <w:sz w:val="27"/>
          <w:szCs w:val="27"/>
        </w:rPr>
        <w:t>帳、</w:t>
      </w:r>
      <w:proofErr w:type="gramStart"/>
      <w:r w:rsidRPr="00AD234B">
        <w:rPr>
          <w:rFonts w:ascii="標楷體" w:eastAsia="標楷體" w:hAnsi="標楷體" w:hint="eastAsia"/>
          <w:color w:val="000000"/>
          <w:sz w:val="27"/>
          <w:szCs w:val="27"/>
        </w:rPr>
        <w:t>登記濟證</w:t>
      </w:r>
      <w:proofErr w:type="gramEnd"/>
      <w:r w:rsidRPr="00AD234B">
        <w:rPr>
          <w:rFonts w:ascii="標楷體" w:eastAsia="標楷體" w:hAnsi="標楷體" w:hint="eastAsia"/>
          <w:color w:val="000000"/>
          <w:sz w:val="27"/>
          <w:szCs w:val="27"/>
        </w:rPr>
        <w:t>、其他足資證明為寺廟或宗教團體名義取得或出資購買之證明文件，或由寺廟或宗教團體立具該土地為其所有之切結書。</w:t>
      </w:r>
      <w:r w:rsidRPr="00AD234B">
        <w:rPr>
          <w:rFonts w:ascii="標楷體" w:eastAsia="標楷體" w:hAnsi="標楷體" w:hint="eastAsia"/>
          <w:color w:val="000000"/>
          <w:sz w:val="27"/>
          <w:szCs w:val="27"/>
        </w:rPr>
        <w:br/>
        <w:t>四、土地自始為該寺廟或宗教團體管理、使用或收益之文件。</w:t>
      </w:r>
      <w:r w:rsidRPr="00AD234B">
        <w:rPr>
          <w:rFonts w:ascii="標楷體" w:eastAsia="標楷體" w:hAnsi="標楷體" w:hint="eastAsia"/>
          <w:color w:val="000000"/>
          <w:sz w:val="27"/>
          <w:szCs w:val="27"/>
        </w:rPr>
        <w:br/>
        <w:t>五、土地登記名義人或繼承人之同意書及印鑑證明書；其為法人或非法人團體者，並應附目的事業主管機關備查之文件。</w:t>
      </w:r>
      <w:r w:rsidRPr="00AD234B">
        <w:rPr>
          <w:rFonts w:ascii="標楷體" w:eastAsia="標楷體" w:hAnsi="標楷體" w:hint="eastAsia"/>
          <w:color w:val="000000"/>
          <w:sz w:val="27"/>
          <w:szCs w:val="27"/>
        </w:rPr>
        <w:br/>
        <w:t>六、土地清冊。</w:t>
      </w:r>
      <w:r w:rsidRPr="00AD234B">
        <w:rPr>
          <w:rFonts w:ascii="標楷體" w:eastAsia="標楷體" w:hAnsi="標楷體" w:hint="eastAsia"/>
          <w:color w:val="000000"/>
          <w:sz w:val="27"/>
          <w:szCs w:val="27"/>
        </w:rPr>
        <w:br/>
        <w:t>七、最近三個月內之土地登記謄本及地籍圖謄本。</w:t>
      </w:r>
      <w:r w:rsidRPr="00AD234B">
        <w:rPr>
          <w:rFonts w:ascii="標楷體" w:eastAsia="標楷體" w:hAnsi="標楷體" w:hint="eastAsia"/>
          <w:color w:val="000000"/>
          <w:sz w:val="27"/>
          <w:szCs w:val="27"/>
        </w:rPr>
        <w:br/>
        <w:t>土地登記名義人已死亡者，應檢附載有被繼承人死亡記事之戶籍謄本、繼承系統表、全體繼承人現在戶籍謄本、過半數繼承人及其</w:t>
      </w:r>
      <w:proofErr w:type="gramStart"/>
      <w:r w:rsidRPr="00AD234B">
        <w:rPr>
          <w:rFonts w:ascii="標楷體" w:eastAsia="標楷體" w:hAnsi="標楷體" w:hint="eastAsia"/>
          <w:color w:val="000000"/>
          <w:sz w:val="27"/>
          <w:szCs w:val="27"/>
        </w:rPr>
        <w:t>應繼分</w:t>
      </w:r>
      <w:proofErr w:type="gramEnd"/>
      <w:r w:rsidRPr="00AD234B">
        <w:rPr>
          <w:rFonts w:ascii="標楷體" w:eastAsia="標楷體" w:hAnsi="標楷體" w:hint="eastAsia"/>
          <w:color w:val="000000"/>
          <w:sz w:val="27"/>
          <w:szCs w:val="27"/>
        </w:rPr>
        <w:t>合計過半數之同意書與印鑑證明書。</w:t>
      </w:r>
      <w:r w:rsidRPr="00AD234B">
        <w:rPr>
          <w:rFonts w:ascii="標楷體" w:eastAsia="標楷體" w:hAnsi="標楷體" w:hint="eastAsia"/>
          <w:color w:val="000000"/>
          <w:sz w:val="27"/>
          <w:szCs w:val="27"/>
        </w:rPr>
        <w:br/>
        <w:t>前項規定之繼承系統表，應依民法有關規定自行訂定，並註明如有遺漏或錯誤致他人受損害者，申請人願負法律責任，並簽名。</w:t>
      </w:r>
      <w:r w:rsidRPr="00AD234B">
        <w:rPr>
          <w:rFonts w:ascii="標楷體" w:eastAsia="標楷體" w:hAnsi="標楷體" w:hint="eastAsia"/>
          <w:color w:val="000000"/>
          <w:sz w:val="27"/>
          <w:szCs w:val="27"/>
        </w:rPr>
        <w:br/>
        <w:t>本條例及本細則所稱適用監督寺廟條例之寺廟，指適用監督寺廟條例且已依法令辦理登記之寺廟。</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第三十三條</w:t>
      </w:r>
      <w:r w:rsidRPr="00AD234B">
        <w:rPr>
          <w:rFonts w:ascii="標楷體" w:eastAsia="標楷體" w:hAnsi="標楷體" w:hint="eastAsia"/>
          <w:color w:val="000000"/>
          <w:sz w:val="27"/>
          <w:szCs w:val="27"/>
        </w:rPr>
        <w:br/>
        <w:t>適用監督寺廟條例之寺廟或宗教性質之法人依本條例第三十五條規定申報發給證明書時，應填具申請書，並檢附下列文件：</w:t>
      </w:r>
      <w:r w:rsidRPr="00AD234B">
        <w:rPr>
          <w:rFonts w:ascii="標楷體" w:eastAsia="標楷體" w:hAnsi="標楷體" w:hint="eastAsia"/>
          <w:color w:val="000000"/>
          <w:sz w:val="27"/>
          <w:szCs w:val="27"/>
        </w:rPr>
        <w:br/>
        <w:t>一、寺廟登記或法人登記之證明文件。</w:t>
      </w:r>
      <w:r w:rsidRPr="00AD234B">
        <w:rPr>
          <w:rFonts w:ascii="標楷體" w:eastAsia="標楷體" w:hAnsi="標楷體" w:hint="eastAsia"/>
          <w:color w:val="000000"/>
          <w:sz w:val="27"/>
          <w:szCs w:val="27"/>
        </w:rPr>
        <w:br/>
        <w:t>二、現任寺廟負責人或法人代表人之身分證明文件。</w:t>
      </w:r>
      <w:r w:rsidRPr="00AD234B">
        <w:rPr>
          <w:rFonts w:ascii="標楷體" w:eastAsia="標楷體" w:hAnsi="標楷體" w:hint="eastAsia"/>
          <w:color w:val="000000"/>
          <w:sz w:val="27"/>
          <w:szCs w:val="27"/>
        </w:rPr>
        <w:br/>
      </w:r>
      <w:r w:rsidRPr="00AD234B">
        <w:rPr>
          <w:rFonts w:ascii="標楷體" w:eastAsia="標楷體" w:hAnsi="標楷體" w:hint="eastAsia"/>
          <w:color w:val="000000"/>
          <w:sz w:val="27"/>
          <w:szCs w:val="27"/>
        </w:rPr>
        <w:lastRenderedPageBreak/>
        <w:t>三、寺廟登記經過及沿革資料。</w:t>
      </w:r>
      <w:r w:rsidRPr="00AD234B">
        <w:rPr>
          <w:rFonts w:ascii="標楷體" w:eastAsia="標楷體" w:hAnsi="標楷體" w:hint="eastAsia"/>
          <w:color w:val="000000"/>
          <w:sz w:val="27"/>
          <w:szCs w:val="27"/>
        </w:rPr>
        <w:br/>
        <w:t>四、土地清冊。</w:t>
      </w:r>
      <w:r w:rsidRPr="00AD234B">
        <w:rPr>
          <w:rFonts w:ascii="標楷體" w:eastAsia="標楷體" w:hAnsi="標楷體" w:hint="eastAsia"/>
          <w:color w:val="000000"/>
          <w:sz w:val="27"/>
          <w:szCs w:val="27"/>
        </w:rPr>
        <w:br/>
        <w:t>五、最近三個月內之土地登記謄本及地籍圖謄本。</w:t>
      </w:r>
      <w:r w:rsidRPr="00AD234B">
        <w:rPr>
          <w:rFonts w:ascii="標楷體" w:eastAsia="標楷體" w:hAnsi="標楷體" w:hint="eastAsia"/>
          <w:color w:val="000000"/>
          <w:sz w:val="27"/>
          <w:szCs w:val="27"/>
        </w:rPr>
        <w:br/>
        <w:t>以神</w:t>
      </w:r>
      <w:proofErr w:type="gramStart"/>
      <w:r w:rsidRPr="00AD234B">
        <w:rPr>
          <w:rFonts w:ascii="標楷體" w:eastAsia="標楷體" w:hAnsi="標楷體" w:hint="eastAsia"/>
          <w:color w:val="000000"/>
          <w:sz w:val="27"/>
          <w:szCs w:val="27"/>
        </w:rPr>
        <w:t>衹</w:t>
      </w:r>
      <w:proofErr w:type="gramEnd"/>
      <w:r w:rsidRPr="00AD234B">
        <w:rPr>
          <w:rFonts w:ascii="標楷體" w:eastAsia="標楷體" w:hAnsi="標楷體" w:hint="eastAsia"/>
          <w:color w:val="000000"/>
          <w:sz w:val="27"/>
          <w:szCs w:val="27"/>
        </w:rPr>
        <w:t>名義登記者，並應檢附該神</w:t>
      </w:r>
      <w:proofErr w:type="gramStart"/>
      <w:r w:rsidRPr="00AD234B">
        <w:rPr>
          <w:rFonts w:ascii="標楷體" w:eastAsia="標楷體" w:hAnsi="標楷體" w:hint="eastAsia"/>
          <w:color w:val="000000"/>
          <w:sz w:val="27"/>
          <w:szCs w:val="27"/>
        </w:rPr>
        <w:t>衹</w:t>
      </w:r>
      <w:proofErr w:type="gramEnd"/>
      <w:r w:rsidRPr="00AD234B">
        <w:rPr>
          <w:rFonts w:ascii="標楷體" w:eastAsia="標楷體" w:hAnsi="標楷體" w:hint="eastAsia"/>
          <w:color w:val="000000"/>
          <w:sz w:val="27"/>
          <w:szCs w:val="27"/>
        </w:rPr>
        <w:t>自始為寺廟所奉祀神</w:t>
      </w:r>
      <w:proofErr w:type="gramStart"/>
      <w:r w:rsidRPr="00AD234B">
        <w:rPr>
          <w:rFonts w:ascii="標楷體" w:eastAsia="標楷體" w:hAnsi="標楷體" w:hint="eastAsia"/>
          <w:color w:val="000000"/>
          <w:sz w:val="27"/>
          <w:szCs w:val="27"/>
        </w:rPr>
        <w:t>祇</w:t>
      </w:r>
      <w:proofErr w:type="gramEnd"/>
      <w:r w:rsidRPr="00AD234B">
        <w:rPr>
          <w:rFonts w:ascii="標楷體" w:eastAsia="標楷體" w:hAnsi="標楷體" w:hint="eastAsia"/>
          <w:color w:val="000000"/>
          <w:sz w:val="27"/>
          <w:szCs w:val="27"/>
        </w:rPr>
        <w:t>之證明文件。</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第三十四條</w:t>
      </w:r>
      <w:r w:rsidRPr="00AD234B">
        <w:rPr>
          <w:rFonts w:ascii="標楷體" w:eastAsia="標楷體" w:hAnsi="標楷體" w:hint="eastAsia"/>
          <w:color w:val="000000"/>
          <w:sz w:val="27"/>
          <w:szCs w:val="27"/>
        </w:rPr>
        <w:br/>
        <w:t>適用監督寺廟條例之寺廟或宗教性質之法人依本條例第三十七條規定申請讓售土地時，應填具申請書，並檢附下列文件：</w:t>
      </w:r>
      <w:r w:rsidRPr="00AD234B">
        <w:rPr>
          <w:rFonts w:ascii="標楷體" w:eastAsia="標楷體" w:hAnsi="標楷體" w:hint="eastAsia"/>
          <w:color w:val="000000"/>
          <w:sz w:val="27"/>
          <w:szCs w:val="27"/>
        </w:rPr>
        <w:br/>
        <w:t>一、申請讓售之土地為依法登記之適用監督寺廟條例之寺廟或宗教性質之法人使用之文件。</w:t>
      </w:r>
      <w:r w:rsidRPr="00AD234B">
        <w:rPr>
          <w:rFonts w:ascii="標楷體" w:eastAsia="標楷體" w:hAnsi="標楷體" w:hint="eastAsia"/>
          <w:color w:val="000000"/>
          <w:sz w:val="27"/>
          <w:szCs w:val="27"/>
        </w:rPr>
        <w:br/>
        <w:t>二、寺廟登記或法人登記之證明文件。</w:t>
      </w:r>
      <w:r w:rsidRPr="00AD234B">
        <w:rPr>
          <w:rFonts w:ascii="標楷體" w:eastAsia="標楷體" w:hAnsi="標楷體" w:hint="eastAsia"/>
          <w:color w:val="000000"/>
          <w:sz w:val="27"/>
          <w:szCs w:val="27"/>
        </w:rPr>
        <w:br/>
        <w:t>三、現任寺廟負責人或法人代表人之身分證明文件。</w:t>
      </w:r>
      <w:r w:rsidRPr="00AD234B">
        <w:rPr>
          <w:rFonts w:ascii="標楷體" w:eastAsia="標楷體" w:hAnsi="標楷體" w:hint="eastAsia"/>
          <w:color w:val="000000"/>
          <w:sz w:val="27"/>
          <w:szCs w:val="27"/>
        </w:rPr>
        <w:br/>
        <w:t>適用監督寺廟條例之寺廟或宗教性質之法人取得讓售土地，向登記機關申辦所有權移轉登記時，</w:t>
      </w:r>
      <w:proofErr w:type="gramStart"/>
      <w:r w:rsidRPr="00AD234B">
        <w:rPr>
          <w:rFonts w:ascii="標楷體" w:eastAsia="標楷體" w:hAnsi="標楷體" w:hint="eastAsia"/>
          <w:color w:val="000000"/>
          <w:sz w:val="27"/>
          <w:szCs w:val="27"/>
        </w:rPr>
        <w:t>免檢附</w:t>
      </w:r>
      <w:proofErr w:type="gramEnd"/>
      <w:r w:rsidRPr="00AD234B">
        <w:rPr>
          <w:rFonts w:ascii="標楷體" w:eastAsia="標楷體" w:hAnsi="標楷體" w:hint="eastAsia"/>
          <w:color w:val="000000"/>
          <w:sz w:val="27"/>
          <w:szCs w:val="27"/>
        </w:rPr>
        <w:t>土地所有權狀；登記機關於登記完畢後，應</w:t>
      </w:r>
      <w:proofErr w:type="gramStart"/>
      <w:r w:rsidRPr="00AD234B">
        <w:rPr>
          <w:rFonts w:ascii="標楷體" w:eastAsia="標楷體" w:hAnsi="標楷體" w:hint="eastAsia"/>
          <w:color w:val="000000"/>
          <w:sz w:val="27"/>
          <w:szCs w:val="27"/>
        </w:rPr>
        <w:t>將該權狀</w:t>
      </w:r>
      <w:proofErr w:type="gramEnd"/>
      <w:r w:rsidRPr="00AD234B">
        <w:rPr>
          <w:rFonts w:ascii="標楷體" w:eastAsia="標楷體" w:hAnsi="標楷體" w:hint="eastAsia"/>
          <w:color w:val="000000"/>
          <w:sz w:val="27"/>
          <w:szCs w:val="27"/>
        </w:rPr>
        <w:t>公告註銷。</w:t>
      </w:r>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地籍清理條例施行細則部分條文修正總說明及對照表：</w:t>
      </w:r>
      <w:hyperlink r:id="rId43" w:tgtFrame="_blank" w:history="1">
        <w:r w:rsidRPr="00AD234B">
          <w:rPr>
            <w:rStyle w:val="a5"/>
            <w:rFonts w:ascii="標楷體" w:eastAsia="標楷體" w:hAnsi="標楷體" w:hint="eastAsia"/>
            <w:color w:val="2D5C88"/>
            <w:sz w:val="27"/>
            <w:szCs w:val="27"/>
          </w:rPr>
          <w:t>https://gazette.nat.gov.tw/EG_FileManager/eguploadpub/eg029183/ch02/type1/gov10/num2/images/AA.pdf</w:t>
        </w:r>
      </w:hyperlink>
    </w:p>
    <w:p w:rsidR="00E623FD" w:rsidRPr="00AD234B" w:rsidRDefault="00E623FD" w:rsidP="00E623FD">
      <w:pPr>
        <w:pStyle w:val="Web"/>
        <w:shd w:val="clear" w:color="auto" w:fill="FFFFFF"/>
        <w:spacing w:before="0" w:beforeAutospacing="0" w:after="240" w:afterAutospacing="0"/>
        <w:rPr>
          <w:rFonts w:ascii="標楷體" w:eastAsia="標楷體" w:hAnsi="標楷體"/>
          <w:color w:val="000000"/>
          <w:sz w:val="27"/>
          <w:szCs w:val="27"/>
        </w:rPr>
      </w:pPr>
      <w:r w:rsidRPr="00AD234B">
        <w:rPr>
          <w:rFonts w:ascii="標楷體" w:eastAsia="標楷體" w:hAnsi="標楷體" w:hint="eastAsia"/>
          <w:color w:val="000000"/>
          <w:sz w:val="27"/>
          <w:szCs w:val="27"/>
        </w:rPr>
        <w:t>資料來源：內政部</w:t>
      </w:r>
    </w:p>
    <w:p w:rsidR="00001E54" w:rsidRPr="00AD234B" w:rsidRDefault="00001E54" w:rsidP="00E623FD">
      <w:pPr>
        <w:rPr>
          <w:rFonts w:ascii="標楷體" w:eastAsia="標楷體" w:hAnsi="標楷體"/>
        </w:rPr>
      </w:pPr>
    </w:p>
    <w:sectPr w:rsidR="00001E54" w:rsidRPr="00AD234B" w:rsidSect="00001E5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7B"/>
    <w:rsid w:val="00001E54"/>
    <w:rsid w:val="00194E1F"/>
    <w:rsid w:val="00A57F7B"/>
    <w:rsid w:val="00AD234B"/>
    <w:rsid w:val="00B16FB6"/>
    <w:rsid w:val="00E623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710B2-8577-4665-8642-1294F045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1E5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01E54"/>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194E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194E1F"/>
    <w:rPr>
      <w:rFonts w:ascii="細明體" w:eastAsia="細明體" w:hAnsi="細明體" w:cs="細明體"/>
      <w:kern w:val="0"/>
      <w:szCs w:val="24"/>
    </w:rPr>
  </w:style>
  <w:style w:type="paragraph" w:styleId="Web">
    <w:name w:val="Normal (Web)"/>
    <w:basedOn w:val="a"/>
    <w:uiPriority w:val="99"/>
    <w:semiHidden/>
    <w:unhideWhenUsed/>
    <w:rsid w:val="00B16FB6"/>
    <w:pPr>
      <w:widowControl/>
      <w:spacing w:before="100" w:beforeAutospacing="1" w:after="100" w:afterAutospacing="1"/>
    </w:pPr>
    <w:rPr>
      <w:rFonts w:ascii="新細明體" w:eastAsia="新細明體" w:hAnsi="新細明體" w:cs="新細明體"/>
      <w:kern w:val="0"/>
      <w:szCs w:val="24"/>
    </w:rPr>
  </w:style>
  <w:style w:type="character" w:styleId="a5">
    <w:name w:val="Hyperlink"/>
    <w:basedOn w:val="a0"/>
    <w:uiPriority w:val="99"/>
    <w:semiHidden/>
    <w:unhideWhenUsed/>
    <w:rsid w:val="00B16FB6"/>
    <w:rPr>
      <w:color w:val="0000FF"/>
      <w:u w:val="single"/>
    </w:rPr>
  </w:style>
  <w:style w:type="character" w:customStyle="1" w:styleId="tooltipstered">
    <w:name w:val="tooltipstered"/>
    <w:basedOn w:val="a0"/>
    <w:rsid w:val="00B1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2284">
      <w:bodyDiv w:val="1"/>
      <w:marLeft w:val="0"/>
      <w:marRight w:val="0"/>
      <w:marTop w:val="0"/>
      <w:marBottom w:val="0"/>
      <w:divBdr>
        <w:top w:val="none" w:sz="0" w:space="0" w:color="auto"/>
        <w:left w:val="none" w:sz="0" w:space="0" w:color="auto"/>
        <w:bottom w:val="none" w:sz="0" w:space="0" w:color="auto"/>
        <w:right w:val="none" w:sz="0" w:space="0" w:color="auto"/>
      </w:divBdr>
    </w:div>
    <w:div w:id="1508598176">
      <w:bodyDiv w:val="1"/>
      <w:marLeft w:val="0"/>
      <w:marRight w:val="0"/>
      <w:marTop w:val="0"/>
      <w:marBottom w:val="0"/>
      <w:divBdr>
        <w:top w:val="none" w:sz="0" w:space="0" w:color="auto"/>
        <w:left w:val="none" w:sz="0" w:space="0" w:color="auto"/>
        <w:bottom w:val="none" w:sz="0" w:space="0" w:color="auto"/>
        <w:right w:val="none" w:sz="0" w:space="0" w:color="auto"/>
      </w:divBdr>
    </w:div>
    <w:div w:id="18088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tw.com/archives/tag/%e5%9c%b0%e4%b8%8a%e6%ac%8a" TargetMode="External"/><Relationship Id="rId18" Type="http://schemas.openxmlformats.org/officeDocument/2006/relationships/hyperlink" Target="https://www.lawtw.com/archives/tag/%e5%85%b1%e6%9c%89" TargetMode="External"/><Relationship Id="rId26" Type="http://schemas.openxmlformats.org/officeDocument/2006/relationships/hyperlink" Target="https://www.lawtw.com/archives/tag/%e5%85%ac%e6%9c%89%e5%9c%9f%e5%9c%b0" TargetMode="External"/><Relationship Id="rId39" Type="http://schemas.openxmlformats.org/officeDocument/2006/relationships/hyperlink" Target="https://www.lawtw.com/archives/tag/%e7%99%bb%e8%a8%98%e7%b0%bf%e8%ac%84%e6%9c%ac" TargetMode="External"/><Relationship Id="rId21" Type="http://schemas.openxmlformats.org/officeDocument/2006/relationships/hyperlink" Target="https://www.lawtw.com/archives/tag/%e6%89%80%e6%9c%89%e6%ac%8a" TargetMode="External"/><Relationship Id="rId34" Type="http://schemas.openxmlformats.org/officeDocument/2006/relationships/hyperlink" Target="https://zh.wikipedia.org/wiki/%E4%B8%8D%E5%8F%AF%E6%8A%97%E5%8A%9B" TargetMode="External"/><Relationship Id="rId42" Type="http://schemas.openxmlformats.org/officeDocument/2006/relationships/hyperlink" Target="https://www.lawtw.com/archives/tag/%e5%ae%9a%e9%87%91" TargetMode="External"/><Relationship Id="rId7" Type="http://schemas.openxmlformats.org/officeDocument/2006/relationships/hyperlink" Target="https://www.lawtw.com/archives/tag/%e5%85%b8%e6%ac%8a" TargetMode="External"/><Relationship Id="rId2" Type="http://schemas.openxmlformats.org/officeDocument/2006/relationships/settings" Target="settings.xml"/><Relationship Id="rId16" Type="http://schemas.openxmlformats.org/officeDocument/2006/relationships/hyperlink" Target="https://www.lawtw.com/archives/tag/%e5%81%87%e8%99%95%e5%88%86" TargetMode="External"/><Relationship Id="rId29" Type="http://schemas.openxmlformats.org/officeDocument/2006/relationships/hyperlink" Target="https://www.lawtw.com/archives/tag/%e5%82%b5%e6%ac%8a%e4%ba%ba" TargetMode="External"/><Relationship Id="rId1" Type="http://schemas.openxmlformats.org/officeDocument/2006/relationships/styles" Target="styles.xml"/><Relationship Id="rId6" Type="http://schemas.openxmlformats.org/officeDocument/2006/relationships/hyperlink" Target="https://www.lawtw.com/archives/tag/%e7%a5%9e%e6%98%8e%e6%9c%83" TargetMode="External"/><Relationship Id="rId11" Type="http://schemas.openxmlformats.org/officeDocument/2006/relationships/hyperlink" Target="https://www.lawtw.com/archives/tag/%e5%9c%b0%e6%ac%8a" TargetMode="External"/><Relationship Id="rId24" Type="http://schemas.openxmlformats.org/officeDocument/2006/relationships/hyperlink" Target="https://www.lawtw.com/archives/tag/%e7%9b%a3%e7%9d%a3%e5%af%ba%e5%bb%9f%e6%a2%9d%e4%be%8b" TargetMode="External"/><Relationship Id="rId32" Type="http://schemas.openxmlformats.org/officeDocument/2006/relationships/hyperlink" Target="https://www.lawtw.com/archives/tag/%e6%b3%95%e5%be%8b%e8%b2%ac%e4%bb%bb" TargetMode="External"/><Relationship Id="rId37" Type="http://schemas.openxmlformats.org/officeDocument/2006/relationships/hyperlink" Target="https://www.lawtw.com/archives/tag/%e8%a6%8f%e7%b4%84" TargetMode="External"/><Relationship Id="rId40" Type="http://schemas.openxmlformats.org/officeDocument/2006/relationships/hyperlink" Target="https://www.lawtw.com/archives/tag/%e7%9b%b4%e7%b3%bb%e8%a1%80%e8%a6%aa" TargetMode="External"/><Relationship Id="rId45" Type="http://schemas.openxmlformats.org/officeDocument/2006/relationships/theme" Target="theme/theme1.xml"/><Relationship Id="rId5" Type="http://schemas.openxmlformats.org/officeDocument/2006/relationships/hyperlink" Target="https://www.lawtw.com/archives/tag/%e6%96%bd%e8%a1%8c%e7%b4%b0%e5%89%87" TargetMode="External"/><Relationship Id="rId15" Type="http://schemas.openxmlformats.org/officeDocument/2006/relationships/hyperlink" Target="https://www.lawtw.com/archives/tag/%e5%81%87%e6%89%a3%e6%8a%bc" TargetMode="External"/><Relationship Id="rId23" Type="http://schemas.openxmlformats.org/officeDocument/2006/relationships/hyperlink" Target="https://www.lawtw.com/archives/tag/%e6%b3%95%e4%ba%ba" TargetMode="External"/><Relationship Id="rId28" Type="http://schemas.openxmlformats.org/officeDocument/2006/relationships/hyperlink" Target="https://zh.wikipedia.org/wiki/%E6%87%89%E7%B9%BC%E5%88%86" TargetMode="External"/><Relationship Id="rId36" Type="http://schemas.openxmlformats.org/officeDocument/2006/relationships/hyperlink" Target="https://www.lawtw.com/archives/tag/%e6%9b%b4%e6%ad%a3%e7%99%bb%e8%a8%98" TargetMode="External"/><Relationship Id="rId10" Type="http://schemas.openxmlformats.org/officeDocument/2006/relationships/hyperlink" Target="https://zh.wikipedia.org/wiki/%E7%89%A9%E6%9D%83" TargetMode="External"/><Relationship Id="rId19" Type="http://schemas.openxmlformats.org/officeDocument/2006/relationships/hyperlink" Target="https://www.lawtw.com/archives/tag/%e5%9c%9f%e5%9c%b0%e7%b8%bd%e7%99%bb%e8%a8%98" TargetMode="External"/><Relationship Id="rId31" Type="http://schemas.openxmlformats.org/officeDocument/2006/relationships/hyperlink" Target="https://zh.wikipedia.org/wiki/%E6%90%8D%E5%AE%B3" TargetMode="External"/><Relationship Id="rId44" Type="http://schemas.openxmlformats.org/officeDocument/2006/relationships/fontTable" Target="fontTable.xml"/><Relationship Id="rId4" Type="http://schemas.openxmlformats.org/officeDocument/2006/relationships/hyperlink" Target="https://www.lawtw.com/archives/tag/%e5%9c%b0%e7%b1%8d" TargetMode="External"/><Relationship Id="rId9" Type="http://schemas.openxmlformats.org/officeDocument/2006/relationships/hyperlink" Target="https://www.lawtw.com/archives/tag/%e4%b8%8d%e5%8b%95%e7%94%a2%e7%89%a9%e6%ac%8a" TargetMode="External"/><Relationship Id="rId14" Type="http://schemas.openxmlformats.org/officeDocument/2006/relationships/hyperlink" Target="https://www.lawtw.com/archives/tag/%e4%bd%8f%e6%89%80" TargetMode="External"/><Relationship Id="rId22" Type="http://schemas.openxmlformats.org/officeDocument/2006/relationships/hyperlink" Target="https://zh.wikipedia.org/wiki/%E8%87%AA%E7%84%B6%E4%BA%BA" TargetMode="External"/><Relationship Id="rId27" Type="http://schemas.openxmlformats.org/officeDocument/2006/relationships/hyperlink" Target="https://zh.wikipedia.org/wiki/%E7%BB%A7%E6%89%BF" TargetMode="External"/><Relationship Id="rId30" Type="http://schemas.openxmlformats.org/officeDocument/2006/relationships/hyperlink" Target="https://www.lawtw.com/archives/tag/%e6%b0%91%e6%b3%95" TargetMode="External"/><Relationship Id="rId35" Type="http://schemas.openxmlformats.org/officeDocument/2006/relationships/hyperlink" Target="https://www.lawtw.com/archives/tag/%e5%9c%9f%e5%9c%b0%e7%99%bb%e8%a8%98" TargetMode="External"/><Relationship Id="rId43" Type="http://schemas.openxmlformats.org/officeDocument/2006/relationships/hyperlink" Target="https://gazette.nat.gov.tw/EG_FileManager/eguploadpub/eg029183/ch02/type1/gov10/num2/images/AA.pdf" TargetMode="External"/><Relationship Id="rId8" Type="http://schemas.openxmlformats.org/officeDocument/2006/relationships/hyperlink" Target="https://zh.wikipedia.org/wiki/%E5%8B%95%E7%94%A2" TargetMode="External"/><Relationship Id="rId3" Type="http://schemas.openxmlformats.org/officeDocument/2006/relationships/webSettings" Target="webSettings.xml"/><Relationship Id="rId12" Type="http://schemas.openxmlformats.org/officeDocument/2006/relationships/hyperlink" Target="https://www.lawtw.com/archives/tag/%e6%8a%b5%e6%8a%bc%e6%ac%8a" TargetMode="External"/><Relationship Id="rId17" Type="http://schemas.openxmlformats.org/officeDocument/2006/relationships/hyperlink" Target="https://www.lawtw.com/archives/tag/%e5%85%b1%e6%9c%89%e5%9c%9f%e5%9c%b0" TargetMode="External"/><Relationship Id="rId25" Type="http://schemas.openxmlformats.org/officeDocument/2006/relationships/hyperlink" Target="https://www.lawtw.com/archives/tag/%e5%ae%97%e6%95%99%e5%9c%98%e9%ab%94" TargetMode="External"/><Relationship Id="rId33" Type="http://schemas.openxmlformats.org/officeDocument/2006/relationships/hyperlink" Target="https://www.lawtw.com/archives/tag/%e7%9c%9f%e6%ad%a3%e6%ac%8a%e5%88%a9%e4%ba%ba" TargetMode="External"/><Relationship Id="rId38" Type="http://schemas.openxmlformats.org/officeDocument/2006/relationships/hyperlink" Target="https://www.lawtw.com/archives/tag/%e5%88%86%e5%88%a5%e5%85%b1%e6%9c%89" TargetMode="External"/><Relationship Id="rId20" Type="http://schemas.openxmlformats.org/officeDocument/2006/relationships/hyperlink" Target="https://www.lawtw.com/archives/tag/%e7%99%bb%e8%a8%98%e5%90%8d%e7%be%a9%e4%ba%ba" TargetMode="External"/><Relationship Id="rId41" Type="http://schemas.openxmlformats.org/officeDocument/2006/relationships/hyperlink" Target="https://www.lawtw.com/archives/tag/%e6%97%81%e7%b3%bb%e8%a1%80%e8%a6%a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戴松萍</dc:creator>
  <cp:keywords/>
  <dc:description/>
  <cp:lastModifiedBy>戴松萍</cp:lastModifiedBy>
  <cp:revision>4</cp:revision>
  <cp:lastPrinted>2023-09-27T06:05:00Z</cp:lastPrinted>
  <dcterms:created xsi:type="dcterms:W3CDTF">2023-09-27T02:51:00Z</dcterms:created>
  <dcterms:modified xsi:type="dcterms:W3CDTF">2023-09-27T06:05:00Z</dcterms:modified>
</cp:coreProperties>
</file>