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A7" w:rsidRPr="00CB7F21" w:rsidRDefault="00CB7F21" w:rsidP="00CB7F21">
      <w:pPr>
        <w:jc w:val="center"/>
        <w:rPr>
          <w:rFonts w:ascii="標楷體" w:eastAsia="標楷體" w:hAnsi="標楷體" w:hint="eastAsia"/>
          <w:sz w:val="32"/>
          <w:szCs w:val="32"/>
        </w:rPr>
      </w:pPr>
      <w:r w:rsidRPr="00CB7F21">
        <w:rPr>
          <w:rFonts w:ascii="標楷體" w:eastAsia="標楷體" w:hAnsi="標楷體"/>
          <w:sz w:val="32"/>
          <w:szCs w:val="32"/>
        </w:rPr>
        <w:t>縣（市）政府及鄉（鎮、市、區）公所耕地租佃委員會組織規程</w:t>
      </w:r>
    </w:p>
    <w:p w:rsidR="00CB7F21" w:rsidRDefault="00CB7F21">
      <w:pPr>
        <w:rPr>
          <w:rFonts w:ascii="標楷體" w:eastAsia="標楷體" w:hAnsi="標楷體" w:hint="eastAsia"/>
          <w:szCs w:val="24"/>
        </w:rPr>
      </w:pPr>
      <w:r w:rsidRPr="00C87660">
        <w:rPr>
          <w:rFonts w:ascii="標楷體" w:eastAsia="標楷體" w:hAnsi="標楷體"/>
          <w:szCs w:val="24"/>
        </w:rPr>
        <w:t>中華民國89年6月7日台內地字</w:t>
      </w:r>
      <w:proofErr w:type="gramStart"/>
      <w:r w:rsidRPr="00C87660">
        <w:rPr>
          <w:rFonts w:ascii="標楷體" w:eastAsia="標楷體" w:hAnsi="標楷體"/>
          <w:szCs w:val="24"/>
        </w:rPr>
        <w:t>第8972843號函訂定</w:t>
      </w:r>
      <w:proofErr w:type="gramEnd"/>
    </w:p>
    <w:p w:rsidR="00CB7F21" w:rsidRDefault="00CB7F21">
      <w:pPr>
        <w:rPr>
          <w:rFonts w:ascii="標楷體" w:eastAsia="標楷體" w:hAnsi="標楷體" w:hint="eastAsia"/>
          <w:szCs w:val="24"/>
        </w:rPr>
      </w:pPr>
      <w:r w:rsidRPr="00C87660">
        <w:rPr>
          <w:rFonts w:ascii="標楷體" w:eastAsia="標楷體" w:hAnsi="標楷體"/>
          <w:szCs w:val="24"/>
        </w:rPr>
        <w:t>中華民國98年10月12日台內地字第09801818953號令修正發布第6條、第24</w:t>
      </w:r>
      <w:proofErr w:type="gramStart"/>
      <w:r w:rsidRPr="00C87660">
        <w:rPr>
          <w:rFonts w:ascii="標楷體" w:eastAsia="標楷體" w:hAnsi="標楷體"/>
          <w:szCs w:val="24"/>
        </w:rPr>
        <w:t>條</w:t>
      </w:r>
      <w:proofErr w:type="gramEnd"/>
      <w:r w:rsidRPr="00C87660">
        <w:rPr>
          <w:rFonts w:ascii="標楷體" w:eastAsia="標楷體" w:hAnsi="標楷體"/>
          <w:szCs w:val="24"/>
        </w:rPr>
        <w:t>條文</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第1條</w:t>
      </w:r>
      <w:r>
        <w:rPr>
          <w:rFonts w:ascii="標楷體" w:eastAsia="標楷體" w:hAnsi="標楷體" w:hint="eastAsia"/>
          <w:sz w:val="28"/>
          <w:szCs w:val="28"/>
        </w:rPr>
        <w:t>：</w:t>
      </w:r>
      <w:r w:rsidRPr="00C87660">
        <w:rPr>
          <w:rFonts w:ascii="標楷體" w:eastAsia="標楷體" w:hAnsi="標楷體"/>
          <w:sz w:val="28"/>
          <w:szCs w:val="28"/>
        </w:rPr>
        <w:t>本規程依耕地三七五減租條例第3條第2項規定訂定之。</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第2條</w:t>
      </w:r>
      <w:r>
        <w:rPr>
          <w:rFonts w:ascii="標楷體" w:eastAsia="標楷體" w:hAnsi="標楷體" w:hint="eastAsia"/>
          <w:sz w:val="28"/>
          <w:szCs w:val="28"/>
        </w:rPr>
        <w:t>：</w:t>
      </w:r>
      <w:r w:rsidRPr="00C87660">
        <w:rPr>
          <w:rFonts w:ascii="標楷體" w:eastAsia="標楷體" w:hAnsi="標楷體"/>
          <w:sz w:val="28"/>
          <w:szCs w:val="28"/>
        </w:rPr>
        <w:t>各縣（市）政府及鄉（鎮、市、區）公所耕地租佃委員會（以下簡稱各級租佃委員會）掌理事項如下：</w:t>
      </w:r>
    </w:p>
    <w:p w:rsidR="00CB7F21" w:rsidRPr="00CB7F21" w:rsidRDefault="00CB7F21" w:rsidP="00CB7F21">
      <w:pPr>
        <w:pStyle w:val="a3"/>
        <w:numPr>
          <w:ilvl w:val="0"/>
          <w:numId w:val="2"/>
        </w:numPr>
        <w:ind w:leftChars="0"/>
        <w:rPr>
          <w:rFonts w:ascii="標楷體" w:eastAsia="標楷體" w:hAnsi="標楷體" w:hint="eastAsia"/>
          <w:sz w:val="28"/>
          <w:szCs w:val="28"/>
        </w:rPr>
      </w:pPr>
      <w:r w:rsidRPr="00CB7F21">
        <w:rPr>
          <w:rFonts w:ascii="標楷體" w:eastAsia="標楷體" w:hAnsi="標楷體"/>
          <w:sz w:val="28"/>
          <w:szCs w:val="28"/>
        </w:rPr>
        <w:t>縣（市）政府耕地租佃委員會：</w:t>
      </w:r>
    </w:p>
    <w:p w:rsidR="00CB7F21" w:rsidRDefault="00CB7F21" w:rsidP="00CB7F21">
      <w:pPr>
        <w:pStyle w:val="a3"/>
        <w:numPr>
          <w:ilvl w:val="0"/>
          <w:numId w:val="3"/>
        </w:numPr>
        <w:ind w:leftChars="412" w:left="1841" w:hanging="852"/>
        <w:rPr>
          <w:rFonts w:ascii="標楷體" w:eastAsia="標楷體" w:hAnsi="標楷體" w:hint="eastAsia"/>
          <w:sz w:val="28"/>
          <w:szCs w:val="28"/>
        </w:rPr>
      </w:pPr>
      <w:r w:rsidRPr="00CB7F21">
        <w:rPr>
          <w:rFonts w:ascii="標楷體" w:eastAsia="標楷體" w:hAnsi="標楷體"/>
          <w:sz w:val="28"/>
          <w:szCs w:val="28"/>
        </w:rPr>
        <w:t>關於三七五減租之輔導事項。</w:t>
      </w:r>
    </w:p>
    <w:p w:rsidR="00CB7F21" w:rsidRDefault="00CB7F21" w:rsidP="00CB7F21">
      <w:pPr>
        <w:pStyle w:val="a3"/>
        <w:numPr>
          <w:ilvl w:val="0"/>
          <w:numId w:val="3"/>
        </w:numPr>
        <w:ind w:leftChars="412" w:left="1841" w:hanging="852"/>
        <w:rPr>
          <w:rFonts w:ascii="標楷體" w:eastAsia="標楷體" w:hAnsi="標楷體" w:hint="eastAsia"/>
          <w:sz w:val="28"/>
          <w:szCs w:val="28"/>
        </w:rPr>
      </w:pPr>
      <w:r w:rsidRPr="00CB7F21">
        <w:rPr>
          <w:rFonts w:ascii="標楷體" w:eastAsia="標楷體" w:hAnsi="標楷體"/>
          <w:sz w:val="28"/>
          <w:szCs w:val="28"/>
        </w:rPr>
        <w:t>關於鄉（鎮、市、區）公所耕地租佃委員會評議之耕地主要作物正產品全年收穫總量標準之評定事項。</w:t>
      </w:r>
    </w:p>
    <w:p w:rsidR="00CB7F21" w:rsidRDefault="00CB7F21" w:rsidP="00CB7F21">
      <w:pPr>
        <w:pStyle w:val="a3"/>
        <w:numPr>
          <w:ilvl w:val="0"/>
          <w:numId w:val="3"/>
        </w:numPr>
        <w:ind w:leftChars="412" w:left="1841" w:hanging="852"/>
        <w:rPr>
          <w:rFonts w:ascii="標楷體" w:eastAsia="標楷體" w:hAnsi="標楷體" w:hint="eastAsia"/>
          <w:sz w:val="28"/>
          <w:szCs w:val="28"/>
        </w:rPr>
      </w:pPr>
      <w:r w:rsidRPr="00CB7F21">
        <w:rPr>
          <w:rFonts w:ascii="標楷體" w:eastAsia="標楷體" w:hAnsi="標楷體"/>
          <w:sz w:val="28"/>
          <w:szCs w:val="28"/>
        </w:rPr>
        <w:t>關於復</w:t>
      </w:r>
      <w:proofErr w:type="gramStart"/>
      <w:r w:rsidRPr="00CB7F21">
        <w:rPr>
          <w:rFonts w:ascii="標楷體" w:eastAsia="標楷體" w:hAnsi="標楷體"/>
          <w:sz w:val="28"/>
          <w:szCs w:val="28"/>
        </w:rPr>
        <w:t>勘</w:t>
      </w:r>
      <w:proofErr w:type="gramEnd"/>
      <w:r w:rsidRPr="00CB7F21">
        <w:rPr>
          <w:rFonts w:ascii="標楷體" w:eastAsia="標楷體" w:hAnsi="標楷體"/>
          <w:sz w:val="28"/>
          <w:szCs w:val="28"/>
        </w:rPr>
        <w:t>決定鄉（鎮、市、區）公所耕地租佃委員會所報耕地歉收成數事項。</w:t>
      </w:r>
    </w:p>
    <w:p w:rsidR="00CB7F21" w:rsidRDefault="00CB7F21" w:rsidP="00CB7F21">
      <w:pPr>
        <w:pStyle w:val="a3"/>
        <w:numPr>
          <w:ilvl w:val="0"/>
          <w:numId w:val="3"/>
        </w:numPr>
        <w:ind w:leftChars="412" w:left="1841" w:hanging="852"/>
        <w:rPr>
          <w:rFonts w:ascii="標楷體" w:eastAsia="標楷體" w:hAnsi="標楷體" w:hint="eastAsia"/>
          <w:sz w:val="28"/>
          <w:szCs w:val="28"/>
        </w:rPr>
      </w:pPr>
      <w:r w:rsidRPr="00CB7F21">
        <w:rPr>
          <w:rFonts w:ascii="標楷體" w:eastAsia="標楷體" w:hAnsi="標楷體"/>
          <w:sz w:val="28"/>
          <w:szCs w:val="28"/>
        </w:rPr>
        <w:t>關於地方普遍發生</w:t>
      </w:r>
      <w:proofErr w:type="gramStart"/>
      <w:r w:rsidRPr="00CB7F21">
        <w:rPr>
          <w:rFonts w:ascii="標楷體" w:eastAsia="標楷體" w:hAnsi="標楷體"/>
          <w:sz w:val="28"/>
          <w:szCs w:val="28"/>
        </w:rPr>
        <w:t>災歉時</w:t>
      </w:r>
      <w:proofErr w:type="gramEnd"/>
      <w:r w:rsidRPr="00CB7F21">
        <w:rPr>
          <w:rFonts w:ascii="標楷體" w:eastAsia="標楷體" w:hAnsi="標楷體"/>
          <w:sz w:val="28"/>
          <w:szCs w:val="28"/>
        </w:rPr>
        <w:t>，減免地租辦法之議定事項。</w:t>
      </w:r>
    </w:p>
    <w:p w:rsidR="00CB7F21" w:rsidRDefault="00CB7F21" w:rsidP="00CB7F21">
      <w:pPr>
        <w:pStyle w:val="a3"/>
        <w:numPr>
          <w:ilvl w:val="0"/>
          <w:numId w:val="3"/>
        </w:numPr>
        <w:ind w:leftChars="412" w:left="1841" w:hanging="852"/>
        <w:rPr>
          <w:rFonts w:ascii="標楷體" w:eastAsia="標楷體" w:hAnsi="標楷體" w:hint="eastAsia"/>
          <w:sz w:val="28"/>
          <w:szCs w:val="28"/>
        </w:rPr>
      </w:pPr>
      <w:r w:rsidRPr="00CB7F21">
        <w:rPr>
          <w:rFonts w:ascii="標楷體" w:eastAsia="標楷體" w:hAnsi="標楷體"/>
          <w:sz w:val="28"/>
          <w:szCs w:val="28"/>
        </w:rPr>
        <w:t>關於耕地租佃爭議之調處事項。</w:t>
      </w:r>
    </w:p>
    <w:p w:rsidR="00CB7F21" w:rsidRDefault="00CB7F21" w:rsidP="00CB7F21">
      <w:pPr>
        <w:pStyle w:val="a3"/>
        <w:numPr>
          <w:ilvl w:val="0"/>
          <w:numId w:val="3"/>
        </w:numPr>
        <w:ind w:leftChars="412" w:left="1841" w:hanging="852"/>
        <w:rPr>
          <w:rFonts w:ascii="標楷體" w:eastAsia="標楷體" w:hAnsi="標楷體" w:hint="eastAsia"/>
          <w:sz w:val="28"/>
          <w:szCs w:val="28"/>
        </w:rPr>
      </w:pPr>
      <w:r w:rsidRPr="00CB7F21">
        <w:rPr>
          <w:rFonts w:ascii="標楷體" w:eastAsia="標楷體" w:hAnsi="標楷體"/>
          <w:sz w:val="28"/>
          <w:szCs w:val="28"/>
        </w:rPr>
        <w:t>關於內政部或縣（市）政府交辦有關三七五減租之諮詢或調查事項。</w:t>
      </w:r>
    </w:p>
    <w:p w:rsidR="00CB7F21" w:rsidRDefault="00CB7F21" w:rsidP="00CB7F21">
      <w:pPr>
        <w:pStyle w:val="a3"/>
        <w:numPr>
          <w:ilvl w:val="0"/>
          <w:numId w:val="2"/>
        </w:numPr>
        <w:ind w:leftChars="0"/>
        <w:rPr>
          <w:rFonts w:ascii="標楷體" w:eastAsia="標楷體" w:hAnsi="標楷體" w:hint="eastAsia"/>
          <w:sz w:val="28"/>
          <w:szCs w:val="28"/>
        </w:rPr>
      </w:pPr>
      <w:r w:rsidRPr="00CB7F21">
        <w:rPr>
          <w:rFonts w:ascii="標楷體" w:eastAsia="標楷體" w:hAnsi="標楷體"/>
          <w:sz w:val="28"/>
          <w:szCs w:val="28"/>
        </w:rPr>
        <w:t>鄉（鎮、市、區）公所耕地租佃委員會：</w:t>
      </w:r>
    </w:p>
    <w:p w:rsidR="00CB7F21" w:rsidRDefault="00CB7F21" w:rsidP="00CB7F21">
      <w:pPr>
        <w:pStyle w:val="a3"/>
        <w:numPr>
          <w:ilvl w:val="0"/>
          <w:numId w:val="4"/>
        </w:numPr>
        <w:ind w:leftChars="0"/>
        <w:rPr>
          <w:rFonts w:ascii="標楷體" w:eastAsia="標楷體" w:hAnsi="標楷體" w:hint="eastAsia"/>
          <w:sz w:val="28"/>
          <w:szCs w:val="28"/>
        </w:rPr>
      </w:pPr>
      <w:r w:rsidRPr="00CB7F21">
        <w:rPr>
          <w:rFonts w:ascii="標楷體" w:eastAsia="標楷體" w:hAnsi="標楷體"/>
          <w:sz w:val="28"/>
          <w:szCs w:val="28"/>
        </w:rPr>
        <w:t>關於推行三七五減租之宣傳及輔導事項。</w:t>
      </w:r>
    </w:p>
    <w:p w:rsidR="00CB7F21" w:rsidRDefault="00CB7F21" w:rsidP="00CB7F21">
      <w:pPr>
        <w:pStyle w:val="a3"/>
        <w:numPr>
          <w:ilvl w:val="0"/>
          <w:numId w:val="4"/>
        </w:numPr>
        <w:ind w:leftChars="0"/>
        <w:rPr>
          <w:rFonts w:ascii="標楷體" w:eastAsia="標楷體" w:hAnsi="標楷體" w:hint="eastAsia"/>
          <w:sz w:val="28"/>
          <w:szCs w:val="28"/>
        </w:rPr>
      </w:pPr>
      <w:r w:rsidRPr="00CB7F21">
        <w:rPr>
          <w:rFonts w:ascii="標楷體" w:eastAsia="標楷體" w:hAnsi="標楷體"/>
          <w:sz w:val="28"/>
          <w:szCs w:val="28"/>
        </w:rPr>
        <w:t>關於耕地主要作物正產品全年收穫總量標準之評議事項。</w:t>
      </w:r>
    </w:p>
    <w:p w:rsidR="00CB7F21" w:rsidRDefault="00CB7F21" w:rsidP="00CB7F21">
      <w:pPr>
        <w:pStyle w:val="a3"/>
        <w:numPr>
          <w:ilvl w:val="0"/>
          <w:numId w:val="4"/>
        </w:numPr>
        <w:ind w:leftChars="0"/>
        <w:rPr>
          <w:rFonts w:ascii="標楷體" w:eastAsia="標楷體" w:hAnsi="標楷體" w:hint="eastAsia"/>
          <w:sz w:val="28"/>
          <w:szCs w:val="28"/>
        </w:rPr>
      </w:pPr>
      <w:r w:rsidRPr="00CB7F21">
        <w:rPr>
          <w:rFonts w:ascii="標楷體" w:eastAsia="標楷體" w:hAnsi="標楷體"/>
          <w:sz w:val="28"/>
          <w:szCs w:val="28"/>
        </w:rPr>
        <w:t>關於查勘耕地災害歉收成數、議定減免地租辦法及其轉報事項。</w:t>
      </w:r>
    </w:p>
    <w:p w:rsidR="00CB7F21" w:rsidRDefault="00CB7F21" w:rsidP="00CB7F21">
      <w:pPr>
        <w:pStyle w:val="a3"/>
        <w:numPr>
          <w:ilvl w:val="0"/>
          <w:numId w:val="4"/>
        </w:numPr>
        <w:ind w:leftChars="0"/>
        <w:rPr>
          <w:rFonts w:ascii="標楷體" w:eastAsia="標楷體" w:hAnsi="標楷體" w:hint="eastAsia"/>
          <w:sz w:val="28"/>
          <w:szCs w:val="28"/>
        </w:rPr>
      </w:pPr>
      <w:r w:rsidRPr="00CB7F21">
        <w:rPr>
          <w:rFonts w:ascii="標楷體" w:eastAsia="標楷體" w:hAnsi="標楷體"/>
          <w:sz w:val="28"/>
          <w:szCs w:val="28"/>
        </w:rPr>
        <w:t>關於耕地租佃爭議之調解、調處事項。</w:t>
      </w:r>
    </w:p>
    <w:p w:rsidR="00CB7F21" w:rsidRPr="00CB7F21" w:rsidRDefault="00CB7F21" w:rsidP="00CB7F21">
      <w:pPr>
        <w:pStyle w:val="a3"/>
        <w:numPr>
          <w:ilvl w:val="0"/>
          <w:numId w:val="4"/>
        </w:numPr>
        <w:ind w:leftChars="0"/>
        <w:rPr>
          <w:rFonts w:ascii="標楷體" w:eastAsia="標楷體" w:hAnsi="標楷體" w:hint="eastAsia"/>
          <w:sz w:val="28"/>
          <w:szCs w:val="28"/>
        </w:rPr>
      </w:pPr>
      <w:r w:rsidRPr="00CB7F21">
        <w:rPr>
          <w:rFonts w:ascii="標楷體" w:eastAsia="標楷體" w:hAnsi="標楷體"/>
          <w:sz w:val="28"/>
          <w:szCs w:val="28"/>
        </w:rPr>
        <w:t>關於縣（市）政府及其耕地租佃委員會交辦有關三七五減租之諮詢或調查事項。</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lastRenderedPageBreak/>
        <w:t>第3條</w:t>
      </w:r>
      <w:r>
        <w:rPr>
          <w:rFonts w:ascii="標楷體" w:eastAsia="標楷體" w:hAnsi="標楷體" w:hint="eastAsia"/>
          <w:sz w:val="28"/>
          <w:szCs w:val="28"/>
        </w:rPr>
        <w:t>：</w:t>
      </w:r>
      <w:r w:rsidRPr="00C87660">
        <w:rPr>
          <w:rFonts w:ascii="標楷體" w:eastAsia="標楷體" w:hAnsi="標楷體"/>
          <w:sz w:val="28"/>
          <w:szCs w:val="28"/>
        </w:rPr>
        <w:t>各級租佃委員會，置委員11人，除第1款人員為當然委員外，第2款至第4款之委員，由縣（市）長或鄉（鎮、市、區）長</w:t>
      </w:r>
      <w:proofErr w:type="gramStart"/>
      <w:r w:rsidRPr="00C87660">
        <w:rPr>
          <w:rFonts w:ascii="標楷體" w:eastAsia="標楷體" w:hAnsi="標楷體"/>
          <w:sz w:val="28"/>
          <w:szCs w:val="28"/>
        </w:rPr>
        <w:t>遴</w:t>
      </w:r>
      <w:proofErr w:type="gramEnd"/>
      <w:r w:rsidRPr="00C87660">
        <w:rPr>
          <w:rFonts w:ascii="標楷體" w:eastAsia="標楷體" w:hAnsi="標楷體"/>
          <w:sz w:val="28"/>
          <w:szCs w:val="28"/>
        </w:rPr>
        <w:t>聘公正之人士擔任：</w:t>
      </w:r>
    </w:p>
    <w:p w:rsidR="00CB7F21" w:rsidRDefault="00CB7F21" w:rsidP="00CB7F21">
      <w:pPr>
        <w:pStyle w:val="a3"/>
        <w:numPr>
          <w:ilvl w:val="1"/>
          <w:numId w:val="4"/>
        </w:numPr>
        <w:ind w:leftChars="0" w:left="1701" w:hanging="708"/>
        <w:rPr>
          <w:rFonts w:ascii="標楷體" w:eastAsia="標楷體" w:hAnsi="標楷體" w:hint="eastAsia"/>
          <w:sz w:val="28"/>
          <w:szCs w:val="28"/>
        </w:rPr>
      </w:pPr>
      <w:r w:rsidRPr="00CB7F21">
        <w:rPr>
          <w:rFonts w:ascii="標楷體" w:eastAsia="標楷體" w:hAnsi="標楷體"/>
          <w:sz w:val="28"/>
          <w:szCs w:val="28"/>
        </w:rPr>
        <w:t>縣（市）政府耕地租佃委員會，為縣（市）政府地政科（局）長及農會理事長。鄉（鎮、市、區）公所耕地租佃委員會，為鄉（鎮、市、區）長及農會理事長或（區）農會辦事處主任。</w:t>
      </w:r>
    </w:p>
    <w:p w:rsidR="00CB7F21" w:rsidRDefault="00CB7F21" w:rsidP="00CB7F21">
      <w:pPr>
        <w:pStyle w:val="a3"/>
        <w:numPr>
          <w:ilvl w:val="1"/>
          <w:numId w:val="4"/>
        </w:numPr>
        <w:ind w:leftChars="0" w:left="1701" w:hanging="708"/>
        <w:rPr>
          <w:rFonts w:ascii="標楷體" w:eastAsia="標楷體" w:hAnsi="標楷體" w:hint="eastAsia"/>
          <w:sz w:val="28"/>
          <w:szCs w:val="28"/>
        </w:rPr>
      </w:pPr>
      <w:r w:rsidRPr="00CB7F21">
        <w:rPr>
          <w:rFonts w:ascii="標楷體" w:eastAsia="標楷體" w:hAnsi="標楷體"/>
          <w:sz w:val="28"/>
          <w:szCs w:val="28"/>
        </w:rPr>
        <w:t>佃農委員5人。</w:t>
      </w:r>
    </w:p>
    <w:p w:rsidR="00CB7F21" w:rsidRDefault="00CB7F21" w:rsidP="00CB7F21">
      <w:pPr>
        <w:pStyle w:val="a3"/>
        <w:numPr>
          <w:ilvl w:val="1"/>
          <w:numId w:val="4"/>
        </w:numPr>
        <w:ind w:leftChars="0" w:left="1701" w:hanging="708"/>
        <w:rPr>
          <w:rFonts w:ascii="標楷體" w:eastAsia="標楷體" w:hAnsi="標楷體" w:hint="eastAsia"/>
          <w:sz w:val="28"/>
          <w:szCs w:val="28"/>
        </w:rPr>
      </w:pPr>
      <w:r w:rsidRPr="00CB7F21">
        <w:rPr>
          <w:rFonts w:ascii="標楷體" w:eastAsia="標楷體" w:hAnsi="標楷體"/>
          <w:sz w:val="28"/>
          <w:szCs w:val="28"/>
        </w:rPr>
        <w:t>自耕農委員2人。</w:t>
      </w:r>
    </w:p>
    <w:p w:rsidR="00CB7F21" w:rsidRDefault="00CB7F21" w:rsidP="00CB7F21">
      <w:pPr>
        <w:pStyle w:val="a3"/>
        <w:numPr>
          <w:ilvl w:val="1"/>
          <w:numId w:val="4"/>
        </w:numPr>
        <w:ind w:leftChars="0" w:left="1701" w:hanging="708"/>
        <w:rPr>
          <w:rFonts w:ascii="標楷體" w:eastAsia="標楷體" w:hAnsi="標楷體" w:hint="eastAsia"/>
          <w:sz w:val="28"/>
          <w:szCs w:val="28"/>
        </w:rPr>
      </w:pPr>
      <w:r w:rsidRPr="00CB7F21">
        <w:rPr>
          <w:rFonts w:ascii="標楷體" w:eastAsia="標楷體" w:hAnsi="標楷體"/>
          <w:sz w:val="28"/>
          <w:szCs w:val="28"/>
        </w:rPr>
        <w:t>地主委員2人。</w:t>
      </w:r>
    </w:p>
    <w:p w:rsidR="00CB7F21" w:rsidRPr="00CB7F21" w:rsidRDefault="00CB7F21" w:rsidP="00CB7F21">
      <w:pPr>
        <w:ind w:left="993"/>
        <w:rPr>
          <w:rFonts w:ascii="標楷體" w:eastAsia="標楷體" w:hAnsi="標楷體" w:hint="eastAsia"/>
          <w:sz w:val="28"/>
          <w:szCs w:val="28"/>
        </w:rPr>
      </w:pPr>
      <w:r w:rsidRPr="00CB7F21">
        <w:rPr>
          <w:rFonts w:ascii="標楷體" w:eastAsia="標楷體" w:hAnsi="標楷體"/>
          <w:sz w:val="28"/>
          <w:szCs w:val="28"/>
        </w:rPr>
        <w:t>前項第2款至第4款之委員，其身分變更、因故不能擔任或不適任時，應重新</w:t>
      </w:r>
      <w:proofErr w:type="gramStart"/>
      <w:r w:rsidRPr="00CB7F21">
        <w:rPr>
          <w:rFonts w:ascii="標楷體" w:eastAsia="標楷體" w:hAnsi="標楷體"/>
          <w:sz w:val="28"/>
          <w:szCs w:val="28"/>
        </w:rPr>
        <w:t>遴</w:t>
      </w:r>
      <w:proofErr w:type="gramEnd"/>
      <w:r w:rsidRPr="00CB7F21">
        <w:rPr>
          <w:rFonts w:ascii="標楷體" w:eastAsia="標楷體" w:hAnsi="標楷體"/>
          <w:sz w:val="28"/>
          <w:szCs w:val="28"/>
        </w:rPr>
        <w:t>聘，補足原任委員任期。</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第4條</w:t>
      </w:r>
      <w:r>
        <w:rPr>
          <w:rFonts w:ascii="標楷體" w:eastAsia="標楷體" w:hAnsi="標楷體" w:hint="eastAsia"/>
          <w:sz w:val="28"/>
          <w:szCs w:val="28"/>
        </w:rPr>
        <w:t>：</w:t>
      </w:r>
      <w:r w:rsidRPr="00C87660">
        <w:rPr>
          <w:rFonts w:ascii="標楷體" w:eastAsia="標楷體" w:hAnsi="標楷體"/>
          <w:sz w:val="28"/>
          <w:szCs w:val="28"/>
        </w:rPr>
        <w:t>各級租佃委員會委員除當然委員外，任期4年。</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第5條</w:t>
      </w:r>
      <w:r>
        <w:rPr>
          <w:rFonts w:ascii="標楷體" w:eastAsia="標楷體" w:hAnsi="標楷體" w:hint="eastAsia"/>
          <w:sz w:val="28"/>
          <w:szCs w:val="28"/>
        </w:rPr>
        <w:t>：</w:t>
      </w:r>
      <w:r w:rsidRPr="00C87660">
        <w:rPr>
          <w:rFonts w:ascii="標楷體" w:eastAsia="標楷體" w:hAnsi="標楷體"/>
          <w:sz w:val="28"/>
          <w:szCs w:val="28"/>
        </w:rPr>
        <w:t>佃農委員、自耕農委員、地主委員之身分規定如下：</w:t>
      </w:r>
    </w:p>
    <w:p w:rsidR="00CB7F21" w:rsidRPr="00CB7F21" w:rsidRDefault="00CB7F21" w:rsidP="00CB7F21">
      <w:pPr>
        <w:pStyle w:val="a3"/>
        <w:numPr>
          <w:ilvl w:val="1"/>
          <w:numId w:val="3"/>
        </w:numPr>
        <w:ind w:leftChars="0" w:left="1701" w:hanging="708"/>
        <w:rPr>
          <w:rFonts w:ascii="標楷體" w:eastAsia="標楷體" w:hAnsi="標楷體" w:hint="eastAsia"/>
          <w:sz w:val="28"/>
          <w:szCs w:val="28"/>
        </w:rPr>
      </w:pPr>
      <w:r w:rsidRPr="00CB7F21">
        <w:rPr>
          <w:rFonts w:ascii="標楷體" w:eastAsia="標楷體" w:hAnsi="標楷體"/>
          <w:sz w:val="28"/>
          <w:szCs w:val="28"/>
        </w:rPr>
        <w:t>佃農委員：承租私有耕地之佃農。</w:t>
      </w:r>
    </w:p>
    <w:p w:rsidR="00CB7F21" w:rsidRPr="00CB7F21" w:rsidRDefault="00CB7F21" w:rsidP="00CB7F21">
      <w:pPr>
        <w:pStyle w:val="a3"/>
        <w:numPr>
          <w:ilvl w:val="1"/>
          <w:numId w:val="3"/>
        </w:numPr>
        <w:ind w:leftChars="0" w:left="1701" w:hanging="708"/>
        <w:rPr>
          <w:rFonts w:ascii="標楷體" w:eastAsia="標楷體" w:hAnsi="標楷體" w:hint="eastAsia"/>
          <w:sz w:val="28"/>
          <w:szCs w:val="28"/>
        </w:rPr>
      </w:pPr>
      <w:r w:rsidRPr="00CB7F21">
        <w:rPr>
          <w:rFonts w:ascii="標楷體" w:eastAsia="標楷體" w:hAnsi="標楷體"/>
          <w:sz w:val="28"/>
          <w:szCs w:val="28"/>
        </w:rPr>
        <w:t>自耕農委員：耕作自有耕地之自耕農。</w:t>
      </w:r>
    </w:p>
    <w:p w:rsidR="00CB7F21" w:rsidRPr="00CB7F21" w:rsidRDefault="00CB7F21" w:rsidP="00CB7F21">
      <w:pPr>
        <w:pStyle w:val="a3"/>
        <w:numPr>
          <w:ilvl w:val="1"/>
          <w:numId w:val="3"/>
        </w:numPr>
        <w:ind w:leftChars="0" w:left="1701" w:hanging="708"/>
        <w:rPr>
          <w:rFonts w:ascii="標楷體" w:eastAsia="標楷體" w:hAnsi="標楷體" w:hint="eastAsia"/>
          <w:sz w:val="28"/>
          <w:szCs w:val="28"/>
        </w:rPr>
      </w:pPr>
      <w:r w:rsidRPr="00CB7F21">
        <w:rPr>
          <w:rFonts w:ascii="標楷體" w:eastAsia="標楷體" w:hAnsi="標楷體"/>
          <w:sz w:val="28"/>
          <w:szCs w:val="28"/>
        </w:rPr>
        <w:t>地主委員：自有耕地出租他人耕作之地主。</w:t>
      </w:r>
    </w:p>
    <w:p w:rsidR="00CB7F21" w:rsidRDefault="00CB7F21" w:rsidP="00CB7F21">
      <w:pPr>
        <w:ind w:leftChars="412" w:left="989" w:firstLine="2"/>
        <w:rPr>
          <w:rFonts w:ascii="標楷體" w:eastAsia="標楷體" w:hAnsi="標楷體" w:hint="eastAsia"/>
          <w:sz w:val="28"/>
          <w:szCs w:val="28"/>
        </w:rPr>
      </w:pPr>
      <w:r w:rsidRPr="00C87660">
        <w:rPr>
          <w:rFonts w:ascii="標楷體" w:eastAsia="標楷體" w:hAnsi="標楷體"/>
          <w:sz w:val="28"/>
          <w:szCs w:val="28"/>
        </w:rPr>
        <w:t>前項第1款佃農委員及第3款地主委員，以訂有三七五租約之當事人為限。</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第6條</w:t>
      </w:r>
      <w:r>
        <w:rPr>
          <w:rFonts w:ascii="標楷體" w:eastAsia="標楷體" w:hAnsi="標楷體" w:hint="eastAsia"/>
          <w:sz w:val="28"/>
          <w:szCs w:val="28"/>
        </w:rPr>
        <w:t>：</w:t>
      </w:r>
      <w:r w:rsidRPr="00C87660">
        <w:rPr>
          <w:rFonts w:ascii="標楷體" w:eastAsia="標楷體" w:hAnsi="標楷體"/>
          <w:sz w:val="28"/>
          <w:szCs w:val="28"/>
        </w:rPr>
        <w:t>有下列各款情形之</w:t>
      </w:r>
      <w:proofErr w:type="gramStart"/>
      <w:r w:rsidRPr="00C87660">
        <w:rPr>
          <w:rFonts w:ascii="標楷體" w:eastAsia="標楷體" w:hAnsi="標楷體"/>
          <w:sz w:val="28"/>
          <w:szCs w:val="28"/>
        </w:rPr>
        <w:t>一</w:t>
      </w:r>
      <w:proofErr w:type="gramEnd"/>
      <w:r w:rsidRPr="00C87660">
        <w:rPr>
          <w:rFonts w:ascii="標楷體" w:eastAsia="標楷體" w:hAnsi="標楷體"/>
          <w:sz w:val="28"/>
          <w:szCs w:val="28"/>
        </w:rPr>
        <w:t>者，不得</w:t>
      </w:r>
      <w:proofErr w:type="gramStart"/>
      <w:r w:rsidRPr="00C87660">
        <w:rPr>
          <w:rFonts w:ascii="標楷體" w:eastAsia="標楷體" w:hAnsi="標楷體"/>
          <w:sz w:val="28"/>
          <w:szCs w:val="28"/>
        </w:rPr>
        <w:t>遴</w:t>
      </w:r>
      <w:proofErr w:type="gramEnd"/>
      <w:r w:rsidRPr="00C87660">
        <w:rPr>
          <w:rFonts w:ascii="標楷體" w:eastAsia="標楷體" w:hAnsi="標楷體"/>
          <w:sz w:val="28"/>
          <w:szCs w:val="28"/>
        </w:rPr>
        <w:t>聘為各級租佃委員會委員：</w:t>
      </w:r>
    </w:p>
    <w:p w:rsidR="00CB7F21" w:rsidRPr="00CB7F21" w:rsidRDefault="00CB7F21" w:rsidP="00CB7F21">
      <w:pPr>
        <w:pStyle w:val="a3"/>
        <w:numPr>
          <w:ilvl w:val="0"/>
          <w:numId w:val="8"/>
        </w:numPr>
        <w:ind w:leftChars="0"/>
        <w:rPr>
          <w:rFonts w:ascii="標楷體" w:eastAsia="標楷體" w:hAnsi="標楷體" w:hint="eastAsia"/>
          <w:sz w:val="28"/>
          <w:szCs w:val="28"/>
        </w:rPr>
      </w:pPr>
      <w:r w:rsidRPr="00CB7F21">
        <w:rPr>
          <w:rFonts w:ascii="標楷體" w:eastAsia="標楷體" w:hAnsi="標楷體"/>
          <w:sz w:val="28"/>
          <w:szCs w:val="28"/>
        </w:rPr>
        <w:t>現任軍公教人員。</w:t>
      </w:r>
    </w:p>
    <w:p w:rsidR="00CB7F21" w:rsidRPr="00CB7F21" w:rsidRDefault="00CB7F21" w:rsidP="00CB7F21">
      <w:pPr>
        <w:pStyle w:val="a3"/>
        <w:numPr>
          <w:ilvl w:val="0"/>
          <w:numId w:val="8"/>
        </w:numPr>
        <w:ind w:leftChars="0"/>
        <w:rPr>
          <w:rFonts w:ascii="標楷體" w:eastAsia="標楷體" w:hAnsi="標楷體" w:hint="eastAsia"/>
          <w:sz w:val="28"/>
          <w:szCs w:val="28"/>
        </w:rPr>
      </w:pPr>
      <w:r w:rsidRPr="00CB7F21">
        <w:rPr>
          <w:rFonts w:ascii="標楷體" w:eastAsia="標楷體" w:hAnsi="標楷體"/>
          <w:sz w:val="28"/>
          <w:szCs w:val="28"/>
        </w:rPr>
        <w:t>現在學校肄業學生。</w:t>
      </w:r>
    </w:p>
    <w:p w:rsidR="00CB7F21" w:rsidRPr="00CB7F21" w:rsidRDefault="00CB7F21" w:rsidP="00CB7F21">
      <w:pPr>
        <w:pStyle w:val="a3"/>
        <w:numPr>
          <w:ilvl w:val="0"/>
          <w:numId w:val="8"/>
        </w:numPr>
        <w:ind w:leftChars="0"/>
        <w:rPr>
          <w:rFonts w:ascii="標楷體" w:eastAsia="標楷體" w:hAnsi="標楷體" w:hint="eastAsia"/>
          <w:sz w:val="28"/>
          <w:szCs w:val="28"/>
        </w:rPr>
      </w:pPr>
      <w:r w:rsidRPr="00CB7F21">
        <w:rPr>
          <w:rFonts w:ascii="標楷體" w:eastAsia="標楷體" w:hAnsi="標楷體"/>
          <w:sz w:val="28"/>
          <w:szCs w:val="28"/>
        </w:rPr>
        <w:t>褫奪公權尚未復權。</w:t>
      </w:r>
    </w:p>
    <w:p w:rsidR="00CB7F21" w:rsidRPr="00CB7F21" w:rsidRDefault="00CB7F21" w:rsidP="00CB7F21">
      <w:pPr>
        <w:pStyle w:val="a3"/>
        <w:numPr>
          <w:ilvl w:val="0"/>
          <w:numId w:val="8"/>
        </w:numPr>
        <w:ind w:leftChars="0"/>
        <w:rPr>
          <w:rFonts w:ascii="標楷體" w:eastAsia="標楷體" w:hAnsi="標楷體" w:hint="eastAsia"/>
          <w:sz w:val="28"/>
          <w:szCs w:val="28"/>
        </w:rPr>
      </w:pPr>
      <w:r w:rsidRPr="00CB7F21">
        <w:rPr>
          <w:rFonts w:ascii="標楷體" w:eastAsia="標楷體" w:hAnsi="標楷體"/>
          <w:sz w:val="28"/>
          <w:szCs w:val="28"/>
        </w:rPr>
        <w:t>受監護或輔助宣告尚未撤銷。</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lastRenderedPageBreak/>
        <w:t>第7條</w:t>
      </w:r>
      <w:r>
        <w:rPr>
          <w:rFonts w:ascii="標楷體" w:eastAsia="標楷體" w:hAnsi="標楷體" w:hint="eastAsia"/>
          <w:sz w:val="28"/>
          <w:szCs w:val="28"/>
        </w:rPr>
        <w:t>：</w:t>
      </w:r>
      <w:r w:rsidRPr="00C87660">
        <w:rPr>
          <w:rFonts w:ascii="標楷體" w:eastAsia="標楷體" w:hAnsi="標楷體"/>
          <w:sz w:val="28"/>
          <w:szCs w:val="28"/>
        </w:rPr>
        <w:t>各級租佃委員會委員任期屆滿2個月前，縣（市）長或鄉（鎮、市、區）長應完成下</w:t>
      </w:r>
      <w:r>
        <w:rPr>
          <w:rFonts w:ascii="標楷體" w:eastAsia="標楷體" w:hAnsi="標楷體" w:hint="eastAsia"/>
          <w:sz w:val="28"/>
          <w:szCs w:val="28"/>
        </w:rPr>
        <w:t>1</w:t>
      </w:r>
      <w:r w:rsidRPr="00C87660">
        <w:rPr>
          <w:rFonts w:ascii="標楷體" w:eastAsia="標楷體" w:hAnsi="標楷體"/>
          <w:sz w:val="28"/>
          <w:szCs w:val="28"/>
        </w:rPr>
        <w:t>屆委員之</w:t>
      </w:r>
      <w:proofErr w:type="gramStart"/>
      <w:r w:rsidRPr="00C87660">
        <w:rPr>
          <w:rFonts w:ascii="標楷體" w:eastAsia="標楷體" w:hAnsi="標楷體"/>
          <w:sz w:val="28"/>
          <w:szCs w:val="28"/>
        </w:rPr>
        <w:t>遴</w:t>
      </w:r>
      <w:proofErr w:type="gramEnd"/>
      <w:r w:rsidRPr="00C87660">
        <w:rPr>
          <w:rFonts w:ascii="標楷體" w:eastAsia="標楷體" w:hAnsi="標楷體"/>
          <w:sz w:val="28"/>
          <w:szCs w:val="28"/>
        </w:rPr>
        <w:t>聘手續，並將名冊</w:t>
      </w:r>
      <w:r>
        <w:rPr>
          <w:rFonts w:ascii="標楷體" w:eastAsia="標楷體" w:hAnsi="標楷體" w:hint="eastAsia"/>
          <w:sz w:val="28"/>
          <w:szCs w:val="28"/>
        </w:rPr>
        <w:t>1</w:t>
      </w:r>
      <w:r w:rsidRPr="00C87660">
        <w:rPr>
          <w:rFonts w:ascii="標楷體" w:eastAsia="標楷體" w:hAnsi="標楷體"/>
          <w:sz w:val="28"/>
          <w:szCs w:val="28"/>
        </w:rPr>
        <w:t>份報請內政部或縣（市）政府備查。</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第8條</w:t>
      </w:r>
      <w:r>
        <w:rPr>
          <w:rFonts w:ascii="標楷體" w:eastAsia="標楷體" w:hAnsi="標楷體" w:hint="eastAsia"/>
          <w:sz w:val="28"/>
          <w:szCs w:val="28"/>
        </w:rPr>
        <w:t>：</w:t>
      </w:r>
      <w:r w:rsidRPr="00C87660">
        <w:rPr>
          <w:rFonts w:ascii="標楷體" w:eastAsia="標楷體" w:hAnsi="標楷體"/>
          <w:sz w:val="28"/>
          <w:szCs w:val="28"/>
        </w:rPr>
        <w:t>佃農委員、自耕農委員、地主委員經</w:t>
      </w:r>
      <w:proofErr w:type="gramStart"/>
      <w:r w:rsidRPr="00C87660">
        <w:rPr>
          <w:rFonts w:ascii="標楷體" w:eastAsia="標楷體" w:hAnsi="標楷體"/>
          <w:sz w:val="28"/>
          <w:szCs w:val="28"/>
        </w:rPr>
        <w:t>遴</w:t>
      </w:r>
      <w:proofErr w:type="gramEnd"/>
      <w:r w:rsidRPr="00C87660">
        <w:rPr>
          <w:rFonts w:ascii="標楷體" w:eastAsia="標楷體" w:hAnsi="標楷體"/>
          <w:sz w:val="28"/>
          <w:szCs w:val="28"/>
        </w:rPr>
        <w:t>聘後，分別由縣（市）政府或鄉（鎮、市、區）公所發給聘書。</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第9條</w:t>
      </w:r>
      <w:r>
        <w:rPr>
          <w:rFonts w:ascii="標楷體" w:eastAsia="標楷體" w:hAnsi="標楷體" w:hint="eastAsia"/>
          <w:sz w:val="28"/>
          <w:szCs w:val="28"/>
        </w:rPr>
        <w:t>：</w:t>
      </w:r>
      <w:r w:rsidRPr="00C87660">
        <w:rPr>
          <w:rFonts w:ascii="標楷體" w:eastAsia="標楷體" w:hAnsi="標楷體"/>
          <w:sz w:val="28"/>
          <w:szCs w:val="28"/>
        </w:rPr>
        <w:t>各級租佃委員會每3個月開會1次，必要時得召開臨時會，分別由縣（市）政府地政科（局）長或鄉（鎮、市、區）長召集之，並擔任主席；鄉（鎮、市、區）公所租佃委員會開會時得報請縣（市）政府派員列席指導。</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第10條</w:t>
      </w:r>
      <w:r>
        <w:rPr>
          <w:rFonts w:ascii="標楷體" w:eastAsia="標楷體" w:hAnsi="標楷體" w:hint="eastAsia"/>
          <w:sz w:val="28"/>
          <w:szCs w:val="28"/>
        </w:rPr>
        <w:t>：</w:t>
      </w:r>
      <w:r w:rsidRPr="00C87660">
        <w:rPr>
          <w:rFonts w:ascii="標楷體" w:eastAsia="標楷體" w:hAnsi="標楷體"/>
          <w:sz w:val="28"/>
          <w:szCs w:val="28"/>
        </w:rPr>
        <w:t>各級租佃委員會開會時，如縣（市）政府地政科（局）長或鄉（鎮、市、區）長因故不能出席，應由其指定委員1人為主席。</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第11條</w:t>
      </w:r>
      <w:r>
        <w:rPr>
          <w:rFonts w:ascii="標楷體" w:eastAsia="標楷體" w:hAnsi="標楷體" w:hint="eastAsia"/>
          <w:sz w:val="28"/>
          <w:szCs w:val="28"/>
        </w:rPr>
        <w:t>：</w:t>
      </w:r>
      <w:r w:rsidRPr="00C87660">
        <w:rPr>
          <w:rFonts w:ascii="標楷體" w:eastAsia="標楷體" w:hAnsi="標楷體"/>
          <w:sz w:val="28"/>
          <w:szCs w:val="28"/>
        </w:rPr>
        <w:t>各級租佃委員會開會時，委員應親自出席，不得委託代表出席。</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第12條</w:t>
      </w:r>
      <w:r>
        <w:rPr>
          <w:rFonts w:ascii="標楷體" w:eastAsia="標楷體" w:hAnsi="標楷體" w:hint="eastAsia"/>
          <w:sz w:val="28"/>
          <w:szCs w:val="28"/>
        </w:rPr>
        <w:t>：</w:t>
      </w:r>
      <w:r w:rsidRPr="00C87660">
        <w:rPr>
          <w:rFonts w:ascii="標楷體" w:eastAsia="標楷體" w:hAnsi="標楷體"/>
          <w:sz w:val="28"/>
          <w:szCs w:val="28"/>
        </w:rPr>
        <w:t>各級租佃委員會開會，須有委員過半數之出席。其議決，應以出席委員過半數之同意為之。</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第13條</w:t>
      </w:r>
      <w:r>
        <w:rPr>
          <w:rFonts w:ascii="標楷體" w:eastAsia="標楷體" w:hAnsi="標楷體" w:hint="eastAsia"/>
          <w:sz w:val="28"/>
          <w:szCs w:val="28"/>
        </w:rPr>
        <w:t>：</w:t>
      </w:r>
      <w:r w:rsidRPr="00C87660">
        <w:rPr>
          <w:rFonts w:ascii="標楷體" w:eastAsia="標楷體" w:hAnsi="標楷體"/>
          <w:sz w:val="28"/>
          <w:szCs w:val="28"/>
        </w:rPr>
        <w:t>各級租佃委員會委員對於有利害關係之議案，應迴避之。</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第14條</w:t>
      </w:r>
      <w:r>
        <w:rPr>
          <w:rFonts w:ascii="標楷體" w:eastAsia="標楷體" w:hAnsi="標楷體" w:hint="eastAsia"/>
          <w:sz w:val="28"/>
          <w:szCs w:val="28"/>
        </w:rPr>
        <w:t>：</w:t>
      </w:r>
      <w:r w:rsidRPr="00C87660">
        <w:rPr>
          <w:rFonts w:ascii="標楷體" w:eastAsia="標楷體" w:hAnsi="標楷體"/>
          <w:sz w:val="28"/>
          <w:szCs w:val="28"/>
        </w:rPr>
        <w:t>各級租佃委員會會議，應作成紀錄，於會後5日內報請縣（市）政府備查；當次會議有耕地租佃爭議之調解或調處者，應作成調解或調處筆錄，連同會議紀錄報請縣（市）政府備查，並應送達雙方當事人。</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第15條</w:t>
      </w:r>
      <w:r>
        <w:rPr>
          <w:rFonts w:ascii="標楷體" w:eastAsia="標楷體" w:hAnsi="標楷體" w:hint="eastAsia"/>
          <w:sz w:val="28"/>
          <w:szCs w:val="28"/>
        </w:rPr>
        <w:t>：</w:t>
      </w:r>
      <w:r w:rsidRPr="00C87660">
        <w:rPr>
          <w:rFonts w:ascii="標楷體" w:eastAsia="標楷體" w:hAnsi="標楷體"/>
          <w:sz w:val="28"/>
          <w:szCs w:val="28"/>
        </w:rPr>
        <w:t>各級租佃委員會有關會務之決議事項，由主席交付總幹事或幹事執行之。</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第16條</w:t>
      </w:r>
      <w:r>
        <w:rPr>
          <w:rFonts w:ascii="標楷體" w:eastAsia="標楷體" w:hAnsi="標楷體" w:hint="eastAsia"/>
          <w:sz w:val="28"/>
          <w:szCs w:val="28"/>
        </w:rPr>
        <w:t>：</w:t>
      </w:r>
      <w:r w:rsidRPr="00C87660">
        <w:rPr>
          <w:rFonts w:ascii="標楷體" w:eastAsia="標楷體" w:hAnsi="標楷體"/>
          <w:sz w:val="28"/>
          <w:szCs w:val="28"/>
        </w:rPr>
        <w:t>各級租佃委員會文件、收發、款項收支、公物保管，</w:t>
      </w:r>
      <w:proofErr w:type="gramStart"/>
      <w:r w:rsidRPr="00C87660">
        <w:rPr>
          <w:rFonts w:ascii="標楷體" w:eastAsia="標楷體" w:hAnsi="標楷體"/>
          <w:sz w:val="28"/>
          <w:szCs w:val="28"/>
        </w:rPr>
        <w:t>均應列</w:t>
      </w:r>
      <w:proofErr w:type="gramEnd"/>
      <w:r w:rsidRPr="00C87660">
        <w:rPr>
          <w:rFonts w:ascii="標楷體" w:eastAsia="標楷體" w:hAnsi="標楷體"/>
          <w:sz w:val="28"/>
          <w:szCs w:val="28"/>
        </w:rPr>
        <w:t>冊登記，</w:t>
      </w:r>
      <w:proofErr w:type="gramStart"/>
      <w:r w:rsidRPr="00C87660">
        <w:rPr>
          <w:rFonts w:ascii="標楷體" w:eastAsia="標楷體" w:hAnsi="標楷體"/>
          <w:sz w:val="28"/>
          <w:szCs w:val="28"/>
        </w:rPr>
        <w:t>隨縣</w:t>
      </w:r>
      <w:proofErr w:type="gramEnd"/>
      <w:r w:rsidRPr="00C87660">
        <w:rPr>
          <w:rFonts w:ascii="標楷體" w:eastAsia="標楷體" w:hAnsi="標楷體"/>
          <w:sz w:val="28"/>
          <w:szCs w:val="28"/>
        </w:rPr>
        <w:t>（市）政府地政科（局）長兼當然委員或鄉（鎮、市、區）長兼當然委員之交卸，辦理移交。</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第17條</w:t>
      </w:r>
      <w:r>
        <w:rPr>
          <w:rFonts w:ascii="標楷體" w:eastAsia="標楷體" w:hAnsi="標楷體" w:hint="eastAsia"/>
          <w:sz w:val="28"/>
          <w:szCs w:val="28"/>
        </w:rPr>
        <w:t>：</w:t>
      </w:r>
      <w:r w:rsidRPr="00C87660">
        <w:rPr>
          <w:rFonts w:ascii="標楷體" w:eastAsia="標楷體" w:hAnsi="標楷體"/>
          <w:sz w:val="28"/>
          <w:szCs w:val="28"/>
        </w:rPr>
        <w:t>各級租佃委員會</w:t>
      </w:r>
      <w:proofErr w:type="gramStart"/>
      <w:r w:rsidRPr="00C87660">
        <w:rPr>
          <w:rFonts w:ascii="標楷體" w:eastAsia="標楷體" w:hAnsi="標楷體"/>
          <w:sz w:val="28"/>
          <w:szCs w:val="28"/>
        </w:rPr>
        <w:t>委員均為無</w:t>
      </w:r>
      <w:proofErr w:type="gramEnd"/>
      <w:r w:rsidRPr="00C87660">
        <w:rPr>
          <w:rFonts w:ascii="標楷體" w:eastAsia="標楷體" w:hAnsi="標楷體"/>
          <w:sz w:val="28"/>
          <w:szCs w:val="28"/>
        </w:rPr>
        <w:t>給職。但出席會議得支領出席費，因公出差</w:t>
      </w:r>
      <w:proofErr w:type="gramStart"/>
      <w:r w:rsidRPr="00C87660">
        <w:rPr>
          <w:rFonts w:ascii="標楷體" w:eastAsia="標楷體" w:hAnsi="標楷體"/>
          <w:sz w:val="28"/>
          <w:szCs w:val="28"/>
        </w:rPr>
        <w:t>得按</w:t>
      </w:r>
      <w:r w:rsidRPr="00C87660">
        <w:rPr>
          <w:rFonts w:ascii="標楷體" w:eastAsia="標楷體" w:hAnsi="標楷體"/>
          <w:sz w:val="28"/>
          <w:szCs w:val="28"/>
        </w:rPr>
        <w:lastRenderedPageBreak/>
        <w:t>薦任職</w:t>
      </w:r>
      <w:proofErr w:type="gramEnd"/>
      <w:r w:rsidRPr="00C87660">
        <w:rPr>
          <w:rFonts w:ascii="標楷體" w:eastAsia="標楷體" w:hAnsi="標楷體"/>
          <w:sz w:val="28"/>
          <w:szCs w:val="28"/>
        </w:rPr>
        <w:t>公務員出差旅費之規定報支旅費。</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第18條</w:t>
      </w:r>
      <w:r>
        <w:rPr>
          <w:rFonts w:ascii="標楷體" w:eastAsia="標楷體" w:hAnsi="標楷體" w:hint="eastAsia"/>
          <w:sz w:val="28"/>
          <w:szCs w:val="28"/>
        </w:rPr>
        <w:t>：</w:t>
      </w:r>
      <w:r w:rsidRPr="00C87660">
        <w:rPr>
          <w:rFonts w:ascii="標楷體" w:eastAsia="標楷體" w:hAnsi="標楷體"/>
          <w:sz w:val="28"/>
          <w:szCs w:val="28"/>
        </w:rPr>
        <w:t>各級租佃委員會置總幹事1人，幹事1人至3人，分別由縣（市）政府地政科（局）或鄉（鎮、市、區）公所就原有員額中調派兼任，</w:t>
      </w:r>
      <w:proofErr w:type="gramStart"/>
      <w:r w:rsidRPr="00C87660">
        <w:rPr>
          <w:rFonts w:ascii="標楷體" w:eastAsia="標楷體" w:hAnsi="標楷體"/>
          <w:sz w:val="28"/>
          <w:szCs w:val="28"/>
        </w:rPr>
        <w:t>不</w:t>
      </w:r>
      <w:proofErr w:type="gramEnd"/>
      <w:r w:rsidRPr="00C87660">
        <w:rPr>
          <w:rFonts w:ascii="標楷體" w:eastAsia="標楷體" w:hAnsi="標楷體"/>
          <w:sz w:val="28"/>
          <w:szCs w:val="28"/>
        </w:rPr>
        <w:t>另支薪。其服務成績優良者，得報請內政部或縣（市）政府獎勵之。</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第19條</w:t>
      </w:r>
      <w:r>
        <w:rPr>
          <w:rFonts w:ascii="標楷體" w:eastAsia="標楷體" w:hAnsi="標楷體" w:hint="eastAsia"/>
          <w:sz w:val="28"/>
          <w:szCs w:val="28"/>
        </w:rPr>
        <w:t>：</w:t>
      </w:r>
      <w:r w:rsidRPr="00C87660">
        <w:rPr>
          <w:rFonts w:ascii="標楷體" w:eastAsia="標楷體" w:hAnsi="標楷體"/>
          <w:sz w:val="28"/>
          <w:szCs w:val="28"/>
        </w:rPr>
        <w:t>各級租佃委員會總幹事、幹事應列席會議，並陳述意見。</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第20條</w:t>
      </w:r>
      <w:r>
        <w:rPr>
          <w:rFonts w:ascii="標楷體" w:eastAsia="標楷體" w:hAnsi="標楷體" w:hint="eastAsia"/>
          <w:sz w:val="28"/>
          <w:szCs w:val="28"/>
        </w:rPr>
        <w:t>：</w:t>
      </w:r>
      <w:r w:rsidRPr="00C87660">
        <w:rPr>
          <w:rFonts w:ascii="標楷體" w:eastAsia="標楷體" w:hAnsi="標楷體"/>
          <w:sz w:val="28"/>
          <w:szCs w:val="28"/>
        </w:rPr>
        <w:t>各級租佃委員會所需經費，分別列入縣（市）政府或鄉（鎮、市、區）公所經費預算內開支。</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第21條</w:t>
      </w:r>
      <w:r>
        <w:rPr>
          <w:rFonts w:ascii="標楷體" w:eastAsia="標楷體" w:hAnsi="標楷體" w:hint="eastAsia"/>
          <w:sz w:val="28"/>
          <w:szCs w:val="28"/>
        </w:rPr>
        <w:t>：</w:t>
      </w:r>
      <w:r w:rsidRPr="00C87660">
        <w:rPr>
          <w:rFonts w:ascii="標楷體" w:eastAsia="標楷體" w:hAnsi="標楷體"/>
          <w:sz w:val="28"/>
          <w:szCs w:val="28"/>
        </w:rPr>
        <w:t>各級租佃委員會日常會務，分別由縣（市）政府地政科（局）長或鄉（鎮、市、區）長兼當然委員負責處理。總幹事、幹事分別受其直屬上級之指揮監督。</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第22條</w:t>
      </w:r>
      <w:r>
        <w:rPr>
          <w:rFonts w:ascii="標楷體" w:eastAsia="標楷體" w:hAnsi="標楷體" w:hint="eastAsia"/>
          <w:sz w:val="28"/>
          <w:szCs w:val="28"/>
        </w:rPr>
        <w:t>：</w:t>
      </w:r>
      <w:r w:rsidRPr="00C87660">
        <w:rPr>
          <w:rFonts w:ascii="標楷體" w:eastAsia="標楷體" w:hAnsi="標楷體"/>
          <w:sz w:val="28"/>
          <w:szCs w:val="28"/>
        </w:rPr>
        <w:t>各級租佃委員會對外行文，分別以縣（市）政府或鄉（鎮、市、區）公所名義行之。</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第23條</w:t>
      </w:r>
      <w:r>
        <w:rPr>
          <w:rFonts w:ascii="標楷體" w:eastAsia="標楷體" w:hAnsi="標楷體" w:hint="eastAsia"/>
          <w:sz w:val="28"/>
          <w:szCs w:val="28"/>
        </w:rPr>
        <w:t>：</w:t>
      </w:r>
      <w:r w:rsidRPr="00C87660">
        <w:rPr>
          <w:rFonts w:ascii="標楷體" w:eastAsia="標楷體" w:hAnsi="標楷體"/>
          <w:sz w:val="28"/>
          <w:szCs w:val="28"/>
        </w:rPr>
        <w:t>各級租佃委員會委員及職員，對各項決議及經辦事項在未對外發表前，應嚴守秘密，不得洩漏。</w:t>
      </w:r>
    </w:p>
    <w:p w:rsidR="00CB7F21" w:rsidRDefault="00CB7F21" w:rsidP="00CB7F21">
      <w:pPr>
        <w:ind w:left="991" w:hangingChars="354" w:hanging="991"/>
        <w:rPr>
          <w:rFonts w:ascii="標楷體" w:eastAsia="標楷體" w:hAnsi="標楷體" w:hint="eastAsia"/>
          <w:sz w:val="28"/>
          <w:szCs w:val="28"/>
        </w:rPr>
      </w:pPr>
      <w:r w:rsidRPr="00C87660">
        <w:rPr>
          <w:rFonts w:ascii="標楷體" w:eastAsia="標楷體" w:hAnsi="標楷體"/>
          <w:sz w:val="28"/>
          <w:szCs w:val="28"/>
        </w:rPr>
        <w:t>第24條</w:t>
      </w:r>
      <w:r>
        <w:rPr>
          <w:rFonts w:ascii="標楷體" w:eastAsia="標楷體" w:hAnsi="標楷體" w:hint="eastAsia"/>
          <w:sz w:val="28"/>
          <w:szCs w:val="28"/>
        </w:rPr>
        <w:t>：</w:t>
      </w:r>
      <w:r w:rsidRPr="00C87660">
        <w:rPr>
          <w:rFonts w:ascii="標楷體" w:eastAsia="標楷體" w:hAnsi="標楷體"/>
          <w:sz w:val="28"/>
          <w:szCs w:val="28"/>
        </w:rPr>
        <w:t>本規程自發布日施行。</w:t>
      </w:r>
    </w:p>
    <w:p w:rsidR="00CB7F21" w:rsidRDefault="00CB7F21" w:rsidP="00CB7F21">
      <w:pPr>
        <w:ind w:left="2"/>
      </w:pPr>
      <w:r w:rsidRPr="00C87660">
        <w:rPr>
          <w:rFonts w:ascii="標楷體" w:eastAsia="標楷體" w:hAnsi="標楷體"/>
          <w:sz w:val="28"/>
          <w:szCs w:val="28"/>
        </w:rPr>
        <w:t>本規程中華民國</w:t>
      </w:r>
      <w:r>
        <w:rPr>
          <w:rFonts w:ascii="標楷體" w:eastAsia="標楷體" w:hAnsi="標楷體" w:hint="eastAsia"/>
          <w:sz w:val="28"/>
          <w:szCs w:val="28"/>
        </w:rPr>
        <w:t>98</w:t>
      </w:r>
      <w:r w:rsidRPr="00C87660">
        <w:rPr>
          <w:rFonts w:ascii="標楷體" w:eastAsia="標楷體" w:hAnsi="標楷體"/>
          <w:sz w:val="28"/>
          <w:szCs w:val="28"/>
        </w:rPr>
        <w:t>年</w:t>
      </w:r>
      <w:r>
        <w:rPr>
          <w:rFonts w:ascii="標楷體" w:eastAsia="標楷體" w:hAnsi="標楷體" w:hint="eastAsia"/>
          <w:sz w:val="28"/>
          <w:szCs w:val="28"/>
        </w:rPr>
        <w:t>10</w:t>
      </w:r>
      <w:r w:rsidRPr="00C87660">
        <w:rPr>
          <w:rFonts w:ascii="標楷體" w:eastAsia="標楷體" w:hAnsi="標楷體"/>
          <w:sz w:val="28"/>
          <w:szCs w:val="28"/>
        </w:rPr>
        <w:t>月</w:t>
      </w:r>
      <w:r>
        <w:rPr>
          <w:rFonts w:ascii="標楷體" w:eastAsia="標楷體" w:hAnsi="標楷體" w:hint="eastAsia"/>
          <w:sz w:val="28"/>
          <w:szCs w:val="28"/>
        </w:rPr>
        <w:t>12</w:t>
      </w:r>
      <w:r w:rsidRPr="00C87660">
        <w:rPr>
          <w:rFonts w:ascii="標楷體" w:eastAsia="標楷體" w:hAnsi="標楷體"/>
          <w:sz w:val="28"/>
          <w:szCs w:val="28"/>
        </w:rPr>
        <w:t>日修正發布之條文，自</w:t>
      </w:r>
      <w:r>
        <w:rPr>
          <w:rFonts w:ascii="標楷體" w:eastAsia="標楷體" w:hAnsi="標楷體" w:hint="eastAsia"/>
          <w:sz w:val="28"/>
          <w:szCs w:val="28"/>
        </w:rPr>
        <w:t>98</w:t>
      </w:r>
      <w:r w:rsidRPr="00C87660">
        <w:rPr>
          <w:rFonts w:ascii="標楷體" w:eastAsia="標楷體" w:hAnsi="標楷體"/>
          <w:sz w:val="28"/>
          <w:szCs w:val="28"/>
        </w:rPr>
        <w:t>年</w:t>
      </w:r>
      <w:r>
        <w:rPr>
          <w:rFonts w:ascii="標楷體" w:eastAsia="標楷體" w:hAnsi="標楷體" w:hint="eastAsia"/>
          <w:sz w:val="28"/>
          <w:szCs w:val="28"/>
        </w:rPr>
        <w:t>11</w:t>
      </w:r>
      <w:r w:rsidRPr="00C87660">
        <w:rPr>
          <w:rFonts w:ascii="標楷體" w:eastAsia="標楷體" w:hAnsi="標楷體"/>
          <w:sz w:val="28"/>
          <w:szCs w:val="28"/>
        </w:rPr>
        <w:t>月</w:t>
      </w:r>
      <w:r>
        <w:rPr>
          <w:rFonts w:ascii="標楷體" w:eastAsia="標楷體" w:hAnsi="標楷體" w:hint="eastAsia"/>
          <w:sz w:val="28"/>
          <w:szCs w:val="28"/>
        </w:rPr>
        <w:t>23</w:t>
      </w:r>
      <w:bookmarkStart w:id="0" w:name="_GoBack"/>
      <w:bookmarkEnd w:id="0"/>
      <w:r w:rsidRPr="00C87660">
        <w:rPr>
          <w:rFonts w:ascii="標楷體" w:eastAsia="標楷體" w:hAnsi="標楷體"/>
          <w:sz w:val="28"/>
          <w:szCs w:val="28"/>
        </w:rPr>
        <w:t>日施行。</w:t>
      </w:r>
    </w:p>
    <w:sectPr w:rsidR="00CB7F21" w:rsidSect="00CB7F2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44CE"/>
    <w:multiLevelType w:val="hybridMultilevel"/>
    <w:tmpl w:val="8C5C3F80"/>
    <w:lvl w:ilvl="0" w:tplc="BE44E622">
      <w:start w:val="1"/>
      <w:numFmt w:val="taiwaneseCountingThousand"/>
      <w:lvlText w:val="（%1）"/>
      <w:lvlJc w:val="left"/>
      <w:pPr>
        <w:ind w:left="2846" w:hanging="864"/>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3A2C6944"/>
    <w:multiLevelType w:val="hybridMultilevel"/>
    <w:tmpl w:val="57CA741C"/>
    <w:lvl w:ilvl="0" w:tplc="1CC404A4">
      <w:start w:val="1"/>
      <w:numFmt w:val="taiwaneseCountingThousand"/>
      <w:lvlText w:val="（%1）"/>
      <w:lvlJc w:val="left"/>
      <w:pPr>
        <w:ind w:left="2846" w:hanging="864"/>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nsid w:val="4A6E2A3E"/>
    <w:multiLevelType w:val="hybridMultilevel"/>
    <w:tmpl w:val="1B62E448"/>
    <w:lvl w:ilvl="0" w:tplc="1CC404A4">
      <w:start w:val="1"/>
      <w:numFmt w:val="taiwaneseCountingThousand"/>
      <w:lvlText w:val="（%1）"/>
      <w:lvlJc w:val="left"/>
      <w:pPr>
        <w:ind w:left="1855" w:hanging="864"/>
      </w:pPr>
      <w:rPr>
        <w:rFonts w:hint="default"/>
      </w:rPr>
    </w:lvl>
    <w:lvl w:ilvl="1" w:tplc="3176E806">
      <w:start w:val="1"/>
      <w:numFmt w:val="taiwaneseCountingThousand"/>
      <w:lvlText w:val="%2、"/>
      <w:lvlJc w:val="left"/>
      <w:pPr>
        <w:ind w:left="2191" w:hanging="72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nsid w:val="638F351D"/>
    <w:multiLevelType w:val="hybridMultilevel"/>
    <w:tmpl w:val="445AB578"/>
    <w:lvl w:ilvl="0" w:tplc="78361634">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nsid w:val="687E67D2"/>
    <w:multiLevelType w:val="hybridMultilevel"/>
    <w:tmpl w:val="5ECAF500"/>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nsid w:val="73640EF2"/>
    <w:multiLevelType w:val="hybridMultilevel"/>
    <w:tmpl w:val="39A25CBA"/>
    <w:lvl w:ilvl="0" w:tplc="BE44E622">
      <w:start w:val="1"/>
      <w:numFmt w:val="taiwaneseCountingThousand"/>
      <w:lvlText w:val="（%1）"/>
      <w:lvlJc w:val="left"/>
      <w:pPr>
        <w:ind w:left="1855" w:hanging="864"/>
      </w:pPr>
      <w:rPr>
        <w:rFonts w:hint="default"/>
      </w:rPr>
    </w:lvl>
    <w:lvl w:ilvl="1" w:tplc="B19AFD7A">
      <w:start w:val="1"/>
      <w:numFmt w:val="taiwaneseCountingThousand"/>
      <w:lvlText w:val="%2、"/>
      <w:lvlJc w:val="left"/>
      <w:pPr>
        <w:ind w:left="2191" w:hanging="72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nsid w:val="76654E82"/>
    <w:multiLevelType w:val="hybridMultilevel"/>
    <w:tmpl w:val="1A00E9BE"/>
    <w:lvl w:ilvl="0" w:tplc="1CC404A4">
      <w:start w:val="1"/>
      <w:numFmt w:val="taiwaneseCountingThousand"/>
      <w:lvlText w:val="（%1）"/>
      <w:lvlJc w:val="left"/>
      <w:pPr>
        <w:ind w:left="2846" w:hanging="864"/>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nsid w:val="7CA507C6"/>
    <w:multiLevelType w:val="hybridMultilevel"/>
    <w:tmpl w:val="911A1E6A"/>
    <w:lvl w:ilvl="0" w:tplc="1E20F89E">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4"/>
  </w:num>
  <w:num w:numId="2">
    <w:abstractNumId w:val="7"/>
  </w:num>
  <w:num w:numId="3">
    <w:abstractNumId w:val="2"/>
  </w:num>
  <w:num w:numId="4">
    <w:abstractNumId w:val="5"/>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21"/>
    <w:rsid w:val="00CB7F21"/>
    <w:rsid w:val="00DF4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F2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F2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300</Words>
  <Characters>1710</Characters>
  <Application>Microsoft Office Word</Application>
  <DocSecurity>0</DocSecurity>
  <Lines>14</Lines>
  <Paragraphs>4</Paragraphs>
  <ScaleCrop>false</ScaleCrop>
  <Company>苗栗縣政府</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劉欽賜</dc:creator>
  <cp:lastModifiedBy>劉欽賜</cp:lastModifiedBy>
  <cp:revision>1</cp:revision>
  <dcterms:created xsi:type="dcterms:W3CDTF">2016-04-19T05:03:00Z</dcterms:created>
  <dcterms:modified xsi:type="dcterms:W3CDTF">2016-04-19T05:16:00Z</dcterms:modified>
</cp:coreProperties>
</file>