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4C7" w:rsidRPr="00DE7D7E" w:rsidRDefault="00AA2879" w:rsidP="00AA2879">
      <w:pPr>
        <w:jc w:val="center"/>
        <w:rPr>
          <w:rFonts w:ascii="標楷體" w:eastAsia="標楷體" w:hAnsi="標楷體"/>
          <w:b/>
          <w:sz w:val="32"/>
          <w:szCs w:val="32"/>
        </w:rPr>
      </w:pPr>
      <w:r w:rsidRPr="00DE7D7E">
        <w:rPr>
          <w:rFonts w:ascii="標楷體" w:eastAsia="標楷體" w:hAnsi="標楷體" w:hint="eastAsia"/>
          <w:b/>
          <w:sz w:val="32"/>
          <w:szCs w:val="32"/>
        </w:rPr>
        <w:t>1</w:t>
      </w:r>
      <w:r w:rsidR="00CE1FA1">
        <w:rPr>
          <w:rFonts w:ascii="標楷體" w:eastAsia="標楷體" w:hAnsi="標楷體" w:hint="eastAsia"/>
          <w:b/>
          <w:sz w:val="32"/>
          <w:szCs w:val="32"/>
        </w:rPr>
        <w:t>1</w:t>
      </w:r>
      <w:r w:rsidR="00C229C1">
        <w:rPr>
          <w:rFonts w:ascii="標楷體" w:eastAsia="標楷體" w:hAnsi="標楷體" w:hint="eastAsia"/>
          <w:b/>
          <w:sz w:val="32"/>
          <w:szCs w:val="32"/>
        </w:rPr>
        <w:t>1</w:t>
      </w:r>
      <w:r w:rsidRPr="00DE7D7E">
        <w:rPr>
          <w:rFonts w:ascii="標楷體" w:eastAsia="標楷體" w:hAnsi="標楷體" w:hint="eastAsia"/>
          <w:b/>
          <w:sz w:val="32"/>
          <w:szCs w:val="32"/>
        </w:rPr>
        <w:t>年苗栗縣各鄉（鎮、市）公所調解</w:t>
      </w:r>
      <w:r w:rsidR="00DE7D7E" w:rsidRPr="00DE7D7E">
        <w:rPr>
          <w:rFonts w:ascii="標楷體" w:eastAsia="標楷體" w:hAnsi="標楷體" w:hint="eastAsia"/>
          <w:b/>
          <w:sz w:val="32"/>
          <w:szCs w:val="32"/>
        </w:rPr>
        <w:t>委員</w:t>
      </w:r>
      <w:r w:rsidR="00963EDF">
        <w:rPr>
          <w:rFonts w:ascii="標楷體" w:eastAsia="標楷體" w:hAnsi="標楷體" w:hint="eastAsia"/>
          <w:b/>
          <w:sz w:val="32"/>
          <w:szCs w:val="32"/>
        </w:rPr>
        <w:t>性別統計</w:t>
      </w:r>
    </w:p>
    <w:tbl>
      <w:tblPr>
        <w:tblStyle w:val="a3"/>
        <w:tblW w:w="0" w:type="auto"/>
        <w:tblLook w:val="04A0" w:firstRow="1" w:lastRow="0" w:firstColumn="1" w:lastColumn="0" w:noHBand="0" w:noVBand="1"/>
      </w:tblPr>
      <w:tblGrid>
        <w:gridCol w:w="790"/>
        <w:gridCol w:w="1848"/>
        <w:gridCol w:w="1723"/>
        <w:gridCol w:w="1806"/>
        <w:gridCol w:w="2355"/>
      </w:tblGrid>
      <w:tr w:rsidR="00DE7D7E" w:rsidRPr="00DE7D7E" w:rsidTr="00B7257E">
        <w:trPr>
          <w:trHeight w:val="695"/>
        </w:trPr>
        <w:tc>
          <w:tcPr>
            <w:tcW w:w="790" w:type="dxa"/>
          </w:tcPr>
          <w:p w:rsidR="00DE7D7E" w:rsidRPr="00DE7D7E" w:rsidRDefault="00DE7D7E" w:rsidP="00AA2879">
            <w:pPr>
              <w:rPr>
                <w:rFonts w:ascii="標楷體" w:eastAsia="標楷體" w:hAnsi="標楷體"/>
                <w:szCs w:val="24"/>
              </w:rPr>
            </w:pP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鄉 鎮 市</w:t>
            </w:r>
          </w:p>
        </w:tc>
        <w:tc>
          <w:tcPr>
            <w:tcW w:w="1723"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男</w:t>
            </w:r>
          </w:p>
        </w:tc>
        <w:tc>
          <w:tcPr>
            <w:tcW w:w="1806"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女</w:t>
            </w:r>
          </w:p>
        </w:tc>
        <w:tc>
          <w:tcPr>
            <w:tcW w:w="2355" w:type="dxa"/>
          </w:tcPr>
          <w:p w:rsidR="00DE7D7E" w:rsidRPr="00DE7D7E" w:rsidRDefault="00DE7D7E" w:rsidP="00AA2879">
            <w:pPr>
              <w:rPr>
                <w:rFonts w:ascii="標楷體" w:eastAsia="標楷體" w:hAnsi="標楷體"/>
                <w:szCs w:val="24"/>
              </w:rPr>
            </w:pPr>
            <w:r>
              <w:rPr>
                <w:rFonts w:ascii="標楷體" w:eastAsia="標楷體" w:hAnsi="標楷體" w:hint="eastAsia"/>
                <w:szCs w:val="24"/>
              </w:rPr>
              <w:t>共計</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苗栗市調解委員會</w:t>
            </w:r>
          </w:p>
        </w:tc>
        <w:tc>
          <w:tcPr>
            <w:tcW w:w="1723" w:type="dxa"/>
          </w:tcPr>
          <w:p w:rsidR="00DE7D7E" w:rsidRPr="00DE7D7E" w:rsidRDefault="00E67430" w:rsidP="00AA2879">
            <w:pPr>
              <w:rPr>
                <w:rFonts w:ascii="標楷體" w:eastAsia="標楷體" w:hAnsi="標楷體"/>
                <w:szCs w:val="24"/>
              </w:rPr>
            </w:pPr>
            <w:r>
              <w:rPr>
                <w:rFonts w:ascii="標楷體" w:eastAsia="標楷體" w:hAnsi="標楷體" w:hint="eastAsia"/>
                <w:szCs w:val="24"/>
              </w:rPr>
              <w:t>7</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4</w:t>
            </w:r>
          </w:p>
        </w:tc>
        <w:tc>
          <w:tcPr>
            <w:tcW w:w="2355" w:type="dxa"/>
          </w:tcPr>
          <w:p w:rsidR="00DE7D7E" w:rsidRPr="00DE7D7E" w:rsidRDefault="00E67430" w:rsidP="00AA2879">
            <w:pPr>
              <w:rPr>
                <w:rFonts w:ascii="標楷體" w:eastAsia="標楷體" w:hAnsi="標楷體"/>
                <w:szCs w:val="24"/>
              </w:rPr>
            </w:pPr>
            <w:r>
              <w:rPr>
                <w:rFonts w:ascii="標楷體" w:eastAsia="標楷體" w:hAnsi="標楷體" w:hint="eastAsia"/>
                <w:szCs w:val="24"/>
              </w:rPr>
              <w:t>11</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2</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苑裡鎮調解委員會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8B6ACC"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3</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通霄鎮調解委員會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B7257E">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4</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竹南鎮調解委員會</w:t>
            </w:r>
          </w:p>
        </w:tc>
        <w:tc>
          <w:tcPr>
            <w:tcW w:w="1723" w:type="dxa"/>
          </w:tcPr>
          <w:p w:rsidR="00B7257E" w:rsidRDefault="00B7257E" w:rsidP="00AA2879">
            <w:pPr>
              <w:rPr>
                <w:rFonts w:ascii="標楷體" w:eastAsia="標楷體" w:hAnsi="標楷體"/>
                <w:szCs w:val="24"/>
              </w:rPr>
            </w:pPr>
            <w:r>
              <w:rPr>
                <w:rFonts w:ascii="標楷體" w:eastAsia="標楷體" w:hAnsi="標楷體" w:hint="eastAsia"/>
                <w:szCs w:val="24"/>
              </w:rPr>
              <w:t>8</w:t>
            </w:r>
          </w:p>
          <w:p w:rsidR="00DE7D7E" w:rsidRPr="00B7257E" w:rsidRDefault="00DE7D7E" w:rsidP="00B7257E">
            <w:pPr>
              <w:jc w:val="center"/>
              <w:rPr>
                <w:rFonts w:ascii="標楷體" w:eastAsia="標楷體" w:hAnsi="標楷體"/>
                <w:szCs w:val="24"/>
              </w:rPr>
            </w:pP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11</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5</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頭份市調解委員會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7</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4</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11</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6</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後龍鎮調解委員會</w:t>
            </w:r>
          </w:p>
        </w:tc>
        <w:tc>
          <w:tcPr>
            <w:tcW w:w="1723" w:type="dxa"/>
          </w:tcPr>
          <w:p w:rsidR="00DE7D7E" w:rsidRPr="00DE7D7E" w:rsidRDefault="00C229C1" w:rsidP="00AA2879">
            <w:pPr>
              <w:rPr>
                <w:rFonts w:ascii="標楷體" w:eastAsia="標楷體" w:hAnsi="標楷體"/>
                <w:szCs w:val="24"/>
              </w:rPr>
            </w:pPr>
            <w:r>
              <w:rPr>
                <w:rFonts w:ascii="標楷體" w:eastAsia="標楷體" w:hAnsi="標楷體" w:hint="eastAsia"/>
                <w:szCs w:val="24"/>
              </w:rPr>
              <w:t>4</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4</w:t>
            </w:r>
          </w:p>
        </w:tc>
        <w:tc>
          <w:tcPr>
            <w:tcW w:w="2355" w:type="dxa"/>
          </w:tcPr>
          <w:p w:rsidR="00DE7D7E" w:rsidRPr="00DE7D7E" w:rsidRDefault="00C229C1" w:rsidP="00AA2879">
            <w:pPr>
              <w:rPr>
                <w:rFonts w:ascii="標楷體" w:eastAsia="標楷體" w:hAnsi="標楷體"/>
                <w:szCs w:val="24"/>
              </w:rPr>
            </w:pPr>
            <w:r>
              <w:rPr>
                <w:rFonts w:ascii="標楷體" w:eastAsia="標楷體" w:hAnsi="標楷體" w:hint="eastAsia"/>
                <w:szCs w:val="24"/>
              </w:rPr>
              <w:t>8</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7</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卓蘭鎮調解委員會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8</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大湖鄉調解委員會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9</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公館鄉調解委員會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10</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銅鑼鄉調解委員會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11</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南庄鄉調解委員會</w:t>
            </w:r>
          </w:p>
        </w:tc>
        <w:tc>
          <w:tcPr>
            <w:tcW w:w="1723" w:type="dxa"/>
          </w:tcPr>
          <w:p w:rsidR="00DE7D7E" w:rsidRPr="00DE7D7E" w:rsidRDefault="00C229C1" w:rsidP="00AA2879">
            <w:pPr>
              <w:rPr>
                <w:rFonts w:ascii="標楷體" w:eastAsia="標楷體" w:hAnsi="標楷體"/>
                <w:szCs w:val="24"/>
              </w:rPr>
            </w:pPr>
            <w:r>
              <w:rPr>
                <w:rFonts w:ascii="標楷體" w:eastAsia="標楷體" w:hAnsi="標楷體" w:hint="eastAsia"/>
                <w:szCs w:val="24"/>
              </w:rPr>
              <w:t>7</w:t>
            </w:r>
          </w:p>
        </w:tc>
        <w:tc>
          <w:tcPr>
            <w:tcW w:w="1806" w:type="dxa"/>
          </w:tcPr>
          <w:p w:rsidR="00DE7D7E" w:rsidRPr="00DE7D7E" w:rsidRDefault="00C229C1" w:rsidP="00AA2879">
            <w:pPr>
              <w:rPr>
                <w:rFonts w:ascii="標楷體" w:eastAsia="標楷體" w:hAnsi="標楷體"/>
                <w:szCs w:val="24"/>
              </w:rPr>
            </w:pPr>
            <w:r>
              <w:rPr>
                <w:rFonts w:ascii="標楷體" w:eastAsia="標楷體" w:hAnsi="標楷體" w:hint="eastAsia"/>
                <w:szCs w:val="24"/>
              </w:rPr>
              <w:t>2</w:t>
            </w:r>
          </w:p>
        </w:tc>
        <w:tc>
          <w:tcPr>
            <w:tcW w:w="2355" w:type="dxa"/>
          </w:tcPr>
          <w:p w:rsidR="00DE7D7E" w:rsidRPr="00DE7D7E" w:rsidRDefault="008B6ACC"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12</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頭屋鄉調解委員會</w:t>
            </w:r>
          </w:p>
        </w:tc>
        <w:tc>
          <w:tcPr>
            <w:tcW w:w="1723" w:type="dxa"/>
          </w:tcPr>
          <w:p w:rsidR="00DE7D7E" w:rsidRPr="00DE7D7E" w:rsidRDefault="00C229C1"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C229C1"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13</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三義鄉調解委員會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5</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4</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14</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西湖鄉調解委員會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6</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15</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造橋鄉調解委員會</w:t>
            </w:r>
          </w:p>
        </w:tc>
        <w:tc>
          <w:tcPr>
            <w:tcW w:w="1723" w:type="dxa"/>
          </w:tcPr>
          <w:p w:rsidR="00DE7D7E" w:rsidRPr="00DE7D7E" w:rsidRDefault="00C229C1" w:rsidP="00AA2879">
            <w:pPr>
              <w:rPr>
                <w:rFonts w:ascii="標楷體" w:eastAsia="標楷體" w:hAnsi="標楷體"/>
                <w:szCs w:val="24"/>
              </w:rPr>
            </w:pPr>
            <w:r>
              <w:rPr>
                <w:rFonts w:ascii="標楷體" w:eastAsia="標楷體" w:hAnsi="標楷體" w:hint="eastAsia"/>
                <w:szCs w:val="24"/>
              </w:rPr>
              <w:t>5</w:t>
            </w:r>
          </w:p>
        </w:tc>
        <w:tc>
          <w:tcPr>
            <w:tcW w:w="1806" w:type="dxa"/>
          </w:tcPr>
          <w:p w:rsidR="00DE7D7E" w:rsidRPr="00DE7D7E" w:rsidRDefault="00C229C1" w:rsidP="00AA2879">
            <w:pPr>
              <w:rPr>
                <w:rFonts w:ascii="標楷體" w:eastAsia="標楷體" w:hAnsi="標楷體"/>
                <w:szCs w:val="24"/>
              </w:rPr>
            </w:pPr>
            <w:r>
              <w:rPr>
                <w:rFonts w:ascii="標楷體" w:eastAsia="標楷體" w:hAnsi="標楷體" w:hint="eastAsia"/>
                <w:szCs w:val="24"/>
              </w:rPr>
              <w:t>4</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9</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16</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三灣鄉調解委員會</w:t>
            </w:r>
          </w:p>
        </w:tc>
        <w:tc>
          <w:tcPr>
            <w:tcW w:w="1723" w:type="dxa"/>
          </w:tcPr>
          <w:p w:rsidR="00DE7D7E" w:rsidRPr="00DE7D7E" w:rsidRDefault="00C229C1" w:rsidP="00AA2879">
            <w:pPr>
              <w:rPr>
                <w:rFonts w:ascii="標楷體" w:eastAsia="標楷體" w:hAnsi="標楷體"/>
                <w:szCs w:val="24"/>
              </w:rPr>
            </w:pPr>
            <w:r>
              <w:rPr>
                <w:rFonts w:ascii="標楷體" w:eastAsia="標楷體" w:hAnsi="標楷體" w:hint="eastAsia"/>
                <w:szCs w:val="24"/>
              </w:rPr>
              <w:t>4</w:t>
            </w:r>
          </w:p>
        </w:tc>
        <w:tc>
          <w:tcPr>
            <w:tcW w:w="1806" w:type="dxa"/>
          </w:tcPr>
          <w:p w:rsidR="00DE7D7E" w:rsidRPr="00DE7D7E" w:rsidRDefault="00C229C1" w:rsidP="00AA2879">
            <w:pPr>
              <w:rPr>
                <w:rFonts w:ascii="標楷體" w:eastAsia="標楷體" w:hAnsi="標楷體"/>
                <w:szCs w:val="24"/>
              </w:rPr>
            </w:pPr>
            <w:r>
              <w:rPr>
                <w:rFonts w:ascii="標楷體" w:eastAsia="標楷體" w:hAnsi="標楷體" w:hint="eastAsia"/>
                <w:szCs w:val="24"/>
              </w:rPr>
              <w:t>3</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7</w:t>
            </w:r>
          </w:p>
        </w:tc>
      </w:tr>
      <w:tr w:rsidR="00DE7D7E" w:rsidRPr="00DE7D7E" w:rsidTr="00B7257E">
        <w:trPr>
          <w:trHeight w:val="554"/>
        </w:trPr>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17</w:t>
            </w:r>
          </w:p>
        </w:tc>
        <w:tc>
          <w:tcPr>
            <w:tcW w:w="1848"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獅潭鄉調解委員會</w:t>
            </w:r>
          </w:p>
        </w:tc>
        <w:tc>
          <w:tcPr>
            <w:tcW w:w="1723"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5</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2</w:t>
            </w:r>
          </w:p>
        </w:tc>
        <w:tc>
          <w:tcPr>
            <w:tcW w:w="2355"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7</w:t>
            </w:r>
          </w:p>
        </w:tc>
      </w:tr>
      <w:tr w:rsidR="00DE7D7E" w:rsidRPr="00DE7D7E" w:rsidTr="00B7257E">
        <w:tc>
          <w:tcPr>
            <w:tcW w:w="790" w:type="dxa"/>
          </w:tcPr>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lastRenderedPageBreak/>
              <w:t>18</w:t>
            </w:r>
          </w:p>
        </w:tc>
        <w:tc>
          <w:tcPr>
            <w:tcW w:w="1848" w:type="dxa"/>
          </w:tcPr>
          <w:p w:rsidR="00DE7D7E" w:rsidRDefault="00DE7D7E" w:rsidP="00AA2879">
            <w:pPr>
              <w:rPr>
                <w:rFonts w:ascii="標楷體" w:eastAsia="標楷體" w:hAnsi="標楷體"/>
                <w:szCs w:val="24"/>
              </w:rPr>
            </w:pPr>
            <w:r w:rsidRPr="00DE7D7E">
              <w:rPr>
                <w:rFonts w:ascii="標楷體" w:eastAsia="標楷體" w:hAnsi="標楷體" w:hint="eastAsia"/>
                <w:szCs w:val="24"/>
              </w:rPr>
              <w:t>泰安鄉調解委</w:t>
            </w:r>
          </w:p>
          <w:p w:rsidR="00DE7D7E" w:rsidRPr="00DE7D7E" w:rsidRDefault="00DE7D7E" w:rsidP="00AA2879">
            <w:pPr>
              <w:rPr>
                <w:rFonts w:ascii="標楷體" w:eastAsia="標楷體" w:hAnsi="標楷體"/>
                <w:szCs w:val="24"/>
              </w:rPr>
            </w:pPr>
            <w:r w:rsidRPr="00DE7D7E">
              <w:rPr>
                <w:rFonts w:ascii="標楷體" w:eastAsia="標楷體" w:hAnsi="標楷體" w:hint="eastAsia"/>
                <w:szCs w:val="24"/>
              </w:rPr>
              <w:t>員會</w:t>
            </w:r>
          </w:p>
        </w:tc>
        <w:tc>
          <w:tcPr>
            <w:tcW w:w="1723" w:type="dxa"/>
          </w:tcPr>
          <w:p w:rsidR="00DE7D7E" w:rsidRPr="00DE7D7E" w:rsidRDefault="00620594" w:rsidP="00AA2879">
            <w:pPr>
              <w:rPr>
                <w:rFonts w:ascii="標楷體" w:eastAsia="標楷體" w:hAnsi="標楷體"/>
                <w:szCs w:val="24"/>
              </w:rPr>
            </w:pPr>
            <w:r>
              <w:rPr>
                <w:rFonts w:ascii="標楷體" w:eastAsia="標楷體" w:hAnsi="標楷體" w:hint="eastAsia"/>
                <w:szCs w:val="24"/>
              </w:rPr>
              <w:t>5</w:t>
            </w:r>
          </w:p>
        </w:tc>
        <w:tc>
          <w:tcPr>
            <w:tcW w:w="1806" w:type="dxa"/>
          </w:tcPr>
          <w:p w:rsidR="00DE7D7E" w:rsidRPr="00DE7D7E" w:rsidRDefault="00B7257E" w:rsidP="00AA2879">
            <w:pPr>
              <w:rPr>
                <w:rFonts w:ascii="標楷體" w:eastAsia="標楷體" w:hAnsi="標楷體"/>
                <w:szCs w:val="24"/>
              </w:rPr>
            </w:pPr>
            <w:r>
              <w:rPr>
                <w:rFonts w:ascii="標楷體" w:eastAsia="標楷體" w:hAnsi="標楷體" w:hint="eastAsia"/>
                <w:szCs w:val="24"/>
              </w:rPr>
              <w:t>2</w:t>
            </w:r>
          </w:p>
        </w:tc>
        <w:tc>
          <w:tcPr>
            <w:tcW w:w="2355" w:type="dxa"/>
          </w:tcPr>
          <w:p w:rsidR="00DE7D7E" w:rsidRPr="00DE7D7E" w:rsidRDefault="00620594" w:rsidP="00AA2879">
            <w:pPr>
              <w:rPr>
                <w:rFonts w:ascii="標楷體" w:eastAsia="標楷體" w:hAnsi="標楷體"/>
                <w:szCs w:val="24"/>
              </w:rPr>
            </w:pPr>
            <w:r>
              <w:rPr>
                <w:rFonts w:ascii="標楷體" w:eastAsia="標楷體" w:hAnsi="標楷體" w:hint="eastAsia"/>
                <w:szCs w:val="24"/>
              </w:rPr>
              <w:t>7</w:t>
            </w:r>
          </w:p>
        </w:tc>
      </w:tr>
    </w:tbl>
    <w:p w:rsidR="00B7257E" w:rsidRPr="00B7257E" w:rsidRDefault="00B7257E" w:rsidP="00AA2879">
      <w:pPr>
        <w:rPr>
          <w:rFonts w:ascii="標楷體" w:eastAsia="標楷體" w:hAnsi="標楷體"/>
          <w:b/>
          <w:sz w:val="22"/>
        </w:rPr>
      </w:pPr>
      <w:r w:rsidRPr="00B7257E">
        <w:rPr>
          <w:rFonts w:ascii="標楷體" w:eastAsia="標楷體" w:hAnsi="標楷體" w:hint="eastAsia"/>
          <w:b/>
          <w:sz w:val="22"/>
        </w:rPr>
        <w:t>苗栗縣鄉（鎮、市）公所調解委員</w:t>
      </w:r>
      <w:r>
        <w:rPr>
          <w:rFonts w:ascii="標楷體" w:eastAsia="標楷體" w:hAnsi="標楷體" w:hint="eastAsia"/>
          <w:b/>
          <w:sz w:val="22"/>
        </w:rPr>
        <w:t>：</w:t>
      </w:r>
      <w:r w:rsidR="002435B2">
        <w:rPr>
          <w:rFonts w:ascii="標楷體" w:eastAsia="標楷體" w:hAnsi="標楷體" w:hint="eastAsia"/>
          <w:b/>
          <w:sz w:val="22"/>
        </w:rPr>
        <w:t>16</w:t>
      </w:r>
      <w:r w:rsidR="00C229C1">
        <w:rPr>
          <w:rFonts w:ascii="標楷體" w:eastAsia="標楷體" w:hAnsi="標楷體" w:hint="eastAsia"/>
          <w:b/>
          <w:sz w:val="22"/>
        </w:rPr>
        <w:t>1</w:t>
      </w:r>
      <w:r w:rsidR="00D91960">
        <w:rPr>
          <w:rFonts w:ascii="標楷體" w:eastAsia="標楷體" w:hAnsi="標楷體" w:hint="eastAsia"/>
          <w:b/>
          <w:sz w:val="22"/>
        </w:rPr>
        <w:t>人</w:t>
      </w:r>
    </w:p>
    <w:p w:rsidR="00CF0158" w:rsidRPr="00DE7D7E" w:rsidRDefault="00CF0158" w:rsidP="00AA2879">
      <w:pPr>
        <w:rPr>
          <w:rFonts w:ascii="標楷體" w:eastAsia="標楷體" w:hAnsi="標楷體"/>
          <w:b/>
          <w:szCs w:val="24"/>
        </w:rPr>
      </w:pPr>
      <w:r w:rsidRPr="00DE7D7E">
        <w:rPr>
          <w:rFonts w:ascii="標楷體" w:eastAsia="標楷體" w:hAnsi="標楷體" w:hint="eastAsia"/>
          <w:b/>
          <w:szCs w:val="24"/>
        </w:rPr>
        <w:t>男：</w:t>
      </w:r>
      <w:r w:rsidR="00B7257E">
        <w:rPr>
          <w:rFonts w:ascii="標楷體" w:eastAsia="標楷體" w:hAnsi="標楷體" w:hint="eastAsia"/>
          <w:b/>
          <w:szCs w:val="24"/>
        </w:rPr>
        <w:t>10</w:t>
      </w:r>
      <w:r w:rsidR="00C229C1">
        <w:rPr>
          <w:rFonts w:ascii="標楷體" w:eastAsia="標楷體" w:hAnsi="標楷體" w:hint="eastAsia"/>
          <w:b/>
          <w:szCs w:val="24"/>
        </w:rPr>
        <w:t>5</w:t>
      </w:r>
      <w:r w:rsidRPr="00DE7D7E">
        <w:rPr>
          <w:rFonts w:ascii="標楷體" w:eastAsia="標楷體" w:hAnsi="標楷體" w:hint="eastAsia"/>
          <w:b/>
          <w:szCs w:val="24"/>
        </w:rPr>
        <w:t>人</w:t>
      </w:r>
      <w:r w:rsidR="00487896" w:rsidRPr="00DE7D7E">
        <w:rPr>
          <w:rFonts w:ascii="標楷體" w:eastAsia="標楷體" w:hAnsi="標楷體" w:hint="eastAsia"/>
          <w:b/>
          <w:szCs w:val="24"/>
        </w:rPr>
        <w:t>（</w:t>
      </w:r>
      <w:r w:rsidR="00B7257E">
        <w:rPr>
          <w:rFonts w:ascii="標楷體" w:eastAsia="標楷體" w:hAnsi="標楷體" w:hint="eastAsia"/>
          <w:b/>
          <w:szCs w:val="24"/>
        </w:rPr>
        <w:t>6</w:t>
      </w:r>
      <w:r w:rsidR="002435B2">
        <w:rPr>
          <w:rFonts w:ascii="標楷體" w:eastAsia="標楷體" w:hAnsi="標楷體" w:hint="eastAsia"/>
          <w:b/>
          <w:szCs w:val="24"/>
        </w:rPr>
        <w:t>5</w:t>
      </w:r>
      <w:r w:rsidR="00487896" w:rsidRPr="00DE7D7E">
        <w:rPr>
          <w:rFonts w:ascii="標楷體" w:eastAsia="標楷體" w:hAnsi="標楷體" w:hint="eastAsia"/>
          <w:b/>
          <w:szCs w:val="24"/>
        </w:rPr>
        <w:t>%）</w:t>
      </w:r>
    </w:p>
    <w:p w:rsidR="00487896" w:rsidRPr="00DE7D7E" w:rsidRDefault="00487896" w:rsidP="00AA2879">
      <w:pPr>
        <w:pBdr>
          <w:bottom w:val="single" w:sz="6" w:space="1" w:color="auto"/>
        </w:pBdr>
        <w:rPr>
          <w:rFonts w:ascii="標楷體" w:eastAsia="標楷體" w:hAnsi="標楷體"/>
          <w:b/>
          <w:szCs w:val="24"/>
        </w:rPr>
      </w:pPr>
      <w:r w:rsidRPr="00DE7D7E">
        <w:rPr>
          <w:rFonts w:ascii="標楷體" w:eastAsia="標楷體" w:hAnsi="標楷體" w:hint="eastAsia"/>
          <w:b/>
          <w:szCs w:val="24"/>
        </w:rPr>
        <w:t>女：</w:t>
      </w:r>
      <w:r w:rsidR="00B7257E">
        <w:rPr>
          <w:rFonts w:ascii="標楷體" w:eastAsia="標楷體" w:hAnsi="標楷體" w:hint="eastAsia"/>
          <w:b/>
          <w:szCs w:val="24"/>
        </w:rPr>
        <w:t>56</w:t>
      </w:r>
      <w:r w:rsidRPr="00DE7D7E">
        <w:rPr>
          <w:rFonts w:ascii="標楷體" w:eastAsia="標楷體" w:hAnsi="標楷體" w:hint="eastAsia"/>
          <w:b/>
          <w:szCs w:val="24"/>
        </w:rPr>
        <w:t>人(</w:t>
      </w:r>
      <w:r w:rsidR="00B7257E">
        <w:rPr>
          <w:rFonts w:ascii="標楷體" w:eastAsia="標楷體" w:hAnsi="標楷體" w:hint="eastAsia"/>
          <w:b/>
          <w:szCs w:val="24"/>
        </w:rPr>
        <w:t>3</w:t>
      </w:r>
      <w:r w:rsidR="002435B2">
        <w:rPr>
          <w:rFonts w:ascii="標楷體" w:eastAsia="標楷體" w:hAnsi="標楷體" w:hint="eastAsia"/>
          <w:b/>
          <w:szCs w:val="24"/>
        </w:rPr>
        <w:t>5</w:t>
      </w:r>
      <w:r w:rsidRPr="00DE7D7E">
        <w:rPr>
          <w:rFonts w:ascii="標楷體" w:eastAsia="標楷體" w:hAnsi="標楷體" w:hint="eastAsia"/>
          <w:b/>
          <w:szCs w:val="24"/>
        </w:rPr>
        <w:t>%</w:t>
      </w:r>
      <w:proofErr w:type="gramStart"/>
      <w:r w:rsidRPr="00DE7D7E">
        <w:rPr>
          <w:rFonts w:ascii="標楷體" w:eastAsia="標楷體" w:hAnsi="標楷體" w:hint="eastAsia"/>
          <w:b/>
          <w:szCs w:val="24"/>
        </w:rPr>
        <w:t>）</w:t>
      </w:r>
      <w:proofErr w:type="gramEnd"/>
    </w:p>
    <w:p w:rsidR="007B22B2" w:rsidRDefault="007B22B2" w:rsidP="00AA2879">
      <w:pPr>
        <w:rPr>
          <w:rFonts w:ascii="標楷體" w:eastAsia="標楷體" w:hAnsi="標楷體"/>
          <w:b/>
          <w:szCs w:val="24"/>
        </w:rPr>
      </w:pPr>
    </w:p>
    <w:p w:rsidR="00B7257E" w:rsidRDefault="00B7257E" w:rsidP="00AA2879">
      <w:pPr>
        <w:rPr>
          <w:rFonts w:ascii="標楷體" w:eastAsia="標楷體" w:hAnsi="標楷體"/>
          <w:b/>
          <w:szCs w:val="24"/>
        </w:rPr>
      </w:pPr>
    </w:p>
    <w:p w:rsidR="00B7257E" w:rsidRDefault="00B7257E" w:rsidP="00AA2879">
      <w:pPr>
        <w:rPr>
          <w:rFonts w:ascii="標楷體" w:eastAsia="標楷體" w:hAnsi="標楷體"/>
          <w:b/>
          <w:szCs w:val="24"/>
        </w:rPr>
      </w:pPr>
    </w:p>
    <w:p w:rsidR="00B7257E" w:rsidRDefault="00B7257E" w:rsidP="00AA2879">
      <w:pPr>
        <w:rPr>
          <w:rFonts w:ascii="標楷體" w:eastAsia="標楷體" w:hAnsi="標楷體" w:cs="CIDFont+F2"/>
          <w:kern w:val="0"/>
          <w:sz w:val="52"/>
          <w:szCs w:val="52"/>
        </w:rPr>
      </w:pPr>
      <w:r w:rsidRPr="00963EDF">
        <w:rPr>
          <w:rFonts w:ascii="標楷體" w:eastAsia="標楷體" w:hAnsi="標楷體" w:cs="CIDFont+F2" w:hint="eastAsia"/>
          <w:kern w:val="0"/>
          <w:sz w:val="52"/>
          <w:szCs w:val="52"/>
        </w:rPr>
        <w:t>苗栗縣縣政統計</w:t>
      </w:r>
      <w:r w:rsidR="00963EDF" w:rsidRPr="00963EDF">
        <w:rPr>
          <w:rFonts w:ascii="標楷體" w:eastAsia="標楷體" w:hAnsi="標楷體" w:cs="CIDFont+F2" w:hint="eastAsia"/>
          <w:kern w:val="0"/>
          <w:sz w:val="52"/>
          <w:szCs w:val="52"/>
        </w:rPr>
        <w:t>分析</w:t>
      </w:r>
    </w:p>
    <w:p w:rsidR="00963EDF" w:rsidRPr="00D91960" w:rsidRDefault="00963EDF" w:rsidP="00D91960">
      <w:pPr>
        <w:pStyle w:val="a4"/>
        <w:numPr>
          <w:ilvl w:val="0"/>
          <w:numId w:val="1"/>
        </w:numPr>
        <w:ind w:leftChars="0"/>
        <w:rPr>
          <w:rFonts w:ascii="標楷體" w:eastAsia="標楷體" w:hAnsi="標楷體"/>
          <w:b/>
          <w:sz w:val="32"/>
          <w:szCs w:val="32"/>
        </w:rPr>
      </w:pPr>
      <w:r w:rsidRPr="00963EDF">
        <w:rPr>
          <w:rFonts w:ascii="標楷體" w:eastAsia="標楷體" w:hAnsi="標楷體" w:hint="eastAsia"/>
          <w:b/>
          <w:sz w:val="32"/>
          <w:szCs w:val="32"/>
        </w:rPr>
        <w:t>鄉（鎮、市）公所調解委員產生方式：</w:t>
      </w:r>
      <w:r w:rsidRPr="00D91960">
        <w:rPr>
          <w:rFonts w:ascii="標楷體" w:eastAsia="標楷體" w:hAnsi="標楷體" w:hint="eastAsia"/>
          <w:sz w:val="32"/>
          <w:szCs w:val="32"/>
        </w:rPr>
        <w:t>按鄉鎮市調解條例第三條第一項規定:「</w:t>
      </w:r>
      <w:r w:rsidRPr="00D91960">
        <w:rPr>
          <w:rFonts w:ascii="標楷體" w:eastAsia="標楷體" w:hAnsi="標楷體" w:cs="細明體" w:hint="eastAsia"/>
          <w:kern w:val="0"/>
          <w:sz w:val="32"/>
          <w:szCs w:val="32"/>
        </w:rPr>
        <w:t>調解委員會委員 (以下簡稱調解委員) ，由鄉、鎮、市長遴選鄉、鎮、市內具有法律或其他專業知識及信望素孚之公正人士，提出加倍人數後，並將其姓名、學歷及經歷等資料，分別函請管轄地方法院或其分院及地方法院或其分院檢察署共同審查，遴選符合資格之規定名額，報縣政府備查後聘任之，任期四年。連任續聘時亦同。」</w:t>
      </w:r>
      <w:r w:rsidR="00446E13" w:rsidRPr="00D91960">
        <w:rPr>
          <w:rFonts w:ascii="標楷體" w:eastAsia="標楷體" w:hAnsi="標楷體" w:cs="細明體" w:hint="eastAsia"/>
          <w:kern w:val="0"/>
          <w:sz w:val="32"/>
          <w:szCs w:val="32"/>
        </w:rPr>
        <w:t xml:space="preserve"> </w:t>
      </w:r>
    </w:p>
    <w:p w:rsidR="00D91960" w:rsidRDefault="00D91960" w:rsidP="009E48A8">
      <w:pPr>
        <w:pStyle w:val="a4"/>
        <w:numPr>
          <w:ilvl w:val="0"/>
          <w:numId w:val="1"/>
        </w:numPr>
        <w:ind w:leftChars="0"/>
        <w:rPr>
          <w:rFonts w:ascii="標楷體" w:eastAsia="標楷體" w:hAnsi="標楷體"/>
          <w:sz w:val="32"/>
          <w:szCs w:val="32"/>
        </w:rPr>
      </w:pPr>
      <w:r>
        <w:rPr>
          <w:rFonts w:ascii="標楷體" w:eastAsia="標楷體" w:hAnsi="標楷體" w:hint="eastAsia"/>
          <w:b/>
          <w:sz w:val="32"/>
          <w:szCs w:val="32"/>
        </w:rPr>
        <w:t>調解委員性別</w:t>
      </w:r>
      <w:proofErr w:type="gramStart"/>
      <w:r>
        <w:rPr>
          <w:rFonts w:ascii="標楷體" w:eastAsia="標楷體" w:hAnsi="標楷體" w:hint="eastAsia"/>
          <w:b/>
          <w:sz w:val="32"/>
          <w:szCs w:val="32"/>
        </w:rPr>
        <w:t>比列</w:t>
      </w:r>
      <w:proofErr w:type="gramEnd"/>
      <w:r>
        <w:rPr>
          <w:rFonts w:ascii="標楷體" w:eastAsia="標楷體" w:hAnsi="標楷體" w:hint="eastAsia"/>
          <w:b/>
          <w:sz w:val="32"/>
          <w:szCs w:val="32"/>
        </w:rPr>
        <w:t>規定:</w:t>
      </w:r>
      <w:r w:rsidRPr="00D91960">
        <w:rPr>
          <w:rFonts w:ascii="標楷體" w:eastAsia="標楷體" w:hAnsi="標楷體" w:hint="eastAsia"/>
          <w:sz w:val="32"/>
          <w:szCs w:val="32"/>
        </w:rPr>
        <w:t xml:space="preserve"> </w:t>
      </w:r>
      <w:r w:rsidRPr="009E48A8">
        <w:rPr>
          <w:rFonts w:ascii="標楷體" w:eastAsia="標楷體" w:hAnsi="標楷體" w:hint="eastAsia"/>
          <w:sz w:val="32"/>
          <w:szCs w:val="32"/>
        </w:rPr>
        <w:t>按鄉鎮市調解條例第三條第四項規定:「</w:t>
      </w:r>
      <w:r w:rsidRPr="009E48A8">
        <w:rPr>
          <w:rFonts w:ascii="標楷體" w:eastAsia="標楷體" w:hAnsi="標楷體" w:cs="細明體" w:hint="eastAsia"/>
          <w:kern w:val="0"/>
          <w:sz w:val="32"/>
          <w:szCs w:val="32"/>
        </w:rPr>
        <w:t>調解委員中婦女名額不得少於四分之一。」</w:t>
      </w:r>
      <w:r w:rsidRPr="009E48A8">
        <w:rPr>
          <w:rFonts w:ascii="細明體" w:eastAsia="細明體" w:hAnsi="細明體" w:cs="細明體" w:hint="eastAsia"/>
          <w:kern w:val="0"/>
          <w:sz w:val="28"/>
          <w:szCs w:val="28"/>
        </w:rPr>
        <w:t>本縣</w:t>
      </w:r>
      <w:r w:rsidRPr="009E48A8">
        <w:rPr>
          <w:rFonts w:ascii="標楷體" w:eastAsia="標楷體" w:hAnsi="標楷體" w:hint="eastAsia"/>
          <w:sz w:val="32"/>
          <w:szCs w:val="32"/>
        </w:rPr>
        <w:t>各鄉（鎮、市）調解委員共計</w:t>
      </w:r>
      <w:r w:rsidR="002435B2">
        <w:rPr>
          <w:rFonts w:ascii="標楷體" w:eastAsia="標楷體" w:hAnsi="標楷體" w:hint="eastAsia"/>
          <w:sz w:val="32"/>
          <w:szCs w:val="32"/>
        </w:rPr>
        <w:t>162</w:t>
      </w:r>
      <w:r w:rsidRPr="009E48A8">
        <w:rPr>
          <w:rFonts w:ascii="標楷體" w:eastAsia="標楷體" w:hAnsi="標楷體" w:hint="eastAsia"/>
          <w:sz w:val="32"/>
          <w:szCs w:val="32"/>
        </w:rPr>
        <w:t>人男性調解委員為10</w:t>
      </w:r>
      <w:r w:rsidR="002435B2">
        <w:rPr>
          <w:rFonts w:ascii="標楷體" w:eastAsia="標楷體" w:hAnsi="標楷體" w:hint="eastAsia"/>
          <w:sz w:val="32"/>
          <w:szCs w:val="32"/>
        </w:rPr>
        <w:t>6</w:t>
      </w:r>
      <w:r w:rsidRPr="009E48A8">
        <w:rPr>
          <w:rFonts w:ascii="標楷體" w:eastAsia="標楷體" w:hAnsi="標楷體" w:hint="eastAsia"/>
          <w:sz w:val="32"/>
          <w:szCs w:val="32"/>
        </w:rPr>
        <w:t>人</w:t>
      </w:r>
      <w:r w:rsidR="009E48A8">
        <w:rPr>
          <w:rFonts w:ascii="標楷體" w:eastAsia="標楷體" w:hAnsi="標楷體" w:hint="eastAsia"/>
          <w:sz w:val="32"/>
          <w:szCs w:val="32"/>
        </w:rPr>
        <w:t>（</w:t>
      </w:r>
      <w:r w:rsidR="009E48A8" w:rsidRPr="009E48A8">
        <w:rPr>
          <w:rFonts w:ascii="標楷體" w:eastAsia="標楷體" w:hAnsi="標楷體" w:hint="eastAsia"/>
          <w:b/>
          <w:sz w:val="32"/>
          <w:szCs w:val="32"/>
        </w:rPr>
        <w:t>6</w:t>
      </w:r>
      <w:r w:rsidR="002435B2">
        <w:rPr>
          <w:rFonts w:ascii="標楷體" w:eastAsia="標楷體" w:hAnsi="標楷體" w:hint="eastAsia"/>
          <w:b/>
          <w:sz w:val="32"/>
          <w:szCs w:val="32"/>
        </w:rPr>
        <w:t>5</w:t>
      </w:r>
      <w:r w:rsidR="009E48A8" w:rsidRPr="009E48A8">
        <w:rPr>
          <w:rFonts w:ascii="標楷體" w:eastAsia="標楷體" w:hAnsi="標楷體" w:hint="eastAsia"/>
          <w:b/>
          <w:sz w:val="32"/>
          <w:szCs w:val="32"/>
        </w:rPr>
        <w:t>%</w:t>
      </w:r>
      <w:r w:rsidR="009E48A8">
        <w:rPr>
          <w:rFonts w:ascii="標楷體" w:eastAsia="標楷體" w:hAnsi="標楷體" w:hint="eastAsia"/>
          <w:b/>
          <w:szCs w:val="24"/>
        </w:rPr>
        <w:t>）</w:t>
      </w:r>
      <w:r w:rsidR="009E48A8" w:rsidRPr="009E48A8">
        <w:rPr>
          <w:rFonts w:ascii="標楷體" w:eastAsia="標楷體" w:hAnsi="標楷體" w:hint="eastAsia"/>
          <w:sz w:val="32"/>
          <w:szCs w:val="32"/>
        </w:rPr>
        <w:t>；</w:t>
      </w:r>
      <w:r w:rsidRPr="009E48A8">
        <w:rPr>
          <w:rFonts w:ascii="標楷體" w:eastAsia="標楷體" w:hAnsi="標楷體" w:hint="eastAsia"/>
          <w:sz w:val="32"/>
          <w:szCs w:val="32"/>
        </w:rPr>
        <w:t>女性調解委員56人</w:t>
      </w:r>
      <w:r w:rsidR="009E48A8">
        <w:rPr>
          <w:rFonts w:ascii="標楷體" w:eastAsia="標楷體" w:hAnsi="標楷體" w:hint="eastAsia"/>
          <w:sz w:val="32"/>
          <w:szCs w:val="32"/>
        </w:rPr>
        <w:t>（3</w:t>
      </w:r>
      <w:r w:rsidR="002435B2">
        <w:rPr>
          <w:rFonts w:ascii="標楷體" w:eastAsia="標楷體" w:hAnsi="標楷體" w:hint="eastAsia"/>
          <w:sz w:val="32"/>
          <w:szCs w:val="32"/>
        </w:rPr>
        <w:t>5</w:t>
      </w:r>
      <w:r w:rsidR="009E48A8">
        <w:rPr>
          <w:rFonts w:ascii="標楷體" w:eastAsia="標楷體" w:hAnsi="標楷體" w:hint="eastAsia"/>
          <w:sz w:val="32"/>
          <w:szCs w:val="32"/>
        </w:rPr>
        <w:t>%）</w:t>
      </w:r>
      <w:r w:rsidR="009E48A8" w:rsidRPr="009E48A8">
        <w:rPr>
          <w:rFonts w:ascii="標楷體" w:eastAsia="標楷體" w:hAnsi="標楷體" w:hint="eastAsia"/>
          <w:sz w:val="32"/>
          <w:szCs w:val="32"/>
        </w:rPr>
        <w:t>，</w:t>
      </w:r>
      <w:r w:rsidR="009E48A8">
        <w:rPr>
          <w:rFonts w:ascii="標楷體" w:eastAsia="標楷體" w:hAnsi="標楷體" w:hint="eastAsia"/>
          <w:sz w:val="32"/>
          <w:szCs w:val="32"/>
        </w:rPr>
        <w:t>符合法律規定。</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Pr>
          <w:rFonts w:ascii="標楷體" w:eastAsia="標楷體" w:hAnsi="標楷體" w:hint="eastAsia"/>
          <w:b/>
          <w:sz w:val="32"/>
          <w:szCs w:val="32"/>
        </w:rPr>
        <w:t>三、未來方向：</w:t>
      </w:r>
      <w:r w:rsidRPr="009E48A8">
        <w:rPr>
          <w:rFonts w:ascii="標楷體" w:eastAsia="標楷體" w:hAnsi="標楷體" w:cs="DFKaiShu-SB-Estd-BF" w:hint="eastAsia"/>
          <w:kern w:val="0"/>
          <w:sz w:val="32"/>
          <w:szCs w:val="32"/>
        </w:rPr>
        <w:t>依據行政院性別平等處之消除對婦女一切形</w:t>
      </w:r>
      <w:r w:rsidRPr="009E48A8">
        <w:rPr>
          <w:rFonts w:ascii="標楷體" w:eastAsia="標楷體" w:hAnsi="標楷體" w:cs="DFKaiShu-SB-Estd-BF" w:hint="eastAsia"/>
          <w:kern w:val="0"/>
          <w:sz w:val="32"/>
          <w:szCs w:val="32"/>
        </w:rPr>
        <w:lastRenderedPageBreak/>
        <w:t>式歧視公約</w:t>
      </w:r>
      <w:r w:rsidRPr="009E48A8">
        <w:rPr>
          <w:rFonts w:ascii="標楷體" w:eastAsia="標楷體" w:hAnsi="標楷體" w:cs="DFKaiShu-SB-Estd-BF"/>
          <w:kern w:val="0"/>
          <w:sz w:val="32"/>
          <w:szCs w:val="32"/>
        </w:rPr>
        <w:t>(CEDAW)</w:t>
      </w:r>
      <w:r w:rsidRPr="009E48A8">
        <w:rPr>
          <w:rFonts w:ascii="標楷體" w:eastAsia="標楷體" w:hAnsi="標楷體" w:cs="DFKaiShu-SB-Estd-BF" w:hint="eastAsia"/>
          <w:kern w:val="0"/>
          <w:sz w:val="32"/>
          <w:szCs w:val="32"/>
        </w:rPr>
        <w:t>第</w:t>
      </w:r>
      <w:r w:rsidRPr="009E48A8">
        <w:rPr>
          <w:rFonts w:ascii="標楷體" w:eastAsia="標楷體" w:hAnsi="標楷體" w:cs="DFKaiShu-SB-Estd-BF"/>
          <w:kern w:val="0"/>
          <w:sz w:val="32"/>
          <w:szCs w:val="32"/>
        </w:rPr>
        <w:t>2</w:t>
      </w:r>
      <w:r w:rsidRPr="009E48A8">
        <w:rPr>
          <w:rFonts w:ascii="標楷體" w:eastAsia="標楷體" w:hAnsi="標楷體" w:cs="DFKaiShu-SB-Estd-BF" w:hint="eastAsia"/>
          <w:kern w:val="0"/>
          <w:sz w:val="32"/>
          <w:szCs w:val="32"/>
        </w:rPr>
        <w:t>次國家報告，為兼顧「女性擔任調解委員之機會保障」及「實務執行上各鄉、鎮、市、區之具體社會條件之不同」，鄉鎮市調解條例規定調解委員中婦女</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名額不得少於四分之一，此係對於女性委員之保障而非</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限制。建請各鄉、鎮、市、區公所於推薦委員聘任名單</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時附註性別平等政策綱領及</w:t>
      </w:r>
      <w:r w:rsidRPr="009E48A8">
        <w:rPr>
          <w:rFonts w:ascii="標楷體" w:eastAsia="標楷體" w:hAnsi="標楷體" w:cs="DFKaiShu-SB-Estd-BF"/>
          <w:kern w:val="0"/>
          <w:sz w:val="32"/>
          <w:szCs w:val="32"/>
        </w:rPr>
        <w:t>CEDAW</w:t>
      </w:r>
      <w:r w:rsidRPr="009E48A8">
        <w:rPr>
          <w:rFonts w:ascii="標楷體" w:eastAsia="標楷體" w:hAnsi="標楷體" w:cs="DFKaiShu-SB-Estd-BF" w:hint="eastAsia"/>
          <w:kern w:val="0"/>
          <w:sz w:val="32"/>
          <w:szCs w:val="32"/>
        </w:rPr>
        <w:t>相關規定，及該委員</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會中男女委員比例</w:t>
      </w:r>
      <w:proofErr w:type="gramStart"/>
      <w:r w:rsidRPr="009E48A8">
        <w:rPr>
          <w:rFonts w:ascii="標楷體" w:eastAsia="標楷體" w:hAnsi="標楷體" w:cs="DFKaiShu-SB-Estd-BF" w:hint="eastAsia"/>
          <w:kern w:val="0"/>
          <w:sz w:val="32"/>
          <w:szCs w:val="32"/>
        </w:rPr>
        <w:t>數據供鄉</w:t>
      </w:r>
      <w:proofErr w:type="gramEnd"/>
      <w:r w:rsidRPr="009E48A8">
        <w:rPr>
          <w:rFonts w:ascii="標楷體" w:eastAsia="標楷體" w:hAnsi="標楷體" w:cs="DFKaiShu-SB-Estd-BF" w:hint="eastAsia"/>
          <w:kern w:val="0"/>
          <w:sz w:val="32"/>
          <w:szCs w:val="32"/>
        </w:rPr>
        <w:t>、鎮、市長於遴聘委員時參</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考。另為落實</w:t>
      </w:r>
      <w:r w:rsidRPr="009E48A8">
        <w:rPr>
          <w:rFonts w:ascii="標楷體" w:eastAsia="標楷體" w:hAnsi="標楷體" w:cs="DFKaiShu-SB-Estd-BF"/>
          <w:kern w:val="0"/>
          <w:sz w:val="32"/>
          <w:szCs w:val="32"/>
        </w:rPr>
        <w:t>CEDAW</w:t>
      </w:r>
      <w:r w:rsidRPr="009E48A8">
        <w:rPr>
          <w:rFonts w:ascii="標楷體" w:eastAsia="標楷體" w:hAnsi="標楷體" w:cs="DFKaiShu-SB-Estd-BF" w:hint="eastAsia"/>
          <w:kern w:val="0"/>
          <w:sz w:val="32"/>
          <w:szCs w:val="32"/>
        </w:rPr>
        <w:t>性別平等之精神及國家義務，於辦理</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調解委員遴選作業時，</w:t>
      </w:r>
      <w:r w:rsidR="008C0874">
        <w:rPr>
          <w:rFonts w:ascii="標楷體" w:eastAsia="標楷體" w:hAnsi="標楷體" w:cs="DFKaiShu-SB-Estd-BF" w:hint="eastAsia"/>
          <w:kern w:val="0"/>
          <w:sz w:val="32"/>
          <w:szCs w:val="32"/>
        </w:rPr>
        <w:t>優</w:t>
      </w:r>
      <w:r w:rsidRPr="009E48A8">
        <w:rPr>
          <w:rFonts w:ascii="標楷體" w:eastAsia="標楷體" w:hAnsi="標楷體" w:cs="DFKaiShu-SB-Estd-BF" w:hint="eastAsia"/>
          <w:kern w:val="0"/>
          <w:sz w:val="32"/>
          <w:szCs w:val="32"/>
        </w:rPr>
        <w:t>先考量提高女性委員比例至三</w:t>
      </w:r>
    </w:p>
    <w:p w:rsidR="009E48A8" w:rsidRPr="009E48A8" w:rsidRDefault="009E48A8" w:rsidP="009E48A8">
      <w:pPr>
        <w:autoSpaceDE w:val="0"/>
        <w:autoSpaceDN w:val="0"/>
        <w:adjustRightInd w:val="0"/>
        <w:rPr>
          <w:rFonts w:ascii="標楷體" w:eastAsia="標楷體" w:hAnsi="標楷體" w:cs="DFKaiShu-SB-Estd-BF"/>
          <w:kern w:val="0"/>
          <w:sz w:val="32"/>
          <w:szCs w:val="32"/>
        </w:rPr>
      </w:pPr>
      <w:r w:rsidRPr="009E48A8">
        <w:rPr>
          <w:rFonts w:ascii="標楷體" w:eastAsia="標楷體" w:hAnsi="標楷體" w:cs="DFKaiShu-SB-Estd-BF" w:hint="eastAsia"/>
          <w:kern w:val="0"/>
          <w:sz w:val="32"/>
          <w:szCs w:val="32"/>
        </w:rPr>
        <w:t>分之一，平時並注意鼓勵及培養在地女性參與調解事務</w:t>
      </w:r>
      <w:r>
        <w:rPr>
          <w:rFonts w:ascii="標楷體" w:eastAsia="標楷體" w:hAnsi="標楷體" w:cs="DFKaiShu-SB-Estd-BF" w:hint="eastAsia"/>
          <w:kern w:val="0"/>
          <w:sz w:val="32"/>
          <w:szCs w:val="32"/>
        </w:rPr>
        <w:t>。</w:t>
      </w:r>
    </w:p>
    <w:p w:rsidR="009E48A8" w:rsidRPr="009E48A8" w:rsidRDefault="009E48A8" w:rsidP="009E48A8">
      <w:pPr>
        <w:rPr>
          <w:rFonts w:ascii="標楷體" w:eastAsia="標楷體" w:hAnsi="標楷體"/>
          <w:sz w:val="32"/>
          <w:szCs w:val="32"/>
        </w:rPr>
      </w:pPr>
    </w:p>
    <w:p w:rsidR="00963EDF" w:rsidRPr="009E48A8" w:rsidRDefault="00963EDF" w:rsidP="00963EDF">
      <w:pPr>
        <w:pStyle w:val="a4"/>
        <w:ind w:leftChars="0" w:left="720"/>
        <w:rPr>
          <w:rFonts w:ascii="標楷體" w:eastAsia="標楷體" w:hAnsi="標楷體"/>
          <w:sz w:val="32"/>
          <w:szCs w:val="32"/>
        </w:rPr>
      </w:pPr>
    </w:p>
    <w:sectPr w:rsidR="00963EDF" w:rsidRPr="009E48A8" w:rsidSect="009B47E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9DA" w:rsidRDefault="005C09DA" w:rsidP="00252BCF">
      <w:r>
        <w:separator/>
      </w:r>
    </w:p>
  </w:endnote>
  <w:endnote w:type="continuationSeparator" w:id="0">
    <w:p w:rsidR="005C09DA" w:rsidRDefault="005C09DA" w:rsidP="0025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IDFont+F2">
    <w:altName w:val="Arial Unicode MS"/>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1" w:rsidRDefault="00C229C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1" w:rsidRDefault="00C229C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1" w:rsidRDefault="00C229C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9DA" w:rsidRDefault="005C09DA" w:rsidP="00252BCF">
      <w:r>
        <w:separator/>
      </w:r>
    </w:p>
  </w:footnote>
  <w:footnote w:type="continuationSeparator" w:id="0">
    <w:p w:rsidR="005C09DA" w:rsidRDefault="005C09DA" w:rsidP="00252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1" w:rsidRDefault="00C229C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1" w:rsidRDefault="00C229C1">
    <w:pPr>
      <w:pStyle w:val="a7"/>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1" w:rsidRDefault="00C229C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45CDE"/>
    <w:multiLevelType w:val="hybridMultilevel"/>
    <w:tmpl w:val="C3089CFC"/>
    <w:lvl w:ilvl="0" w:tplc="F966485E">
      <w:start w:val="1"/>
      <w:numFmt w:val="decimal"/>
      <w:lvlText w:val="%1、"/>
      <w:lvlJc w:val="left"/>
      <w:pPr>
        <w:ind w:left="720" w:hanging="72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C797504"/>
    <w:multiLevelType w:val="hybridMultilevel"/>
    <w:tmpl w:val="137A79E8"/>
    <w:lvl w:ilvl="0" w:tplc="54D4B742">
      <w:start w:val="1"/>
      <w:numFmt w:val="taiwaneseCountingThousand"/>
      <w:lvlText w:val="%1、"/>
      <w:lvlJc w:val="left"/>
      <w:pPr>
        <w:ind w:left="720" w:hanging="720"/>
      </w:pPr>
      <w:rPr>
        <w:rFonts w:cs="CIDFont+F2"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79"/>
    <w:rsid w:val="001A30C1"/>
    <w:rsid w:val="002115AC"/>
    <w:rsid w:val="002435B2"/>
    <w:rsid w:val="00252BCF"/>
    <w:rsid w:val="00446E13"/>
    <w:rsid w:val="00487896"/>
    <w:rsid w:val="005C09DA"/>
    <w:rsid w:val="00620594"/>
    <w:rsid w:val="007407E1"/>
    <w:rsid w:val="007B22B2"/>
    <w:rsid w:val="008B6ACC"/>
    <w:rsid w:val="008C0874"/>
    <w:rsid w:val="00901461"/>
    <w:rsid w:val="00963EDF"/>
    <w:rsid w:val="009B47E4"/>
    <w:rsid w:val="009E48A8"/>
    <w:rsid w:val="00AA2879"/>
    <w:rsid w:val="00B7257E"/>
    <w:rsid w:val="00C229C1"/>
    <w:rsid w:val="00C504C7"/>
    <w:rsid w:val="00CE1FA1"/>
    <w:rsid w:val="00CF0158"/>
    <w:rsid w:val="00D51E88"/>
    <w:rsid w:val="00D5422C"/>
    <w:rsid w:val="00D91960"/>
    <w:rsid w:val="00DD71DF"/>
    <w:rsid w:val="00DE7D7E"/>
    <w:rsid w:val="00E67430"/>
    <w:rsid w:val="00FA1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73D73"/>
  <w15:docId w15:val="{38253BF0-B8C0-4C96-A03A-A0AAA614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47E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3EDF"/>
    <w:pPr>
      <w:ind w:leftChars="200" w:left="480"/>
    </w:pPr>
  </w:style>
  <w:style w:type="paragraph" w:styleId="a5">
    <w:name w:val="Balloon Text"/>
    <w:basedOn w:val="a"/>
    <w:link w:val="a6"/>
    <w:uiPriority w:val="99"/>
    <w:semiHidden/>
    <w:unhideWhenUsed/>
    <w:rsid w:val="008C087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0874"/>
    <w:rPr>
      <w:rFonts w:asciiTheme="majorHAnsi" w:eastAsiaTheme="majorEastAsia" w:hAnsiTheme="majorHAnsi" w:cstheme="majorBidi"/>
      <w:sz w:val="18"/>
      <w:szCs w:val="18"/>
    </w:rPr>
  </w:style>
  <w:style w:type="paragraph" w:styleId="a7">
    <w:name w:val="header"/>
    <w:basedOn w:val="a"/>
    <w:link w:val="a8"/>
    <w:uiPriority w:val="99"/>
    <w:unhideWhenUsed/>
    <w:rsid w:val="00252BCF"/>
    <w:pPr>
      <w:tabs>
        <w:tab w:val="center" w:pos="4153"/>
        <w:tab w:val="right" w:pos="8306"/>
      </w:tabs>
      <w:snapToGrid w:val="0"/>
    </w:pPr>
    <w:rPr>
      <w:sz w:val="20"/>
      <w:szCs w:val="20"/>
    </w:rPr>
  </w:style>
  <w:style w:type="character" w:customStyle="1" w:styleId="a8">
    <w:name w:val="頁首 字元"/>
    <w:basedOn w:val="a0"/>
    <w:link w:val="a7"/>
    <w:uiPriority w:val="99"/>
    <w:rsid w:val="00252BCF"/>
    <w:rPr>
      <w:sz w:val="20"/>
      <w:szCs w:val="20"/>
    </w:rPr>
  </w:style>
  <w:style w:type="paragraph" w:styleId="a9">
    <w:name w:val="footer"/>
    <w:basedOn w:val="a"/>
    <w:link w:val="aa"/>
    <w:uiPriority w:val="99"/>
    <w:unhideWhenUsed/>
    <w:rsid w:val="00252BCF"/>
    <w:pPr>
      <w:tabs>
        <w:tab w:val="center" w:pos="4153"/>
        <w:tab w:val="right" w:pos="8306"/>
      </w:tabs>
      <w:snapToGrid w:val="0"/>
    </w:pPr>
    <w:rPr>
      <w:sz w:val="20"/>
      <w:szCs w:val="20"/>
    </w:rPr>
  </w:style>
  <w:style w:type="character" w:customStyle="1" w:styleId="aa">
    <w:name w:val="頁尾 字元"/>
    <w:basedOn w:val="a0"/>
    <w:link w:val="a9"/>
    <w:uiPriority w:val="99"/>
    <w:rsid w:val="00252B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9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李次耕</dc:creator>
  <cp:lastModifiedBy>劉芳棟</cp:lastModifiedBy>
  <cp:revision>2</cp:revision>
  <cp:lastPrinted>2019-06-13T00:04:00Z</cp:lastPrinted>
  <dcterms:created xsi:type="dcterms:W3CDTF">2022-10-31T06:36:00Z</dcterms:created>
  <dcterms:modified xsi:type="dcterms:W3CDTF">2022-10-31T06:36:00Z</dcterms:modified>
</cp:coreProperties>
</file>