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2EF" w:rsidRPr="00165CB0" w:rsidRDefault="00953A0E" w:rsidP="00437DAE">
      <w:pPr>
        <w:snapToGrid w:val="0"/>
        <w:rPr>
          <w:rFonts w:ascii="Times New Roman" w:eastAsia="標楷體" w:hAnsi="Times New Roman" w:cs="Times New Roman"/>
          <w:b/>
          <w:szCs w:val="24"/>
        </w:rPr>
      </w:pPr>
      <w:r w:rsidRPr="00165CB0">
        <w:rPr>
          <w:rFonts w:ascii="Times New Roman" w:eastAsia="標楷體" w:hAnsi="Times New Roman" w:cs="Times New Roman"/>
          <w:b/>
          <w:szCs w:val="24"/>
        </w:rPr>
        <w:t xml:space="preserve">    112</w:t>
      </w:r>
      <w:r w:rsidR="007263FC" w:rsidRPr="00165CB0">
        <w:rPr>
          <w:rFonts w:ascii="Times New Roman" w:eastAsia="標楷體" w:hAnsi="Times New Roman" w:cs="Times New Roman"/>
          <w:b/>
          <w:szCs w:val="24"/>
        </w:rPr>
        <w:t>年預防及延緩失能照護服務執行原則說</w:t>
      </w:r>
      <w:r w:rsidR="00437DAE" w:rsidRPr="00165CB0">
        <w:rPr>
          <w:rFonts w:ascii="Times New Roman" w:eastAsia="標楷體" w:hAnsi="Times New Roman" w:cs="Times New Roman"/>
          <w:b/>
          <w:szCs w:val="24"/>
        </w:rPr>
        <w:t>明</w:t>
      </w:r>
    </w:p>
    <w:p w:rsidR="007263FC" w:rsidRPr="00165CB0" w:rsidRDefault="007263FC" w:rsidP="00953A0E">
      <w:pPr>
        <w:pStyle w:val="a3"/>
        <w:numPr>
          <w:ilvl w:val="0"/>
          <w:numId w:val="1"/>
        </w:numPr>
        <w:ind w:leftChars="0" w:left="714" w:hanging="532"/>
        <w:rPr>
          <w:rFonts w:ascii="Times New Roman" w:eastAsia="標楷體" w:hAnsi="Times New Roman" w:cs="Times New Roman"/>
          <w:b/>
          <w:szCs w:val="24"/>
        </w:rPr>
      </w:pPr>
      <w:r w:rsidRPr="00165CB0">
        <w:rPr>
          <w:rFonts w:ascii="Times New Roman" w:eastAsia="標楷體" w:hAnsi="Times New Roman" w:cs="Times New Roman"/>
          <w:b/>
          <w:szCs w:val="24"/>
        </w:rPr>
        <w:t>特約服務點</w:t>
      </w:r>
    </w:p>
    <w:p w:rsidR="007263FC" w:rsidRPr="00165CB0" w:rsidRDefault="007263FC" w:rsidP="007263FC">
      <w:pPr>
        <w:pStyle w:val="a3"/>
        <w:numPr>
          <w:ilvl w:val="0"/>
          <w:numId w:val="2"/>
        </w:numPr>
        <w:ind w:leftChars="0"/>
        <w:rPr>
          <w:rFonts w:ascii="Times New Roman" w:eastAsia="標楷體" w:hAnsi="Times New Roman" w:cs="Times New Roman"/>
          <w:szCs w:val="24"/>
        </w:rPr>
      </w:pPr>
      <w:r w:rsidRPr="00165CB0">
        <w:rPr>
          <w:rFonts w:ascii="Times New Roman" w:eastAsia="標楷體" w:hAnsi="Times New Roman" w:cs="Times New Roman"/>
          <w:szCs w:val="24"/>
        </w:rPr>
        <w:t>指執行服務的最小單位，以服務提供場地為認定。</w:t>
      </w:r>
    </w:p>
    <w:p w:rsidR="007263FC" w:rsidRPr="00165CB0" w:rsidRDefault="007263FC" w:rsidP="007263FC">
      <w:pPr>
        <w:pStyle w:val="a3"/>
        <w:numPr>
          <w:ilvl w:val="0"/>
          <w:numId w:val="2"/>
        </w:numPr>
        <w:ind w:leftChars="0"/>
        <w:rPr>
          <w:rFonts w:ascii="Times New Roman" w:eastAsia="標楷體" w:hAnsi="Times New Roman" w:cs="Times New Roman"/>
          <w:szCs w:val="24"/>
        </w:rPr>
      </w:pPr>
      <w:r w:rsidRPr="00165CB0">
        <w:rPr>
          <w:rFonts w:ascii="Times New Roman" w:eastAsia="標楷體" w:hAnsi="Times New Roman" w:cs="Times New Roman"/>
          <w:szCs w:val="24"/>
        </w:rPr>
        <w:t>申請單位須為</w:t>
      </w:r>
      <w:r w:rsidRPr="00165CB0">
        <w:rPr>
          <w:rFonts w:ascii="Times New Roman" w:eastAsia="標楷體" w:hAnsi="Times New Roman" w:cs="Times New Roman"/>
          <w:szCs w:val="24"/>
        </w:rPr>
        <w:t xml:space="preserve"> C </w:t>
      </w:r>
      <w:r w:rsidRPr="00165CB0">
        <w:rPr>
          <w:rFonts w:ascii="Times New Roman" w:eastAsia="標楷體" w:hAnsi="Times New Roman" w:cs="Times New Roman"/>
          <w:szCs w:val="24"/>
        </w:rPr>
        <w:t>級單位或</w:t>
      </w:r>
      <w:proofErr w:type="gramStart"/>
      <w:r w:rsidRPr="00165CB0">
        <w:rPr>
          <w:rFonts w:ascii="Times New Roman" w:eastAsia="標楷體" w:hAnsi="Times New Roman" w:cs="Times New Roman"/>
          <w:szCs w:val="24"/>
        </w:rPr>
        <w:t>失智照護</w:t>
      </w:r>
      <w:proofErr w:type="gramEnd"/>
      <w:r w:rsidRPr="00165CB0">
        <w:rPr>
          <w:rFonts w:ascii="Times New Roman" w:eastAsia="標楷體" w:hAnsi="Times New Roman" w:cs="Times New Roman"/>
          <w:szCs w:val="24"/>
        </w:rPr>
        <w:t>計畫之失智社區服務據點。</w:t>
      </w:r>
    </w:p>
    <w:p w:rsidR="007263FC" w:rsidRPr="00165CB0" w:rsidRDefault="007263FC" w:rsidP="007263FC">
      <w:pPr>
        <w:pStyle w:val="a3"/>
        <w:numPr>
          <w:ilvl w:val="0"/>
          <w:numId w:val="2"/>
        </w:numPr>
        <w:ind w:leftChars="0"/>
        <w:rPr>
          <w:rFonts w:ascii="Times New Roman" w:eastAsia="標楷體" w:hAnsi="Times New Roman" w:cs="Times New Roman"/>
          <w:szCs w:val="24"/>
        </w:rPr>
      </w:pPr>
      <w:r w:rsidRPr="00165CB0">
        <w:rPr>
          <w:rFonts w:ascii="Times New Roman" w:eastAsia="標楷體" w:hAnsi="Times New Roman" w:cs="Times New Roman"/>
          <w:szCs w:val="24"/>
        </w:rPr>
        <w:t>特約服務點應登記有案且有安全空間（含無障礙設施）、有公共安全</w:t>
      </w:r>
      <w:proofErr w:type="gramStart"/>
      <w:r w:rsidRPr="00165CB0">
        <w:rPr>
          <w:rFonts w:ascii="Times New Roman" w:eastAsia="標楷體" w:hAnsi="Times New Roman" w:cs="Times New Roman"/>
          <w:szCs w:val="24"/>
        </w:rPr>
        <w:t>責任險並訂</w:t>
      </w:r>
      <w:proofErr w:type="gramEnd"/>
      <w:r w:rsidRPr="00165CB0">
        <w:rPr>
          <w:rFonts w:ascii="Times New Roman" w:eastAsia="標楷體" w:hAnsi="Times New Roman" w:cs="Times New Roman"/>
          <w:szCs w:val="24"/>
        </w:rPr>
        <w:t>有緊急處理流程。如屬</w:t>
      </w:r>
      <w:r w:rsidRPr="00165CB0">
        <w:rPr>
          <w:rFonts w:ascii="Times New Roman" w:eastAsia="標楷體" w:hAnsi="Times New Roman" w:cs="Times New Roman"/>
          <w:szCs w:val="24"/>
        </w:rPr>
        <w:t xml:space="preserve"> C </w:t>
      </w:r>
      <w:r w:rsidRPr="00165CB0">
        <w:rPr>
          <w:rFonts w:ascii="Times New Roman" w:eastAsia="標楷體" w:hAnsi="Times New Roman" w:cs="Times New Roman"/>
          <w:szCs w:val="24"/>
        </w:rPr>
        <w:t>級單位者可依</w:t>
      </w:r>
      <w:r w:rsidRPr="00165CB0">
        <w:rPr>
          <w:rFonts w:ascii="Times New Roman" w:eastAsia="標楷體" w:hAnsi="Times New Roman" w:cs="Times New Roman"/>
          <w:szCs w:val="24"/>
        </w:rPr>
        <w:t xml:space="preserve"> C </w:t>
      </w:r>
      <w:r w:rsidRPr="00165CB0">
        <w:rPr>
          <w:rFonts w:ascii="Times New Roman" w:eastAsia="標楷體" w:hAnsi="Times New Roman" w:cs="Times New Roman"/>
          <w:szCs w:val="24"/>
        </w:rPr>
        <w:t>級單位場地規定放寬為安全場所即可，惟須以</w:t>
      </w:r>
      <w:r w:rsidRPr="00165CB0">
        <w:rPr>
          <w:rFonts w:ascii="Times New Roman" w:eastAsia="標楷體" w:hAnsi="Times New Roman" w:cs="Times New Roman"/>
          <w:szCs w:val="24"/>
        </w:rPr>
        <w:t xml:space="preserve"> C </w:t>
      </w:r>
      <w:r w:rsidRPr="00165CB0">
        <w:rPr>
          <w:rFonts w:ascii="Times New Roman" w:eastAsia="標楷體" w:hAnsi="Times New Roman" w:cs="Times New Roman"/>
          <w:szCs w:val="24"/>
        </w:rPr>
        <w:t>級單位核定函代替場地合法使用資料。</w:t>
      </w:r>
    </w:p>
    <w:p w:rsidR="007263FC" w:rsidRPr="00165CB0" w:rsidRDefault="007263FC" w:rsidP="00953A0E">
      <w:pPr>
        <w:pStyle w:val="a3"/>
        <w:numPr>
          <w:ilvl w:val="0"/>
          <w:numId w:val="1"/>
        </w:numPr>
        <w:ind w:leftChars="0" w:left="714" w:hanging="532"/>
        <w:rPr>
          <w:rFonts w:ascii="Times New Roman" w:eastAsia="標楷體" w:hAnsi="Times New Roman" w:cs="Times New Roman"/>
          <w:b/>
          <w:szCs w:val="24"/>
        </w:rPr>
      </w:pPr>
      <w:r w:rsidRPr="00165CB0">
        <w:rPr>
          <w:rFonts w:ascii="Times New Roman" w:eastAsia="標楷體" w:hAnsi="Times New Roman" w:cs="Times New Roman"/>
          <w:b/>
          <w:szCs w:val="24"/>
        </w:rPr>
        <w:t>特約單位服務規格</w:t>
      </w:r>
    </w:p>
    <w:p w:rsidR="007263FC" w:rsidRPr="00165CB0" w:rsidRDefault="007263FC" w:rsidP="007263FC">
      <w:pPr>
        <w:pStyle w:val="a3"/>
        <w:numPr>
          <w:ilvl w:val="0"/>
          <w:numId w:val="3"/>
        </w:numPr>
        <w:ind w:leftChars="0"/>
        <w:rPr>
          <w:rFonts w:ascii="Times New Roman" w:eastAsia="標楷體" w:hAnsi="Times New Roman" w:cs="Times New Roman"/>
          <w:szCs w:val="24"/>
        </w:rPr>
      </w:pPr>
      <w:r w:rsidRPr="00165CB0">
        <w:rPr>
          <w:rFonts w:ascii="Times New Roman" w:eastAsia="標楷體" w:hAnsi="Times New Roman" w:cs="Times New Roman"/>
          <w:szCs w:val="24"/>
        </w:rPr>
        <w:t>服務對象：全國老人，並鼓勵亞健康、衰弱及輕、中度失能或失智老人一起參與。</w:t>
      </w:r>
    </w:p>
    <w:p w:rsidR="007263FC" w:rsidRPr="00165CB0" w:rsidRDefault="007263FC" w:rsidP="007263FC">
      <w:pPr>
        <w:pStyle w:val="a3"/>
        <w:numPr>
          <w:ilvl w:val="0"/>
          <w:numId w:val="3"/>
        </w:numPr>
        <w:ind w:leftChars="0"/>
        <w:rPr>
          <w:rFonts w:ascii="Times New Roman" w:eastAsia="標楷體" w:hAnsi="Times New Roman" w:cs="Times New Roman"/>
          <w:szCs w:val="24"/>
        </w:rPr>
      </w:pPr>
      <w:r w:rsidRPr="00165CB0">
        <w:rPr>
          <w:rFonts w:ascii="Times New Roman" w:eastAsia="標楷體" w:hAnsi="Times New Roman" w:cs="Times New Roman"/>
          <w:szCs w:val="24"/>
        </w:rPr>
        <w:t>以社區提供為原則，並依老人健康狀況，如衰弱、失能（智）程度安排合適之照護方案及班級。</w:t>
      </w:r>
    </w:p>
    <w:p w:rsidR="007263FC" w:rsidRPr="00165CB0" w:rsidRDefault="007263FC" w:rsidP="007263FC">
      <w:pPr>
        <w:pStyle w:val="a3"/>
        <w:numPr>
          <w:ilvl w:val="0"/>
          <w:numId w:val="3"/>
        </w:numPr>
        <w:ind w:leftChars="0"/>
        <w:rPr>
          <w:rFonts w:ascii="Times New Roman" w:eastAsia="標楷體" w:hAnsi="Times New Roman" w:cs="Times New Roman"/>
          <w:szCs w:val="24"/>
        </w:rPr>
      </w:pPr>
      <w:r w:rsidRPr="00165CB0">
        <w:rPr>
          <w:rFonts w:ascii="Times New Roman" w:eastAsia="標楷體" w:hAnsi="Times New Roman" w:cs="Times New Roman"/>
          <w:szCs w:val="24"/>
        </w:rPr>
        <w:t>照護方案內容：</w:t>
      </w:r>
    </w:p>
    <w:p w:rsidR="007263FC" w:rsidRPr="00165CB0" w:rsidRDefault="007263FC" w:rsidP="007263FC">
      <w:pPr>
        <w:pStyle w:val="a3"/>
        <w:numPr>
          <w:ilvl w:val="0"/>
          <w:numId w:val="4"/>
        </w:numPr>
        <w:ind w:leftChars="0"/>
        <w:rPr>
          <w:rFonts w:ascii="Times New Roman" w:eastAsia="標楷體" w:hAnsi="Times New Roman" w:cs="Times New Roman"/>
          <w:szCs w:val="24"/>
        </w:rPr>
      </w:pPr>
      <w:r w:rsidRPr="00165CB0">
        <w:rPr>
          <w:rFonts w:ascii="Times New Roman" w:eastAsia="標楷體" w:hAnsi="Times New Roman" w:cs="Times New Roman"/>
          <w:szCs w:val="24"/>
        </w:rPr>
        <w:t>衛生</w:t>
      </w:r>
      <w:proofErr w:type="gramStart"/>
      <w:r w:rsidRPr="00165CB0">
        <w:rPr>
          <w:rFonts w:ascii="Times New Roman" w:eastAsia="標楷體" w:hAnsi="Times New Roman" w:cs="Times New Roman"/>
          <w:szCs w:val="24"/>
        </w:rPr>
        <w:t>福利部及本</w:t>
      </w:r>
      <w:proofErr w:type="gramEnd"/>
      <w:r w:rsidRPr="00165CB0">
        <w:rPr>
          <w:rFonts w:ascii="Times New Roman" w:eastAsia="標楷體" w:hAnsi="Times New Roman" w:cs="Times New Roman"/>
          <w:szCs w:val="24"/>
        </w:rPr>
        <w:t>府審查通過之</w:t>
      </w:r>
      <w:proofErr w:type="gramStart"/>
      <w:r w:rsidRPr="00165CB0">
        <w:rPr>
          <w:rFonts w:ascii="Times New Roman" w:eastAsia="標楷體" w:hAnsi="Times New Roman" w:cs="Times New Roman"/>
          <w:szCs w:val="24"/>
        </w:rPr>
        <w:t>方案均應建置</w:t>
      </w:r>
      <w:proofErr w:type="gramEnd"/>
      <w:r w:rsidRPr="00165CB0">
        <w:rPr>
          <w:rFonts w:ascii="Times New Roman" w:eastAsia="標楷體" w:hAnsi="Times New Roman" w:cs="Times New Roman"/>
          <w:szCs w:val="24"/>
        </w:rPr>
        <w:t>於衛生福利部指定之資訊平台，由平台進行查詢及開班資料登錄及管理，以利特約服務點導入公告之預防及延緩失能照護方案及師資人才。</w:t>
      </w:r>
    </w:p>
    <w:p w:rsidR="007263FC" w:rsidRPr="00165CB0" w:rsidRDefault="007263FC" w:rsidP="007263FC">
      <w:pPr>
        <w:pStyle w:val="a3"/>
        <w:numPr>
          <w:ilvl w:val="0"/>
          <w:numId w:val="4"/>
        </w:numPr>
        <w:ind w:leftChars="0"/>
        <w:rPr>
          <w:rFonts w:ascii="Times New Roman" w:eastAsia="標楷體" w:hAnsi="Times New Roman" w:cs="Times New Roman"/>
          <w:szCs w:val="24"/>
        </w:rPr>
      </w:pPr>
      <w:r w:rsidRPr="00165CB0">
        <w:rPr>
          <w:rFonts w:ascii="Times New Roman" w:eastAsia="標楷體" w:hAnsi="Times New Roman" w:cs="Times New Roman"/>
          <w:szCs w:val="24"/>
        </w:rPr>
        <w:t>每單位</w:t>
      </w:r>
      <w:r w:rsidRPr="00165CB0">
        <w:rPr>
          <w:rFonts w:ascii="Times New Roman" w:eastAsia="標楷體" w:hAnsi="Times New Roman" w:cs="Times New Roman"/>
          <w:szCs w:val="24"/>
        </w:rPr>
        <w:t>(</w:t>
      </w:r>
      <w:r w:rsidRPr="00165CB0">
        <w:rPr>
          <w:rFonts w:ascii="Times New Roman" w:eastAsia="標楷體" w:hAnsi="Times New Roman" w:cs="Times New Roman"/>
          <w:szCs w:val="24"/>
        </w:rPr>
        <w:t>期</w:t>
      </w:r>
      <w:r w:rsidRPr="00165CB0">
        <w:rPr>
          <w:rFonts w:ascii="Times New Roman" w:eastAsia="標楷體" w:hAnsi="Times New Roman" w:cs="Times New Roman"/>
          <w:szCs w:val="24"/>
        </w:rPr>
        <w:t>)</w:t>
      </w:r>
      <w:r w:rsidRPr="00165CB0">
        <w:rPr>
          <w:rFonts w:ascii="Times New Roman" w:eastAsia="標楷體" w:hAnsi="Times New Roman" w:cs="Times New Roman"/>
          <w:szCs w:val="24"/>
        </w:rPr>
        <w:t>：一期十二</w:t>
      </w:r>
      <w:proofErr w:type="gramStart"/>
      <w:r w:rsidRPr="00165CB0">
        <w:rPr>
          <w:rFonts w:ascii="Times New Roman" w:eastAsia="標楷體" w:hAnsi="Times New Roman" w:cs="Times New Roman"/>
          <w:szCs w:val="24"/>
        </w:rPr>
        <w:t>週</w:t>
      </w:r>
      <w:proofErr w:type="gramEnd"/>
      <w:r w:rsidRPr="00165CB0">
        <w:rPr>
          <w:rFonts w:ascii="Times New Roman" w:eastAsia="標楷體" w:hAnsi="Times New Roman" w:cs="Times New Roman"/>
          <w:szCs w:val="24"/>
        </w:rPr>
        <w:t>，每週一次，每次二小時。參與對象不可同時重複參加不同班別，若為延續服務，每人每年以三期為限。</w:t>
      </w:r>
    </w:p>
    <w:p w:rsidR="007263FC" w:rsidRPr="00165CB0" w:rsidRDefault="007263FC" w:rsidP="007263FC">
      <w:pPr>
        <w:pStyle w:val="a3"/>
        <w:numPr>
          <w:ilvl w:val="0"/>
          <w:numId w:val="4"/>
        </w:numPr>
        <w:ind w:leftChars="0"/>
        <w:rPr>
          <w:rFonts w:ascii="Times New Roman" w:eastAsia="標楷體" w:hAnsi="Times New Roman" w:cs="Times New Roman"/>
          <w:szCs w:val="24"/>
        </w:rPr>
      </w:pPr>
      <w:r w:rsidRPr="00165CB0">
        <w:rPr>
          <w:rFonts w:ascii="Times New Roman" w:eastAsia="標楷體" w:hAnsi="Times New Roman" w:cs="Times New Roman"/>
          <w:szCs w:val="24"/>
        </w:rPr>
        <w:t>衛生</w:t>
      </w:r>
      <w:proofErr w:type="gramStart"/>
      <w:r w:rsidRPr="00165CB0">
        <w:rPr>
          <w:rFonts w:ascii="Times New Roman" w:eastAsia="標楷體" w:hAnsi="Times New Roman" w:cs="Times New Roman"/>
          <w:szCs w:val="24"/>
        </w:rPr>
        <w:t>福利部及</w:t>
      </w:r>
      <w:r w:rsidR="00953A0E" w:rsidRPr="00165CB0">
        <w:rPr>
          <w:rFonts w:ascii="Times New Roman" w:eastAsia="標楷體" w:hAnsi="Times New Roman" w:cs="Times New Roman"/>
          <w:szCs w:val="24"/>
        </w:rPr>
        <w:t>地方</w:t>
      </w:r>
      <w:proofErr w:type="gramEnd"/>
      <w:r w:rsidR="00953A0E" w:rsidRPr="00165CB0">
        <w:rPr>
          <w:rFonts w:ascii="Times New Roman" w:eastAsia="標楷體" w:hAnsi="Times New Roman" w:cs="Times New Roman"/>
          <w:szCs w:val="24"/>
        </w:rPr>
        <w:t>方案模組</w:t>
      </w:r>
      <w:r w:rsidRPr="00165CB0">
        <w:rPr>
          <w:rFonts w:ascii="Times New Roman" w:eastAsia="標楷體" w:hAnsi="Times New Roman" w:cs="Times New Roman"/>
          <w:szCs w:val="24"/>
        </w:rPr>
        <w:t>於徵得其方案人才同意，得不受該方案原提報實施區域限制。</w:t>
      </w:r>
    </w:p>
    <w:p w:rsidR="007263FC" w:rsidRPr="00165CB0" w:rsidRDefault="007263FC" w:rsidP="007263FC">
      <w:pPr>
        <w:pStyle w:val="a3"/>
        <w:numPr>
          <w:ilvl w:val="0"/>
          <w:numId w:val="3"/>
        </w:numPr>
        <w:ind w:leftChars="0"/>
        <w:rPr>
          <w:rFonts w:ascii="Times New Roman" w:eastAsia="標楷體" w:hAnsi="Times New Roman" w:cs="Times New Roman"/>
          <w:szCs w:val="24"/>
        </w:rPr>
      </w:pPr>
      <w:r w:rsidRPr="00165CB0">
        <w:rPr>
          <w:rFonts w:ascii="Times New Roman" w:eastAsia="標楷體" w:hAnsi="Times New Roman" w:cs="Times New Roman"/>
          <w:szCs w:val="24"/>
        </w:rPr>
        <w:t>服務管理：</w:t>
      </w:r>
    </w:p>
    <w:p w:rsidR="007263FC" w:rsidRPr="00165CB0" w:rsidRDefault="007263FC" w:rsidP="007263FC">
      <w:pPr>
        <w:pStyle w:val="a3"/>
        <w:numPr>
          <w:ilvl w:val="0"/>
          <w:numId w:val="5"/>
        </w:numPr>
        <w:ind w:leftChars="0"/>
        <w:rPr>
          <w:rFonts w:ascii="Times New Roman" w:eastAsia="標楷體" w:hAnsi="Times New Roman" w:cs="Times New Roman"/>
          <w:szCs w:val="24"/>
        </w:rPr>
      </w:pPr>
      <w:r w:rsidRPr="00165CB0">
        <w:rPr>
          <w:rFonts w:ascii="Times New Roman" w:eastAsia="標楷體" w:hAnsi="Times New Roman" w:cs="Times New Roman"/>
          <w:szCs w:val="24"/>
        </w:rPr>
        <w:t>配合衛生福利部指定資訊平台所載方案及師資，完成方案課程、師資資料欄位建置與登錄。</w:t>
      </w:r>
    </w:p>
    <w:p w:rsidR="007263FC" w:rsidRPr="00165CB0" w:rsidRDefault="00165CB0" w:rsidP="00165CB0">
      <w:pPr>
        <w:pStyle w:val="a3"/>
        <w:numPr>
          <w:ilvl w:val="0"/>
          <w:numId w:val="5"/>
        </w:numPr>
        <w:ind w:leftChars="0" w:left="1684" w:hanging="482"/>
        <w:jc w:val="both"/>
        <w:rPr>
          <w:rFonts w:ascii="Times New Roman" w:eastAsia="標楷體" w:hAnsi="Times New Roman" w:cs="Times New Roman"/>
          <w:szCs w:val="24"/>
        </w:rPr>
      </w:pPr>
      <w:r w:rsidRPr="00165CB0">
        <w:rPr>
          <w:rFonts w:ascii="Times New Roman" w:eastAsia="標楷體" w:hAnsi="Times New Roman" w:cs="Times New Roman" w:hint="eastAsia"/>
          <w:szCs w:val="24"/>
        </w:rPr>
        <w:t>預防及延緩失能照護服務流程</w:t>
      </w:r>
      <w:r w:rsidR="007263FC" w:rsidRPr="00165CB0">
        <w:rPr>
          <w:rFonts w:ascii="Times New Roman" w:eastAsia="標楷體" w:hAnsi="Times New Roman" w:cs="Times New Roman"/>
          <w:szCs w:val="24"/>
        </w:rPr>
        <w:t>：</w:t>
      </w:r>
      <w:r w:rsidRPr="00165CB0">
        <w:rPr>
          <w:rFonts w:ascii="Times New Roman" w:eastAsia="標楷體" w:hAnsi="Times New Roman" w:cs="Times New Roman"/>
          <w:szCs w:val="24"/>
        </w:rPr>
        <w:t>包含服務介入前後使用長者功能自評量表自評或社區據點協助完成自評，並推廣「長者量六力」</w:t>
      </w:r>
      <w:r w:rsidRPr="00165CB0">
        <w:rPr>
          <w:rFonts w:ascii="Times New Roman" w:eastAsia="標楷體" w:hAnsi="Times New Roman" w:cs="Times New Roman"/>
          <w:szCs w:val="24"/>
        </w:rPr>
        <w:t xml:space="preserve">Line </w:t>
      </w:r>
      <w:r w:rsidRPr="00165CB0">
        <w:rPr>
          <w:rFonts w:ascii="Times New Roman" w:eastAsia="標楷體" w:hAnsi="Times New Roman" w:cs="Times New Roman"/>
          <w:szCs w:val="24"/>
        </w:rPr>
        <w:t>官方帳號，若有異常再分項評估。</w:t>
      </w:r>
      <w:proofErr w:type="gramStart"/>
      <w:r w:rsidRPr="00165CB0">
        <w:rPr>
          <w:rFonts w:ascii="Times New Roman" w:eastAsia="標楷體" w:hAnsi="Times New Roman" w:cs="Times New Roman"/>
          <w:szCs w:val="24"/>
        </w:rPr>
        <w:t>另每處</w:t>
      </w:r>
      <w:proofErr w:type="gramEnd"/>
      <w:r w:rsidRPr="00165CB0">
        <w:rPr>
          <w:rFonts w:ascii="Times New Roman" w:eastAsia="標楷體" w:hAnsi="Times New Roman" w:cs="Times New Roman"/>
          <w:szCs w:val="24"/>
        </w:rPr>
        <w:t>據點於每期課程結束，需評估</w:t>
      </w:r>
      <w:r w:rsidRPr="00165CB0">
        <w:rPr>
          <w:rFonts w:ascii="Times New Roman" w:eastAsia="標楷體" w:hAnsi="Times New Roman" w:cs="Times New Roman"/>
          <w:szCs w:val="24"/>
        </w:rPr>
        <w:t xml:space="preserve"> 1 </w:t>
      </w:r>
      <w:r w:rsidRPr="00165CB0">
        <w:rPr>
          <w:rFonts w:ascii="Times New Roman" w:eastAsia="標楷體" w:hAnsi="Times New Roman" w:cs="Times New Roman"/>
          <w:szCs w:val="24"/>
        </w:rPr>
        <w:t>次「預防及延緩失能照護服務方案品質指標」</w:t>
      </w:r>
      <w:r w:rsidRPr="00165CB0">
        <w:rPr>
          <w:rFonts w:ascii="Times New Roman" w:eastAsia="標楷體" w:hAnsi="Times New Roman" w:cs="Times New Roman"/>
          <w:szCs w:val="24"/>
        </w:rPr>
        <w:t>(</w:t>
      </w:r>
      <w:r w:rsidRPr="00165CB0">
        <w:rPr>
          <w:rFonts w:ascii="Times New Roman" w:eastAsia="標楷體" w:hAnsi="Times New Roman" w:cs="Times New Roman"/>
          <w:szCs w:val="24"/>
        </w:rPr>
        <w:t>服務流程如附表</w:t>
      </w:r>
      <w:proofErr w:type="gramStart"/>
      <w:r w:rsidRPr="00165CB0">
        <w:rPr>
          <w:rFonts w:ascii="Times New Roman" w:eastAsia="標楷體" w:hAnsi="Times New Roman" w:cs="Times New Roman"/>
          <w:szCs w:val="24"/>
        </w:rPr>
        <w:t>一</w:t>
      </w:r>
      <w:proofErr w:type="gramEnd"/>
      <w:r w:rsidRPr="00165CB0">
        <w:rPr>
          <w:rFonts w:ascii="Times New Roman" w:eastAsia="標楷體" w:hAnsi="Times New Roman" w:cs="Times New Roman"/>
          <w:szCs w:val="24"/>
        </w:rPr>
        <w:t>)</w:t>
      </w:r>
      <w:r w:rsidRPr="00165CB0">
        <w:rPr>
          <w:rFonts w:ascii="Times New Roman" w:eastAsia="標楷體" w:hAnsi="Times New Roman" w:cs="Times New Roman"/>
          <w:szCs w:val="24"/>
        </w:rPr>
        <w:t>。</w:t>
      </w:r>
    </w:p>
    <w:p w:rsidR="007263FC" w:rsidRPr="00165CB0" w:rsidRDefault="00165CB0" w:rsidP="00165CB0">
      <w:pPr>
        <w:pStyle w:val="a3"/>
        <w:numPr>
          <w:ilvl w:val="0"/>
          <w:numId w:val="5"/>
        </w:numPr>
        <w:ind w:leftChars="0" w:left="1684" w:hanging="482"/>
        <w:jc w:val="both"/>
        <w:rPr>
          <w:rFonts w:ascii="Times New Roman" w:eastAsia="標楷體" w:hAnsi="Times New Roman" w:cs="Times New Roman" w:hint="eastAsia"/>
          <w:szCs w:val="24"/>
        </w:rPr>
      </w:pPr>
      <w:r w:rsidRPr="00165CB0">
        <w:rPr>
          <w:rFonts w:ascii="Times New Roman" w:eastAsia="標楷體" w:hAnsi="Times New Roman" w:cs="Times New Roman"/>
          <w:szCs w:val="24"/>
        </w:rPr>
        <w:t>介入前後效果量測：個案於介入前後須依長者功能自評量表</w:t>
      </w:r>
      <w:r w:rsidRPr="00165CB0">
        <w:rPr>
          <w:rFonts w:ascii="Times New Roman" w:eastAsia="標楷體" w:hAnsi="Times New Roman" w:cs="Times New Roman"/>
          <w:szCs w:val="24"/>
        </w:rPr>
        <w:t>(</w:t>
      </w:r>
      <w:r w:rsidRPr="00165CB0">
        <w:rPr>
          <w:rFonts w:ascii="Times New Roman" w:eastAsia="標楷體" w:hAnsi="Times New Roman" w:cs="Times New Roman"/>
          <w:szCs w:val="24"/>
        </w:rPr>
        <w:t>如附表二</w:t>
      </w:r>
      <w:r w:rsidRPr="00165CB0">
        <w:rPr>
          <w:rFonts w:ascii="Times New Roman" w:eastAsia="標楷體" w:hAnsi="Times New Roman" w:cs="Times New Roman"/>
          <w:szCs w:val="24"/>
        </w:rPr>
        <w:t>)</w:t>
      </w:r>
      <w:r w:rsidRPr="00165CB0">
        <w:rPr>
          <w:rFonts w:ascii="Times New Roman" w:eastAsia="標楷體" w:hAnsi="Times New Roman" w:cs="Times New Roman"/>
          <w:szCs w:val="24"/>
        </w:rPr>
        <w:t>，進行照護服務方案介入前後評估，並於資訊平台完成登錄，評估</w:t>
      </w:r>
      <w:proofErr w:type="gramStart"/>
      <w:r w:rsidRPr="00165CB0">
        <w:rPr>
          <w:rFonts w:ascii="Times New Roman" w:eastAsia="標楷體" w:hAnsi="Times New Roman" w:cs="Times New Roman"/>
          <w:szCs w:val="24"/>
        </w:rPr>
        <w:t>之前測</w:t>
      </w:r>
      <w:proofErr w:type="gramEnd"/>
      <w:r w:rsidRPr="00165CB0">
        <w:rPr>
          <w:rFonts w:ascii="Times New Roman" w:eastAsia="標楷體" w:hAnsi="Times New Roman" w:cs="Times New Roman"/>
          <w:szCs w:val="24"/>
        </w:rPr>
        <w:t>應於課程執行前二</w:t>
      </w:r>
      <w:proofErr w:type="gramStart"/>
      <w:r w:rsidRPr="00165CB0">
        <w:rPr>
          <w:rFonts w:ascii="Times New Roman" w:eastAsia="標楷體" w:hAnsi="Times New Roman" w:cs="Times New Roman"/>
          <w:szCs w:val="24"/>
        </w:rPr>
        <w:t>週</w:t>
      </w:r>
      <w:proofErr w:type="gramEnd"/>
      <w:r w:rsidRPr="00165CB0">
        <w:rPr>
          <w:rFonts w:ascii="Times New Roman" w:eastAsia="標楷體" w:hAnsi="Times New Roman" w:cs="Times New Roman"/>
          <w:szCs w:val="24"/>
        </w:rPr>
        <w:t>內到課程開始</w:t>
      </w:r>
      <w:proofErr w:type="gramStart"/>
      <w:r w:rsidRPr="00165CB0">
        <w:rPr>
          <w:rFonts w:ascii="Times New Roman" w:eastAsia="標楷體" w:hAnsi="Times New Roman" w:cs="Times New Roman"/>
          <w:szCs w:val="24"/>
        </w:rPr>
        <w:t>一週</w:t>
      </w:r>
      <w:proofErr w:type="gramEnd"/>
      <w:r w:rsidRPr="00165CB0">
        <w:rPr>
          <w:rFonts w:ascii="Times New Roman" w:eastAsia="標楷體" w:hAnsi="Times New Roman" w:cs="Times New Roman"/>
          <w:szCs w:val="24"/>
        </w:rPr>
        <w:t>內完成，</w:t>
      </w:r>
      <w:proofErr w:type="gramStart"/>
      <w:r w:rsidRPr="00165CB0">
        <w:rPr>
          <w:rFonts w:ascii="Times New Roman" w:eastAsia="標楷體" w:hAnsi="Times New Roman" w:cs="Times New Roman"/>
          <w:szCs w:val="24"/>
        </w:rPr>
        <w:t>後測應</w:t>
      </w:r>
      <w:proofErr w:type="gramEnd"/>
      <w:r w:rsidRPr="00165CB0">
        <w:rPr>
          <w:rFonts w:ascii="Times New Roman" w:eastAsia="標楷體" w:hAnsi="Times New Roman" w:cs="Times New Roman"/>
          <w:szCs w:val="24"/>
        </w:rPr>
        <w:t>於十二</w:t>
      </w:r>
      <w:proofErr w:type="gramStart"/>
      <w:r w:rsidRPr="00165CB0">
        <w:rPr>
          <w:rFonts w:ascii="Times New Roman" w:eastAsia="標楷體" w:hAnsi="Times New Roman" w:cs="Times New Roman"/>
          <w:szCs w:val="24"/>
        </w:rPr>
        <w:t>週</w:t>
      </w:r>
      <w:proofErr w:type="gramEnd"/>
      <w:r w:rsidRPr="00165CB0">
        <w:rPr>
          <w:rFonts w:ascii="Times New Roman" w:eastAsia="標楷體" w:hAnsi="Times New Roman" w:cs="Times New Roman"/>
          <w:szCs w:val="24"/>
        </w:rPr>
        <w:t>課程之最後</w:t>
      </w:r>
      <w:proofErr w:type="gramStart"/>
      <w:r w:rsidRPr="00165CB0">
        <w:rPr>
          <w:rFonts w:ascii="Times New Roman" w:eastAsia="標楷體" w:hAnsi="Times New Roman" w:cs="Times New Roman"/>
          <w:szCs w:val="24"/>
        </w:rPr>
        <w:t>一週</w:t>
      </w:r>
      <w:proofErr w:type="gramEnd"/>
      <w:r w:rsidRPr="00165CB0">
        <w:rPr>
          <w:rFonts w:ascii="Times New Roman" w:eastAsia="標楷體" w:hAnsi="Times New Roman" w:cs="Times New Roman"/>
          <w:szCs w:val="24"/>
        </w:rPr>
        <w:t>到課程結束後二</w:t>
      </w:r>
      <w:proofErr w:type="gramStart"/>
      <w:r w:rsidRPr="00165CB0">
        <w:rPr>
          <w:rFonts w:ascii="Times New Roman" w:eastAsia="標楷體" w:hAnsi="Times New Roman" w:cs="Times New Roman"/>
          <w:szCs w:val="24"/>
        </w:rPr>
        <w:t>週</w:t>
      </w:r>
      <w:proofErr w:type="gramEnd"/>
      <w:r w:rsidRPr="00165CB0">
        <w:rPr>
          <w:rFonts w:ascii="Times New Roman" w:eastAsia="標楷體" w:hAnsi="Times New Roman" w:cs="Times New Roman"/>
          <w:szCs w:val="24"/>
        </w:rPr>
        <w:t>內</w:t>
      </w:r>
      <w:proofErr w:type="gramStart"/>
      <w:r w:rsidRPr="00165CB0">
        <w:rPr>
          <w:rFonts w:ascii="Times New Roman" w:eastAsia="標楷體" w:hAnsi="Times New Roman" w:cs="Times New Roman"/>
          <w:szCs w:val="24"/>
        </w:rPr>
        <w:t>完成後測</w:t>
      </w:r>
      <w:proofErr w:type="gramEnd"/>
      <w:r w:rsidRPr="00165CB0">
        <w:rPr>
          <w:rFonts w:ascii="Times New Roman" w:eastAsia="標楷體" w:hAnsi="Times New Roman" w:cs="Times New Roman"/>
          <w:szCs w:val="24"/>
        </w:rPr>
        <w:t>；「預防及延緩失能照護服務方案品質指標」：每處據點於每期十二</w:t>
      </w:r>
      <w:proofErr w:type="gramStart"/>
      <w:r w:rsidRPr="00165CB0">
        <w:rPr>
          <w:rFonts w:ascii="Times New Roman" w:eastAsia="標楷體" w:hAnsi="Times New Roman" w:cs="Times New Roman"/>
          <w:szCs w:val="24"/>
        </w:rPr>
        <w:t>週</w:t>
      </w:r>
      <w:proofErr w:type="gramEnd"/>
      <w:r w:rsidRPr="00165CB0">
        <w:rPr>
          <w:rFonts w:ascii="Times New Roman" w:eastAsia="標楷體" w:hAnsi="Times New Roman" w:cs="Times New Roman"/>
          <w:szCs w:val="24"/>
        </w:rPr>
        <w:t>課程結束，需進行此方案品質指標之結構面及過程面，共</w:t>
      </w:r>
      <w:r w:rsidRPr="00165CB0">
        <w:rPr>
          <w:rFonts w:ascii="Times New Roman" w:eastAsia="標楷體" w:hAnsi="Times New Roman" w:cs="Times New Roman"/>
          <w:szCs w:val="24"/>
        </w:rPr>
        <w:t xml:space="preserve"> 12 </w:t>
      </w:r>
      <w:r w:rsidRPr="00165CB0">
        <w:rPr>
          <w:rFonts w:ascii="Times New Roman" w:eastAsia="標楷體" w:hAnsi="Times New Roman" w:cs="Times New Roman"/>
          <w:szCs w:val="24"/>
        </w:rPr>
        <w:t>題之評估</w:t>
      </w:r>
      <w:r w:rsidRPr="00165CB0">
        <w:rPr>
          <w:rFonts w:ascii="Times New Roman" w:eastAsia="標楷體" w:hAnsi="Times New Roman" w:cs="Times New Roman"/>
          <w:szCs w:val="24"/>
        </w:rPr>
        <w:t>(</w:t>
      </w:r>
      <w:r w:rsidRPr="00165CB0">
        <w:rPr>
          <w:rFonts w:ascii="Times New Roman" w:eastAsia="標楷體" w:hAnsi="Times New Roman" w:cs="Times New Roman"/>
          <w:szCs w:val="24"/>
        </w:rPr>
        <w:t>如附表三</w:t>
      </w:r>
      <w:r w:rsidRPr="00165CB0">
        <w:rPr>
          <w:rFonts w:ascii="Times New Roman" w:eastAsia="標楷體" w:hAnsi="Times New Roman" w:cs="Times New Roman"/>
          <w:szCs w:val="24"/>
        </w:rPr>
        <w:t>)</w:t>
      </w:r>
      <w:r w:rsidRPr="00165CB0">
        <w:rPr>
          <w:rFonts w:ascii="Times New Roman" w:eastAsia="標楷體" w:hAnsi="Times New Roman" w:cs="Times New Roman"/>
          <w:szCs w:val="24"/>
        </w:rPr>
        <w:t>。</w:t>
      </w:r>
    </w:p>
    <w:p w:rsidR="00165CB0" w:rsidRPr="00165CB0" w:rsidRDefault="00165CB0" w:rsidP="00165CB0">
      <w:pPr>
        <w:pStyle w:val="a3"/>
        <w:numPr>
          <w:ilvl w:val="0"/>
          <w:numId w:val="5"/>
        </w:numPr>
        <w:ind w:leftChars="0" w:left="1684" w:hanging="482"/>
        <w:jc w:val="both"/>
        <w:rPr>
          <w:rFonts w:ascii="Times New Roman" w:eastAsia="標楷體" w:hAnsi="Times New Roman" w:cs="Times New Roman"/>
          <w:szCs w:val="24"/>
        </w:rPr>
      </w:pPr>
      <w:r w:rsidRPr="00165CB0">
        <w:rPr>
          <w:rFonts w:ascii="Times New Roman" w:eastAsia="標楷體" w:hAnsi="Times New Roman" w:cs="Times New Roman"/>
          <w:szCs w:val="24"/>
        </w:rPr>
        <w:t>特約服務點應建立服務管理與品質監控機制（如依據點服務長者類型選擇合適方案、開班管理、課程品質管理、緊急應變機制、評估前後測管理、對方</w:t>
      </w:r>
      <w:r w:rsidRPr="00165CB0">
        <w:rPr>
          <w:rFonts w:ascii="Times New Roman" w:eastAsia="標楷體" w:hAnsi="Times New Roman" w:cs="Times New Roman"/>
          <w:szCs w:val="24"/>
        </w:rPr>
        <w:t>案及指導員服務品質回饋機制），並於向本</w:t>
      </w:r>
      <w:r w:rsidRPr="00165CB0">
        <w:rPr>
          <w:rFonts w:ascii="Times New Roman" w:eastAsia="標楷體" w:hAnsi="Times New Roman" w:cs="Times New Roman"/>
          <w:szCs w:val="24"/>
        </w:rPr>
        <w:t>府申請提供預防及延緩失能</w:t>
      </w:r>
      <w:r w:rsidRPr="00165CB0">
        <w:rPr>
          <w:rFonts w:ascii="Times New Roman" w:eastAsia="標楷體" w:hAnsi="Times New Roman" w:cs="Times New Roman"/>
          <w:szCs w:val="24"/>
        </w:rPr>
        <w:t>照護服務時繳交「服務管理與品質監控機制」，經本</w:t>
      </w:r>
      <w:r w:rsidRPr="00165CB0">
        <w:rPr>
          <w:rFonts w:ascii="Times New Roman" w:eastAsia="標楷體" w:hAnsi="Times New Roman" w:cs="Times New Roman"/>
          <w:szCs w:val="24"/>
        </w:rPr>
        <w:t>府審查通過後據以執行。</w:t>
      </w:r>
    </w:p>
    <w:p w:rsidR="007263FC" w:rsidRPr="00165CB0" w:rsidRDefault="007263FC" w:rsidP="00953A0E">
      <w:pPr>
        <w:pStyle w:val="a3"/>
        <w:numPr>
          <w:ilvl w:val="0"/>
          <w:numId w:val="1"/>
        </w:numPr>
        <w:ind w:leftChars="0" w:left="714" w:hanging="532"/>
        <w:rPr>
          <w:rFonts w:ascii="Times New Roman" w:eastAsia="標楷體" w:hAnsi="Times New Roman" w:cs="Times New Roman"/>
          <w:b/>
          <w:szCs w:val="24"/>
        </w:rPr>
      </w:pPr>
      <w:r w:rsidRPr="00165CB0">
        <w:rPr>
          <w:rFonts w:ascii="Times New Roman" w:eastAsia="標楷體" w:hAnsi="Times New Roman" w:cs="Times New Roman"/>
          <w:b/>
          <w:szCs w:val="24"/>
        </w:rPr>
        <w:t>服務補助規範</w:t>
      </w:r>
    </w:p>
    <w:p w:rsidR="007263FC" w:rsidRPr="00165CB0" w:rsidRDefault="00165CB0" w:rsidP="007263FC">
      <w:pPr>
        <w:pStyle w:val="a3"/>
        <w:numPr>
          <w:ilvl w:val="0"/>
          <w:numId w:val="6"/>
        </w:numPr>
        <w:ind w:leftChars="0"/>
        <w:rPr>
          <w:rFonts w:ascii="Times New Roman" w:eastAsia="標楷體" w:hAnsi="Times New Roman" w:cs="Times New Roman"/>
          <w:szCs w:val="24"/>
        </w:rPr>
      </w:pPr>
      <w:r w:rsidRPr="00165CB0">
        <w:rPr>
          <w:rFonts w:ascii="Times New Roman" w:eastAsia="標楷體" w:hAnsi="Times New Roman" w:cs="Times New Roman"/>
          <w:szCs w:val="24"/>
        </w:rPr>
        <w:t>每期（十二</w:t>
      </w:r>
      <w:proofErr w:type="gramStart"/>
      <w:r w:rsidRPr="00165CB0">
        <w:rPr>
          <w:rFonts w:ascii="Times New Roman" w:eastAsia="標楷體" w:hAnsi="Times New Roman" w:cs="Times New Roman"/>
          <w:szCs w:val="24"/>
        </w:rPr>
        <w:t>週</w:t>
      </w:r>
      <w:proofErr w:type="gramEnd"/>
      <w:r w:rsidRPr="00165CB0">
        <w:rPr>
          <w:rFonts w:ascii="Times New Roman" w:eastAsia="標楷體" w:hAnsi="Times New Roman" w:cs="Times New Roman"/>
          <w:szCs w:val="24"/>
        </w:rPr>
        <w:t>，每週一次，每次二小時）支付額度上限為新臺幣</w:t>
      </w:r>
      <w:r w:rsidRPr="00165CB0">
        <w:rPr>
          <w:rFonts w:ascii="Times New Roman" w:eastAsia="標楷體" w:hAnsi="Times New Roman" w:cs="Times New Roman"/>
          <w:szCs w:val="24"/>
        </w:rPr>
        <w:t xml:space="preserve"> 3 </w:t>
      </w:r>
      <w:r w:rsidRPr="00165CB0">
        <w:rPr>
          <w:rFonts w:ascii="Times New Roman" w:eastAsia="標楷體" w:hAnsi="Times New Roman" w:cs="Times New Roman"/>
          <w:szCs w:val="24"/>
        </w:rPr>
        <w:t>萬</w:t>
      </w:r>
      <w:r w:rsidRPr="00165CB0">
        <w:rPr>
          <w:rFonts w:ascii="Times New Roman" w:eastAsia="標楷體" w:hAnsi="Times New Roman" w:cs="Times New Roman"/>
          <w:szCs w:val="24"/>
        </w:rPr>
        <w:t xml:space="preserve"> 6 </w:t>
      </w:r>
      <w:r w:rsidRPr="00165CB0">
        <w:rPr>
          <w:rFonts w:ascii="Times New Roman" w:eastAsia="標楷體" w:hAnsi="Times New Roman" w:cs="Times New Roman"/>
          <w:szCs w:val="24"/>
        </w:rPr>
        <w:t>千元。</w:t>
      </w:r>
    </w:p>
    <w:p w:rsidR="007263FC" w:rsidRPr="00165CB0" w:rsidRDefault="00165CB0" w:rsidP="007263FC">
      <w:pPr>
        <w:pStyle w:val="a3"/>
        <w:numPr>
          <w:ilvl w:val="0"/>
          <w:numId w:val="6"/>
        </w:numPr>
        <w:ind w:leftChars="0"/>
        <w:rPr>
          <w:rFonts w:ascii="Times New Roman" w:eastAsia="標楷體" w:hAnsi="Times New Roman" w:cs="Times New Roman"/>
          <w:szCs w:val="24"/>
        </w:rPr>
      </w:pPr>
      <w:r w:rsidRPr="00165CB0">
        <w:rPr>
          <w:rFonts w:ascii="Times New Roman" w:eastAsia="標楷體" w:hAnsi="Times New Roman" w:cs="Times New Roman"/>
          <w:szCs w:val="24"/>
        </w:rPr>
        <w:t>每一特約服務點一年最高補助三期。以預防及延緩失能服務提供之場地為認定單元（每一服務執行場地為一個計算單元）。</w:t>
      </w:r>
    </w:p>
    <w:p w:rsidR="007263FC" w:rsidRPr="00165CB0" w:rsidRDefault="00165CB0" w:rsidP="007263FC">
      <w:pPr>
        <w:pStyle w:val="a3"/>
        <w:numPr>
          <w:ilvl w:val="0"/>
          <w:numId w:val="6"/>
        </w:numPr>
        <w:ind w:leftChars="0"/>
        <w:rPr>
          <w:rFonts w:ascii="Times New Roman" w:eastAsia="標楷體" w:hAnsi="Times New Roman" w:cs="Times New Roman"/>
          <w:szCs w:val="24"/>
        </w:rPr>
      </w:pPr>
      <w:r w:rsidRPr="00574FE9">
        <w:rPr>
          <w:rFonts w:ascii="Times New Roman" w:eastAsia="標楷體" w:hAnsi="Times New Roman" w:cs="Times New Roman"/>
          <w:szCs w:val="24"/>
        </w:rPr>
        <w:t>特約服務點支付師資</w:t>
      </w:r>
      <w:proofErr w:type="gramStart"/>
      <w:r w:rsidRPr="00574FE9">
        <w:rPr>
          <w:rFonts w:ascii="Times New Roman" w:eastAsia="標楷體" w:hAnsi="Times New Roman" w:cs="Times New Roman"/>
          <w:szCs w:val="24"/>
        </w:rPr>
        <w:t>鐘點費如下列</w:t>
      </w:r>
      <w:proofErr w:type="gramEnd"/>
      <w:r w:rsidRPr="00574FE9">
        <w:rPr>
          <w:rFonts w:ascii="Times New Roman" w:eastAsia="標楷體" w:hAnsi="Times New Roman" w:cs="Times New Roman"/>
          <w:szCs w:val="24"/>
        </w:rPr>
        <w:t>之編列標準：</w:t>
      </w:r>
    </w:p>
    <w:p w:rsidR="007263FC" w:rsidRPr="00165CB0" w:rsidRDefault="00165CB0" w:rsidP="007263FC">
      <w:pPr>
        <w:pStyle w:val="a3"/>
        <w:numPr>
          <w:ilvl w:val="0"/>
          <w:numId w:val="7"/>
        </w:numPr>
        <w:ind w:leftChars="0"/>
        <w:rPr>
          <w:rFonts w:ascii="Times New Roman" w:eastAsia="標楷體" w:hAnsi="Times New Roman" w:cs="Times New Roman"/>
          <w:szCs w:val="24"/>
        </w:rPr>
      </w:pPr>
      <w:r w:rsidRPr="00574FE9">
        <w:rPr>
          <w:rFonts w:ascii="Times New Roman" w:eastAsia="標楷體" w:hAnsi="Times New Roman" w:cs="Times New Roman"/>
          <w:szCs w:val="24"/>
        </w:rPr>
        <w:t>指導員（主要帶領者）：具有</w:t>
      </w:r>
      <w:proofErr w:type="gramStart"/>
      <w:r w:rsidRPr="00574FE9">
        <w:rPr>
          <w:rFonts w:ascii="Times New Roman" w:eastAsia="標楷體" w:hAnsi="Times New Roman" w:cs="Times New Roman"/>
          <w:szCs w:val="24"/>
        </w:rPr>
        <w:t>衛福部</w:t>
      </w:r>
      <w:proofErr w:type="gramEnd"/>
      <w:r w:rsidRPr="00574FE9">
        <w:rPr>
          <w:rFonts w:ascii="Times New Roman" w:eastAsia="標楷體" w:hAnsi="Times New Roman" w:cs="Times New Roman"/>
          <w:szCs w:val="24"/>
        </w:rPr>
        <w:t>預防延緩失能指導員資格之師資或指導員，辦理上限</w:t>
      </w:r>
      <w:r w:rsidRPr="00574FE9">
        <w:rPr>
          <w:rFonts w:ascii="Times New Roman" w:eastAsia="標楷體" w:hAnsi="Times New Roman" w:cs="Times New Roman"/>
          <w:szCs w:val="24"/>
        </w:rPr>
        <w:t xml:space="preserve"> 1,200 </w:t>
      </w:r>
      <w:r w:rsidRPr="00574FE9">
        <w:rPr>
          <w:rFonts w:ascii="Times New Roman" w:eastAsia="標楷體" w:hAnsi="Times New Roman" w:cs="Times New Roman"/>
          <w:szCs w:val="24"/>
        </w:rPr>
        <w:t>元</w:t>
      </w:r>
      <w:r w:rsidRPr="00574FE9">
        <w:rPr>
          <w:rFonts w:ascii="Times New Roman" w:eastAsia="標楷體" w:hAnsi="Times New Roman" w:cs="Times New Roman"/>
          <w:szCs w:val="24"/>
        </w:rPr>
        <w:t>/</w:t>
      </w:r>
      <w:r w:rsidRPr="00574FE9">
        <w:rPr>
          <w:rFonts w:ascii="Times New Roman" w:eastAsia="標楷體" w:hAnsi="Times New Roman" w:cs="Times New Roman"/>
          <w:szCs w:val="24"/>
        </w:rPr>
        <w:t>小時；其餘人員，支付上限</w:t>
      </w:r>
      <w:r w:rsidRPr="00574FE9">
        <w:rPr>
          <w:rFonts w:ascii="Times New Roman" w:eastAsia="標楷體" w:hAnsi="Times New Roman" w:cs="Times New Roman"/>
          <w:szCs w:val="24"/>
        </w:rPr>
        <w:t xml:space="preserve"> 1,000 </w:t>
      </w:r>
      <w:r w:rsidRPr="00574FE9">
        <w:rPr>
          <w:rFonts w:ascii="Times New Roman" w:eastAsia="標楷體" w:hAnsi="Times New Roman" w:cs="Times New Roman"/>
          <w:szCs w:val="24"/>
        </w:rPr>
        <w:t>元</w:t>
      </w:r>
      <w:r w:rsidRPr="00574FE9">
        <w:rPr>
          <w:rFonts w:ascii="Times New Roman" w:eastAsia="標楷體" w:hAnsi="Times New Roman" w:cs="Times New Roman"/>
          <w:szCs w:val="24"/>
        </w:rPr>
        <w:t>/</w:t>
      </w:r>
      <w:r w:rsidRPr="00574FE9">
        <w:rPr>
          <w:rFonts w:ascii="Times New Roman" w:eastAsia="標楷體" w:hAnsi="Times New Roman" w:cs="Times New Roman"/>
          <w:szCs w:val="24"/>
        </w:rPr>
        <w:t>小時。</w:t>
      </w:r>
    </w:p>
    <w:p w:rsidR="007263FC" w:rsidRPr="00165CB0" w:rsidRDefault="00165CB0" w:rsidP="007263FC">
      <w:pPr>
        <w:pStyle w:val="a3"/>
        <w:numPr>
          <w:ilvl w:val="0"/>
          <w:numId w:val="7"/>
        </w:numPr>
        <w:ind w:leftChars="0"/>
        <w:rPr>
          <w:rFonts w:ascii="Times New Roman" w:eastAsia="標楷體" w:hAnsi="Times New Roman" w:cs="Times New Roman"/>
          <w:szCs w:val="24"/>
        </w:rPr>
      </w:pPr>
      <w:r w:rsidRPr="00574FE9">
        <w:rPr>
          <w:rFonts w:ascii="Times New Roman" w:eastAsia="標楷體" w:hAnsi="Times New Roman" w:cs="Times New Roman"/>
          <w:szCs w:val="24"/>
        </w:rPr>
        <w:lastRenderedPageBreak/>
        <w:t>協助員（協同帶領者）：不限為專業人員為原則，支付上限</w:t>
      </w:r>
      <w:r w:rsidRPr="00574FE9">
        <w:rPr>
          <w:rFonts w:ascii="Times New Roman" w:eastAsia="標楷體" w:hAnsi="Times New Roman" w:cs="Times New Roman"/>
          <w:szCs w:val="24"/>
        </w:rPr>
        <w:t xml:space="preserve"> 500 </w:t>
      </w:r>
      <w:r w:rsidRPr="00574FE9">
        <w:rPr>
          <w:rFonts w:ascii="Times New Roman" w:eastAsia="標楷體" w:hAnsi="Times New Roman" w:cs="Times New Roman"/>
          <w:szCs w:val="24"/>
        </w:rPr>
        <w:t>元</w:t>
      </w:r>
      <w:r w:rsidRPr="00574FE9">
        <w:rPr>
          <w:rFonts w:ascii="Times New Roman" w:eastAsia="標楷體" w:hAnsi="Times New Roman" w:cs="Times New Roman"/>
          <w:szCs w:val="24"/>
        </w:rPr>
        <w:t>/</w:t>
      </w:r>
      <w:r w:rsidRPr="00574FE9">
        <w:rPr>
          <w:rFonts w:ascii="Times New Roman" w:eastAsia="標楷體" w:hAnsi="Times New Roman" w:cs="Times New Roman"/>
          <w:szCs w:val="24"/>
        </w:rPr>
        <w:t>小時。</w:t>
      </w:r>
    </w:p>
    <w:p w:rsidR="007263FC" w:rsidRPr="00165CB0" w:rsidRDefault="00165CB0" w:rsidP="007263FC">
      <w:pPr>
        <w:pStyle w:val="a3"/>
        <w:numPr>
          <w:ilvl w:val="0"/>
          <w:numId w:val="7"/>
        </w:numPr>
        <w:ind w:leftChars="0"/>
        <w:rPr>
          <w:rFonts w:ascii="Times New Roman" w:eastAsia="標楷體" w:hAnsi="Times New Roman" w:cs="Times New Roman"/>
          <w:szCs w:val="24"/>
        </w:rPr>
      </w:pPr>
      <w:r w:rsidRPr="00574FE9">
        <w:rPr>
          <w:rFonts w:ascii="Times New Roman" w:eastAsia="標楷體" w:hAnsi="Times New Roman" w:cs="Times New Roman"/>
          <w:szCs w:val="24"/>
        </w:rPr>
        <w:t>若師資為據點之有給職工作人員且其薪資由衛生福利</w:t>
      </w:r>
      <w:r w:rsidRPr="00574FE9">
        <w:rPr>
          <w:rFonts w:ascii="Times New Roman" w:eastAsia="標楷體" w:hAnsi="Times New Roman" w:cs="Times New Roman"/>
          <w:szCs w:val="24"/>
        </w:rPr>
        <w:t>部長照基金支應者，不予支付鐘點費：</w:t>
      </w:r>
      <w:proofErr w:type="gramStart"/>
      <w:r w:rsidRPr="00574FE9">
        <w:rPr>
          <w:rFonts w:ascii="Times New Roman" w:eastAsia="標楷體" w:hAnsi="Times New Roman" w:cs="Times New Roman"/>
          <w:szCs w:val="24"/>
        </w:rPr>
        <w:t>惟屬自</w:t>
      </w:r>
      <w:proofErr w:type="gramEnd"/>
      <w:r w:rsidRPr="00574FE9">
        <w:rPr>
          <w:rFonts w:ascii="Times New Roman" w:eastAsia="標楷體" w:hAnsi="Times New Roman" w:cs="Times New Roman"/>
          <w:szCs w:val="24"/>
        </w:rPr>
        <w:t>聘有給職工作人員，鐘點費依前二款支付上限折半計算。</w:t>
      </w:r>
    </w:p>
    <w:p w:rsidR="00437DAE" w:rsidRPr="00165CB0" w:rsidRDefault="00165CB0" w:rsidP="00437DAE">
      <w:pPr>
        <w:pStyle w:val="a3"/>
        <w:numPr>
          <w:ilvl w:val="0"/>
          <w:numId w:val="6"/>
        </w:numPr>
        <w:ind w:leftChars="0"/>
        <w:rPr>
          <w:rFonts w:ascii="Times New Roman" w:eastAsia="標楷體" w:hAnsi="Times New Roman" w:cs="Times New Roman"/>
          <w:szCs w:val="24"/>
        </w:rPr>
      </w:pPr>
      <w:r w:rsidRPr="00574FE9">
        <w:rPr>
          <w:rFonts w:ascii="Times New Roman" w:eastAsia="標楷體" w:hAnsi="Times New Roman" w:cs="Times New Roman"/>
          <w:szCs w:val="24"/>
        </w:rPr>
        <w:t>特約</w:t>
      </w:r>
      <w:proofErr w:type="gramStart"/>
      <w:r w:rsidRPr="00574FE9">
        <w:rPr>
          <w:rFonts w:ascii="Times New Roman" w:eastAsia="標楷體" w:hAnsi="Times New Roman" w:cs="Times New Roman"/>
          <w:szCs w:val="24"/>
        </w:rPr>
        <w:t>服務點除支付</w:t>
      </w:r>
      <w:proofErr w:type="gramEnd"/>
      <w:r w:rsidRPr="00574FE9">
        <w:rPr>
          <w:rFonts w:ascii="Times New Roman" w:eastAsia="標楷體" w:hAnsi="Times New Roman" w:cs="Times New Roman"/>
          <w:szCs w:val="24"/>
        </w:rPr>
        <w:t>師資鐘點費，其餘經費編列及使用範圍同「衛生</w:t>
      </w:r>
      <w:proofErr w:type="gramStart"/>
      <w:r w:rsidRPr="00574FE9">
        <w:rPr>
          <w:rFonts w:ascii="Times New Roman" w:eastAsia="標楷體" w:hAnsi="Times New Roman" w:cs="Times New Roman"/>
          <w:szCs w:val="24"/>
        </w:rPr>
        <w:t>福利部及所屬</w:t>
      </w:r>
      <w:proofErr w:type="gramEnd"/>
      <w:r w:rsidRPr="00574FE9">
        <w:rPr>
          <w:rFonts w:ascii="Times New Roman" w:eastAsia="標楷體" w:hAnsi="Times New Roman" w:cs="Times New Roman"/>
          <w:szCs w:val="24"/>
        </w:rPr>
        <w:t>機關長照服務發展基金獎助計畫經費編列基準及使用範圍」，惟應以執行預防及延緩失能業務所需為限。</w:t>
      </w:r>
    </w:p>
    <w:p w:rsidR="00437DAE" w:rsidRPr="00165CB0" w:rsidRDefault="00165CB0" w:rsidP="00165CB0">
      <w:pPr>
        <w:pStyle w:val="a3"/>
        <w:numPr>
          <w:ilvl w:val="0"/>
          <w:numId w:val="6"/>
        </w:numPr>
        <w:ind w:leftChars="0"/>
        <w:rPr>
          <w:rFonts w:ascii="Times New Roman" w:eastAsia="標楷體" w:hAnsi="Times New Roman" w:cs="Times New Roman"/>
          <w:szCs w:val="24"/>
        </w:rPr>
      </w:pPr>
      <w:r w:rsidRPr="00574FE9">
        <w:rPr>
          <w:rFonts w:ascii="Times New Roman" w:eastAsia="標楷體" w:hAnsi="Times New Roman" w:cs="Times New Roman"/>
          <w:szCs w:val="24"/>
        </w:rPr>
        <w:t>每期（班）開設應具合理之執行效益，每期實際出席平均人數不得低於十人，</w:t>
      </w:r>
      <w:r w:rsidRPr="00574FE9">
        <w:rPr>
          <w:rFonts w:ascii="Times New Roman" w:eastAsia="標楷體" w:hAnsi="Times New Roman" w:cs="Times New Roman" w:hint="eastAsia"/>
          <w:szCs w:val="24"/>
        </w:rPr>
        <w:t>惟原住民族地區、離島及其他長照偏遠地區（計</w:t>
      </w:r>
      <w:r w:rsidRPr="00574FE9">
        <w:rPr>
          <w:rFonts w:ascii="Times New Roman" w:eastAsia="標楷體" w:hAnsi="Times New Roman" w:cs="Times New Roman" w:hint="eastAsia"/>
          <w:szCs w:val="24"/>
        </w:rPr>
        <w:t xml:space="preserve"> 93 </w:t>
      </w:r>
      <w:r w:rsidRPr="00574FE9">
        <w:rPr>
          <w:rFonts w:ascii="Times New Roman" w:eastAsia="標楷體" w:hAnsi="Times New Roman" w:cs="Times New Roman" w:hint="eastAsia"/>
          <w:szCs w:val="24"/>
        </w:rPr>
        <w:t>處，詳附件一、原住民</w:t>
      </w:r>
      <w:r w:rsidRPr="00574FE9">
        <w:rPr>
          <w:rFonts w:ascii="Times New Roman" w:eastAsia="標楷體" w:hAnsi="Times New Roman" w:cs="Times New Roman"/>
          <w:szCs w:val="24"/>
        </w:rPr>
        <w:t>族地區、離島地區及長照偏遠地區一覽表）實際出席人數可折半計算</w:t>
      </w:r>
      <w:r>
        <w:t>。</w:t>
      </w:r>
    </w:p>
    <w:p w:rsidR="00437DAE" w:rsidRPr="00165CB0" w:rsidRDefault="00574FE9" w:rsidP="00437DAE">
      <w:pPr>
        <w:pStyle w:val="a3"/>
        <w:numPr>
          <w:ilvl w:val="0"/>
          <w:numId w:val="6"/>
        </w:numPr>
        <w:ind w:leftChars="0"/>
        <w:rPr>
          <w:rFonts w:ascii="Times New Roman" w:eastAsia="標楷體" w:hAnsi="Times New Roman" w:cs="Times New Roman"/>
          <w:szCs w:val="24"/>
        </w:rPr>
      </w:pPr>
      <w:r w:rsidRPr="00574FE9">
        <w:rPr>
          <w:rFonts w:ascii="Times New Roman" w:eastAsia="標楷體" w:hAnsi="Times New Roman" w:cs="Times New Roman"/>
          <w:szCs w:val="24"/>
        </w:rPr>
        <w:t>特約服務點向本</w:t>
      </w:r>
      <w:r w:rsidRPr="00574FE9">
        <w:rPr>
          <w:rFonts w:ascii="Times New Roman" w:eastAsia="標楷體" w:hAnsi="Times New Roman" w:cs="Times New Roman"/>
          <w:szCs w:val="24"/>
        </w:rPr>
        <w:t>府申請提供預防及延緩失能照護服務時，應自行評估服務據點具足夠服務量能及執行效益，如每期（班）開設實際服務人數未達標準或未完成每期</w:t>
      </w:r>
      <w:r w:rsidRPr="00574FE9">
        <w:rPr>
          <w:rFonts w:ascii="Times New Roman" w:eastAsia="標楷體" w:hAnsi="Times New Roman" w:cs="Times New Roman"/>
          <w:szCs w:val="24"/>
        </w:rPr>
        <w:t xml:space="preserve"> 12 </w:t>
      </w:r>
      <w:proofErr w:type="gramStart"/>
      <w:r w:rsidRPr="00574FE9">
        <w:rPr>
          <w:rFonts w:ascii="Times New Roman" w:eastAsia="標楷體" w:hAnsi="Times New Roman" w:cs="Times New Roman"/>
          <w:szCs w:val="24"/>
        </w:rPr>
        <w:t>週</w:t>
      </w:r>
      <w:proofErr w:type="gramEnd"/>
      <w:r w:rsidRPr="00574FE9">
        <w:rPr>
          <w:rFonts w:ascii="Times New Roman" w:eastAsia="標楷體" w:hAnsi="Times New Roman" w:cs="Times New Roman"/>
          <w:szCs w:val="24"/>
        </w:rPr>
        <w:t>課程，則不予支付該期補助費用。</w:t>
      </w:r>
    </w:p>
    <w:p w:rsidR="00437DAE" w:rsidRPr="00165CB0" w:rsidRDefault="00574FE9" w:rsidP="00437DAE">
      <w:pPr>
        <w:pStyle w:val="a3"/>
        <w:numPr>
          <w:ilvl w:val="0"/>
          <w:numId w:val="6"/>
        </w:numPr>
        <w:ind w:leftChars="0"/>
        <w:rPr>
          <w:rFonts w:ascii="Times New Roman" w:eastAsia="標楷體" w:hAnsi="Times New Roman" w:cs="Times New Roman"/>
          <w:szCs w:val="24"/>
        </w:rPr>
      </w:pPr>
      <w:r w:rsidRPr="00574FE9">
        <w:rPr>
          <w:rFonts w:ascii="Times New Roman" w:eastAsia="標楷體" w:hAnsi="Times New Roman" w:cs="Times New Roman"/>
          <w:szCs w:val="24"/>
        </w:rPr>
        <w:t>前述每期（班）開設實際服務人數未達標準或未完成每期</w:t>
      </w:r>
      <w:r w:rsidRPr="00574FE9">
        <w:rPr>
          <w:rFonts w:ascii="Times New Roman" w:eastAsia="標楷體" w:hAnsi="Times New Roman" w:cs="Times New Roman"/>
          <w:szCs w:val="24"/>
        </w:rPr>
        <w:t xml:space="preserve"> 12 </w:t>
      </w:r>
      <w:proofErr w:type="gramStart"/>
      <w:r w:rsidRPr="00574FE9">
        <w:rPr>
          <w:rFonts w:ascii="Times New Roman" w:eastAsia="標楷體" w:hAnsi="Times New Roman" w:cs="Times New Roman"/>
          <w:szCs w:val="24"/>
        </w:rPr>
        <w:t>週</w:t>
      </w:r>
      <w:proofErr w:type="gramEnd"/>
      <w:r w:rsidRPr="00574FE9">
        <w:rPr>
          <w:rFonts w:ascii="Times New Roman" w:eastAsia="標楷體" w:hAnsi="Times New Roman" w:cs="Times New Roman"/>
          <w:szCs w:val="24"/>
        </w:rPr>
        <w:t>課程，如經本</w:t>
      </w:r>
      <w:r w:rsidRPr="00574FE9">
        <w:rPr>
          <w:rFonts w:ascii="Times New Roman" w:eastAsia="標楷體" w:hAnsi="Times New Roman" w:cs="Times New Roman"/>
          <w:szCs w:val="24"/>
        </w:rPr>
        <w:t>府認定屬不可抗力因素且無法排除，其影響確實造成課程無法續辦或</w:t>
      </w:r>
      <w:proofErr w:type="gramStart"/>
      <w:r w:rsidRPr="00574FE9">
        <w:rPr>
          <w:rFonts w:ascii="Times New Roman" w:eastAsia="標楷體" w:hAnsi="Times New Roman" w:cs="Times New Roman"/>
          <w:szCs w:val="24"/>
        </w:rPr>
        <w:t>實際</w:t>
      </w:r>
      <w:r w:rsidRPr="00574FE9">
        <w:rPr>
          <w:rFonts w:ascii="Times New Roman" w:eastAsia="標楷體" w:hAnsi="Times New Roman" w:cs="Times New Roman"/>
          <w:szCs w:val="24"/>
        </w:rPr>
        <w:t>(</w:t>
      </w:r>
      <w:proofErr w:type="gramEnd"/>
      <w:r w:rsidRPr="00574FE9">
        <w:rPr>
          <w:rFonts w:ascii="Times New Roman" w:eastAsia="標楷體" w:hAnsi="Times New Roman" w:cs="Times New Roman"/>
          <w:szCs w:val="24"/>
        </w:rPr>
        <w:t>預期</w:t>
      </w:r>
      <w:r w:rsidRPr="00574FE9">
        <w:rPr>
          <w:rFonts w:ascii="Times New Roman" w:eastAsia="標楷體" w:hAnsi="Times New Roman" w:cs="Times New Roman"/>
          <w:szCs w:val="24"/>
        </w:rPr>
        <w:t>)</w:t>
      </w:r>
      <w:r w:rsidRPr="00574FE9">
        <w:rPr>
          <w:rFonts w:ascii="Times New Roman" w:eastAsia="標楷體" w:hAnsi="Times New Roman" w:cs="Times New Roman"/>
          <w:szCs w:val="24"/>
        </w:rPr>
        <w:t>效益未達，則在每期支付額度上限內，由服務據點檢具已辦課程及</w:t>
      </w:r>
      <w:r w:rsidRPr="00574FE9">
        <w:rPr>
          <w:rFonts w:ascii="Times New Roman" w:eastAsia="標楷體" w:hAnsi="Times New Roman" w:cs="Times New Roman"/>
          <w:szCs w:val="24"/>
        </w:rPr>
        <w:t>業務執行所需相關單據向本</w:t>
      </w:r>
      <w:r w:rsidRPr="00574FE9">
        <w:rPr>
          <w:rFonts w:ascii="Times New Roman" w:eastAsia="標楷體" w:hAnsi="Times New Roman" w:cs="Times New Roman"/>
          <w:szCs w:val="24"/>
        </w:rPr>
        <w:t>府核實請領。</w:t>
      </w:r>
    </w:p>
    <w:p w:rsidR="00437DAE" w:rsidRDefault="00574FE9" w:rsidP="00437DAE">
      <w:pPr>
        <w:pStyle w:val="a3"/>
        <w:numPr>
          <w:ilvl w:val="0"/>
          <w:numId w:val="6"/>
        </w:numPr>
        <w:ind w:leftChars="0"/>
        <w:rPr>
          <w:rFonts w:ascii="Times New Roman" w:eastAsia="標楷體" w:hAnsi="Times New Roman" w:cs="Times New Roman" w:hint="eastAsia"/>
          <w:szCs w:val="24"/>
        </w:rPr>
      </w:pPr>
      <w:r w:rsidRPr="00574FE9">
        <w:rPr>
          <w:rFonts w:ascii="Times New Roman" w:eastAsia="標楷體" w:hAnsi="Times New Roman" w:cs="Times New Roman"/>
          <w:szCs w:val="24"/>
        </w:rPr>
        <w:t>每次活動之帶領須至少一位合格指導員（受審查通過核定並公告者），依班級規模得增加適量之協助員或協助員以上之人力，特約服務點如因未符規範致未能</w:t>
      </w:r>
      <w:proofErr w:type="gramStart"/>
      <w:r w:rsidRPr="00574FE9">
        <w:rPr>
          <w:rFonts w:ascii="Times New Roman" w:eastAsia="標楷體" w:hAnsi="Times New Roman" w:cs="Times New Roman"/>
          <w:szCs w:val="24"/>
        </w:rPr>
        <w:t>請領當期</w:t>
      </w:r>
      <w:proofErr w:type="gramEnd"/>
      <w:r w:rsidRPr="00574FE9">
        <w:rPr>
          <w:rFonts w:ascii="Times New Roman" w:eastAsia="標楷體" w:hAnsi="Times New Roman" w:cs="Times New Roman"/>
          <w:szCs w:val="24"/>
        </w:rPr>
        <w:t>開班補助費用，仍應支付指導員（協助員）已提供服務之師資鐘點費。</w:t>
      </w:r>
    </w:p>
    <w:p w:rsidR="00B91890" w:rsidRDefault="00B91890">
      <w:pPr>
        <w:widowControl/>
        <w:rPr>
          <w:rFonts w:ascii="Times New Roman" w:eastAsia="標楷體" w:hAnsi="Times New Roman" w:cs="Times New Roman"/>
          <w:szCs w:val="24"/>
        </w:rPr>
      </w:pPr>
      <w:r>
        <w:rPr>
          <w:rFonts w:ascii="Times New Roman" w:eastAsia="標楷體" w:hAnsi="Times New Roman" w:cs="Times New Roman"/>
          <w:szCs w:val="24"/>
        </w:rPr>
        <w:br w:type="page"/>
      </w:r>
    </w:p>
    <w:p w:rsidR="00B91890" w:rsidRDefault="00B91890" w:rsidP="00B91890">
      <w:pPr>
        <w:snapToGrid w:val="0"/>
        <w:rPr>
          <w:rFonts w:ascii="Times New Roman" w:eastAsia="標楷體" w:hAnsi="Times New Roman" w:cs="Times New Roman" w:hint="eastAsia"/>
          <w:b/>
          <w:szCs w:val="24"/>
        </w:rPr>
      </w:pPr>
      <w:r>
        <w:rPr>
          <w:rFonts w:ascii="Times New Roman" w:eastAsia="標楷體" w:hAnsi="Times New Roman" w:cs="Times New Roman"/>
          <w:b/>
          <w:noProof/>
          <w:szCs w:val="24"/>
        </w:rPr>
        <w:lastRenderedPageBreak/>
        <w:drawing>
          <wp:anchor distT="0" distB="0" distL="114300" distR="114300" simplePos="0" relativeHeight="251658240" behindDoc="0" locked="0" layoutInCell="1" allowOverlap="1" wp14:anchorId="3CE176CC" wp14:editId="309753C4">
            <wp:simplePos x="0" y="0"/>
            <wp:positionH relativeFrom="column">
              <wp:posOffset>36195</wp:posOffset>
            </wp:positionH>
            <wp:positionV relativeFrom="paragraph">
              <wp:posOffset>357505</wp:posOffset>
            </wp:positionV>
            <wp:extent cx="6774180" cy="4883150"/>
            <wp:effectExtent l="0" t="0" r="762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7734131611.jpg"/>
                    <pic:cNvPicPr/>
                  </pic:nvPicPr>
                  <pic:blipFill>
                    <a:blip r:embed="rId6">
                      <a:extLst>
                        <a:ext uri="{28A0092B-C50C-407E-A947-70E740481C1C}">
                          <a14:useLocalDpi xmlns:a14="http://schemas.microsoft.com/office/drawing/2010/main" val="0"/>
                        </a:ext>
                      </a:extLst>
                    </a:blip>
                    <a:stretch>
                      <a:fillRect/>
                    </a:stretch>
                  </pic:blipFill>
                  <pic:spPr>
                    <a:xfrm>
                      <a:off x="0" y="0"/>
                      <a:ext cx="6774180" cy="4883150"/>
                    </a:xfrm>
                    <a:prstGeom prst="rect">
                      <a:avLst/>
                    </a:prstGeom>
                  </pic:spPr>
                </pic:pic>
              </a:graphicData>
            </a:graphic>
            <wp14:sizeRelH relativeFrom="page">
              <wp14:pctWidth>0</wp14:pctWidth>
            </wp14:sizeRelH>
            <wp14:sizeRelV relativeFrom="page">
              <wp14:pctHeight>0</wp14:pctHeight>
            </wp14:sizeRelV>
          </wp:anchor>
        </w:drawing>
      </w:r>
      <w:r w:rsidRPr="00B91890">
        <w:rPr>
          <w:rFonts w:ascii="Times New Roman" w:eastAsia="標楷體" w:hAnsi="Times New Roman" w:cs="Times New Roman"/>
          <w:b/>
          <w:szCs w:val="24"/>
        </w:rPr>
        <w:t>附表</w:t>
      </w:r>
      <w:r w:rsidRPr="00B91890">
        <w:rPr>
          <w:rFonts w:ascii="Times New Roman" w:eastAsia="標楷體" w:hAnsi="Times New Roman" w:cs="Times New Roman"/>
          <w:b/>
          <w:szCs w:val="24"/>
        </w:rPr>
        <w:t xml:space="preserve"> 1</w:t>
      </w:r>
    </w:p>
    <w:p w:rsidR="00B91890" w:rsidRDefault="00B91890">
      <w:pPr>
        <w:widowControl/>
        <w:rPr>
          <w:rFonts w:ascii="Times New Roman" w:eastAsia="標楷體" w:hAnsi="Times New Roman" w:cs="Times New Roman"/>
          <w:b/>
          <w:szCs w:val="24"/>
        </w:rPr>
      </w:pPr>
      <w:r>
        <w:rPr>
          <w:rFonts w:ascii="Times New Roman" w:eastAsia="標楷體" w:hAnsi="Times New Roman" w:cs="Times New Roman"/>
          <w:b/>
          <w:szCs w:val="24"/>
        </w:rPr>
        <w:br w:type="page"/>
      </w:r>
    </w:p>
    <w:p w:rsidR="00B91890" w:rsidRDefault="00B91890" w:rsidP="00B91890">
      <w:pPr>
        <w:snapToGrid w:val="0"/>
        <w:rPr>
          <w:rFonts w:ascii="Times New Roman" w:eastAsia="標楷體" w:hAnsi="Times New Roman" w:cs="Times New Roman" w:hint="eastAsia"/>
          <w:b/>
          <w:szCs w:val="24"/>
        </w:rPr>
      </w:pPr>
      <w:r w:rsidRPr="00B91890">
        <w:rPr>
          <w:rFonts w:ascii="Times New Roman" w:eastAsia="標楷體" w:hAnsi="Times New Roman" w:cs="Times New Roman"/>
          <w:b/>
          <w:szCs w:val="24"/>
        </w:rPr>
        <w:lastRenderedPageBreak/>
        <w:t>附表</w:t>
      </w:r>
      <w:r>
        <w:rPr>
          <w:rFonts w:ascii="Times New Roman" w:eastAsia="標楷體" w:hAnsi="Times New Roman" w:cs="Times New Roman"/>
          <w:b/>
          <w:szCs w:val="24"/>
        </w:rPr>
        <w:t xml:space="preserve"> 2</w:t>
      </w:r>
    </w:p>
    <w:p w:rsidR="00B91890" w:rsidRDefault="00B91890" w:rsidP="00B91890">
      <w:pPr>
        <w:snapToGrid w:val="0"/>
        <w:rPr>
          <w:rFonts w:ascii="Times New Roman" w:eastAsia="標楷體" w:hAnsi="Times New Roman" w:cs="Times New Roman" w:hint="eastAsia"/>
          <w:b/>
          <w:szCs w:val="24"/>
        </w:rPr>
      </w:pPr>
    </w:p>
    <w:p w:rsidR="00B91890" w:rsidRDefault="00B91890">
      <w:pPr>
        <w:widowControl/>
        <w:rPr>
          <w:rFonts w:ascii="Times New Roman" w:eastAsia="標楷體" w:hAnsi="Times New Roman" w:cs="Times New Roman"/>
          <w:b/>
          <w:szCs w:val="24"/>
        </w:rPr>
      </w:pPr>
      <w:r>
        <w:rPr>
          <w:rFonts w:ascii="Times New Roman" w:eastAsia="標楷體" w:hAnsi="Times New Roman" w:cs="Times New Roman"/>
          <w:b/>
          <w:noProof/>
          <w:szCs w:val="24"/>
        </w:rPr>
        <w:drawing>
          <wp:anchor distT="0" distB="0" distL="114300" distR="114300" simplePos="0" relativeHeight="251659264" behindDoc="0" locked="0" layoutInCell="1" allowOverlap="1" wp14:anchorId="2D61B70F" wp14:editId="18B894AA">
            <wp:simplePos x="0" y="0"/>
            <wp:positionH relativeFrom="column">
              <wp:posOffset>562610</wp:posOffset>
            </wp:positionH>
            <wp:positionV relativeFrom="paragraph">
              <wp:posOffset>-7620</wp:posOffset>
            </wp:positionV>
            <wp:extent cx="5514975" cy="6543675"/>
            <wp:effectExtent l="0" t="0" r="9525" b="952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7734277445.jpg"/>
                    <pic:cNvPicPr/>
                  </pic:nvPicPr>
                  <pic:blipFill>
                    <a:blip r:embed="rId7">
                      <a:extLst>
                        <a:ext uri="{28A0092B-C50C-407E-A947-70E740481C1C}">
                          <a14:useLocalDpi xmlns:a14="http://schemas.microsoft.com/office/drawing/2010/main" val="0"/>
                        </a:ext>
                      </a:extLst>
                    </a:blip>
                    <a:stretch>
                      <a:fillRect/>
                    </a:stretch>
                  </pic:blipFill>
                  <pic:spPr>
                    <a:xfrm>
                      <a:off x="0" y="0"/>
                      <a:ext cx="5514975" cy="65436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b/>
          <w:szCs w:val="24"/>
        </w:rPr>
        <w:br w:type="page"/>
      </w:r>
    </w:p>
    <w:p w:rsidR="00B91890" w:rsidRDefault="00B91890">
      <w:pPr>
        <w:widowControl/>
        <w:rPr>
          <w:rFonts w:ascii="Times New Roman" w:eastAsia="標楷體" w:hAnsi="Times New Roman" w:cs="Times New Roman"/>
          <w:b/>
          <w:szCs w:val="24"/>
        </w:rPr>
      </w:pPr>
      <w:r>
        <w:rPr>
          <w:rFonts w:ascii="Times New Roman" w:eastAsia="標楷體" w:hAnsi="Times New Roman" w:cs="Times New Roman"/>
          <w:b/>
          <w:noProof/>
          <w:szCs w:val="24"/>
        </w:rPr>
        <w:lastRenderedPageBreak/>
        <w:drawing>
          <wp:anchor distT="0" distB="0" distL="114300" distR="114300" simplePos="0" relativeHeight="251660288" behindDoc="0" locked="0" layoutInCell="1" allowOverlap="1" wp14:anchorId="441F5157" wp14:editId="00804908">
            <wp:simplePos x="0" y="0"/>
            <wp:positionH relativeFrom="column">
              <wp:posOffset>622935</wp:posOffset>
            </wp:positionH>
            <wp:positionV relativeFrom="paragraph">
              <wp:posOffset>22225</wp:posOffset>
            </wp:positionV>
            <wp:extent cx="5638800" cy="7515225"/>
            <wp:effectExtent l="0" t="0" r="0" b="952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5638800" cy="75152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b/>
          <w:szCs w:val="24"/>
        </w:rPr>
        <w:br w:type="page"/>
      </w:r>
    </w:p>
    <w:p w:rsidR="00B91890" w:rsidRDefault="00B91890">
      <w:pPr>
        <w:widowControl/>
        <w:rPr>
          <w:rFonts w:ascii="Times New Roman" w:eastAsia="標楷體" w:hAnsi="Times New Roman" w:cs="Times New Roman"/>
          <w:b/>
          <w:szCs w:val="24"/>
        </w:rPr>
      </w:pPr>
      <w:r>
        <w:rPr>
          <w:rFonts w:ascii="Times New Roman" w:eastAsia="標楷體" w:hAnsi="Times New Roman" w:cs="Times New Roman"/>
          <w:b/>
          <w:noProof/>
          <w:szCs w:val="24"/>
        </w:rPr>
        <w:lastRenderedPageBreak/>
        <w:drawing>
          <wp:anchor distT="0" distB="0" distL="114300" distR="114300" simplePos="0" relativeHeight="251661312" behindDoc="0" locked="0" layoutInCell="1" allowOverlap="1" wp14:anchorId="60A77F51" wp14:editId="14CC3CA1">
            <wp:simplePos x="0" y="0"/>
            <wp:positionH relativeFrom="column">
              <wp:posOffset>607060</wp:posOffset>
            </wp:positionH>
            <wp:positionV relativeFrom="paragraph">
              <wp:posOffset>107315</wp:posOffset>
            </wp:positionV>
            <wp:extent cx="5610225" cy="7820025"/>
            <wp:effectExtent l="0" t="0" r="9525" b="952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extLst>
                        <a:ext uri="{28A0092B-C50C-407E-A947-70E740481C1C}">
                          <a14:useLocalDpi xmlns:a14="http://schemas.microsoft.com/office/drawing/2010/main" val="0"/>
                        </a:ext>
                      </a:extLst>
                    </a:blip>
                    <a:stretch>
                      <a:fillRect/>
                    </a:stretch>
                  </pic:blipFill>
                  <pic:spPr>
                    <a:xfrm>
                      <a:off x="0" y="0"/>
                      <a:ext cx="5610225" cy="782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b/>
          <w:szCs w:val="24"/>
        </w:rPr>
        <w:br w:type="page"/>
      </w:r>
    </w:p>
    <w:p w:rsidR="00B91890" w:rsidRDefault="00B91890">
      <w:pPr>
        <w:widowControl/>
        <w:rPr>
          <w:rFonts w:ascii="Times New Roman" w:eastAsia="標楷體" w:hAnsi="Times New Roman" w:cs="Times New Roman"/>
          <w:b/>
          <w:szCs w:val="24"/>
        </w:rPr>
      </w:pPr>
      <w:r>
        <w:rPr>
          <w:rFonts w:ascii="Times New Roman" w:eastAsia="標楷體" w:hAnsi="Times New Roman" w:cs="Times New Roman"/>
          <w:b/>
          <w:noProof/>
          <w:szCs w:val="24"/>
        </w:rPr>
        <w:lastRenderedPageBreak/>
        <w:drawing>
          <wp:anchor distT="0" distB="0" distL="114300" distR="114300" simplePos="0" relativeHeight="251662336" behindDoc="0" locked="0" layoutInCell="1" allowOverlap="1" wp14:anchorId="4B753165" wp14:editId="69F4D0B9">
            <wp:simplePos x="0" y="0"/>
            <wp:positionH relativeFrom="column">
              <wp:posOffset>869315</wp:posOffset>
            </wp:positionH>
            <wp:positionV relativeFrom="paragraph">
              <wp:posOffset>113030</wp:posOffset>
            </wp:positionV>
            <wp:extent cx="5334000" cy="6962775"/>
            <wp:effectExtent l="0" t="0" r="0" b="952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extLst>
                        <a:ext uri="{28A0092B-C50C-407E-A947-70E740481C1C}">
                          <a14:useLocalDpi xmlns:a14="http://schemas.microsoft.com/office/drawing/2010/main" val="0"/>
                        </a:ext>
                      </a:extLst>
                    </a:blip>
                    <a:stretch>
                      <a:fillRect/>
                    </a:stretch>
                  </pic:blipFill>
                  <pic:spPr>
                    <a:xfrm>
                      <a:off x="0" y="0"/>
                      <a:ext cx="5334000" cy="69627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b/>
          <w:szCs w:val="24"/>
        </w:rPr>
        <w:br w:type="page"/>
      </w:r>
    </w:p>
    <w:p w:rsidR="00B91890" w:rsidRDefault="00B91890" w:rsidP="00B91890">
      <w:pPr>
        <w:snapToGrid w:val="0"/>
        <w:rPr>
          <w:rFonts w:ascii="Times New Roman" w:eastAsia="標楷體" w:hAnsi="Times New Roman" w:cs="Times New Roman" w:hint="eastAsia"/>
          <w:b/>
          <w:szCs w:val="24"/>
        </w:rPr>
      </w:pPr>
      <w:r w:rsidRPr="00B91890">
        <w:rPr>
          <w:rFonts w:ascii="Times New Roman" w:eastAsia="標楷體" w:hAnsi="Times New Roman" w:cs="Times New Roman"/>
          <w:b/>
          <w:szCs w:val="24"/>
        </w:rPr>
        <w:lastRenderedPageBreak/>
        <w:t>附表</w:t>
      </w:r>
      <w:r>
        <w:rPr>
          <w:rFonts w:ascii="Times New Roman" w:eastAsia="標楷體" w:hAnsi="Times New Roman" w:cs="Times New Roman"/>
          <w:b/>
          <w:szCs w:val="24"/>
        </w:rPr>
        <w:t xml:space="preserve"> 3</w:t>
      </w:r>
    </w:p>
    <w:p w:rsidR="00B91890" w:rsidRDefault="00B91890" w:rsidP="00B91890">
      <w:pPr>
        <w:snapToGrid w:val="0"/>
        <w:rPr>
          <w:rFonts w:ascii="Times New Roman" w:eastAsia="標楷體" w:hAnsi="Times New Roman" w:cs="Times New Roman" w:hint="eastAsia"/>
          <w:b/>
          <w:szCs w:val="24"/>
        </w:rPr>
      </w:pPr>
      <w:r>
        <w:rPr>
          <w:rFonts w:ascii="Times New Roman" w:eastAsia="標楷體" w:hAnsi="Times New Roman" w:cs="Times New Roman"/>
          <w:b/>
          <w:noProof/>
          <w:szCs w:val="24"/>
        </w:rPr>
        <w:drawing>
          <wp:anchor distT="0" distB="0" distL="114300" distR="114300" simplePos="0" relativeHeight="251663360" behindDoc="0" locked="0" layoutInCell="1" allowOverlap="1" wp14:anchorId="2C9975CA" wp14:editId="1648A000">
            <wp:simplePos x="0" y="0"/>
            <wp:positionH relativeFrom="column">
              <wp:posOffset>600075</wp:posOffset>
            </wp:positionH>
            <wp:positionV relativeFrom="paragraph">
              <wp:posOffset>123190</wp:posOffset>
            </wp:positionV>
            <wp:extent cx="5695950" cy="7305675"/>
            <wp:effectExtent l="0" t="0" r="0" b="952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a:extLst>
                        <a:ext uri="{28A0092B-C50C-407E-A947-70E740481C1C}">
                          <a14:useLocalDpi xmlns:a14="http://schemas.microsoft.com/office/drawing/2010/main" val="0"/>
                        </a:ext>
                      </a:extLst>
                    </a:blip>
                    <a:stretch>
                      <a:fillRect/>
                    </a:stretch>
                  </pic:blipFill>
                  <pic:spPr>
                    <a:xfrm>
                      <a:off x="0" y="0"/>
                      <a:ext cx="5695950" cy="7305675"/>
                    </a:xfrm>
                    <a:prstGeom prst="rect">
                      <a:avLst/>
                    </a:prstGeom>
                  </pic:spPr>
                </pic:pic>
              </a:graphicData>
            </a:graphic>
            <wp14:sizeRelH relativeFrom="page">
              <wp14:pctWidth>0</wp14:pctWidth>
            </wp14:sizeRelH>
            <wp14:sizeRelV relativeFrom="page">
              <wp14:pctHeight>0</wp14:pctHeight>
            </wp14:sizeRelV>
          </wp:anchor>
        </w:drawing>
      </w:r>
    </w:p>
    <w:p w:rsidR="00B91890" w:rsidRDefault="00B91890">
      <w:pPr>
        <w:widowControl/>
        <w:rPr>
          <w:rFonts w:ascii="Times New Roman" w:eastAsia="標楷體" w:hAnsi="Times New Roman" w:cs="Times New Roman"/>
          <w:b/>
          <w:szCs w:val="24"/>
        </w:rPr>
      </w:pPr>
      <w:r>
        <w:rPr>
          <w:rFonts w:ascii="Times New Roman" w:eastAsia="標楷體" w:hAnsi="Times New Roman" w:cs="Times New Roman"/>
          <w:b/>
          <w:szCs w:val="24"/>
        </w:rPr>
        <w:br w:type="page"/>
      </w:r>
    </w:p>
    <w:p w:rsidR="00B91890" w:rsidRPr="00B91890" w:rsidRDefault="00B91890" w:rsidP="00B91890">
      <w:pPr>
        <w:snapToGrid w:val="0"/>
        <w:rPr>
          <w:rFonts w:ascii="Times New Roman" w:eastAsia="標楷體" w:hAnsi="Times New Roman" w:cs="Times New Roman"/>
          <w:b/>
          <w:szCs w:val="24"/>
        </w:rPr>
      </w:pPr>
      <w:bookmarkStart w:id="0" w:name="_GoBack"/>
      <w:r>
        <w:rPr>
          <w:rFonts w:ascii="Times New Roman" w:eastAsia="標楷體" w:hAnsi="Times New Roman" w:cs="Times New Roman"/>
          <w:b/>
          <w:noProof/>
          <w:szCs w:val="24"/>
        </w:rPr>
        <w:lastRenderedPageBreak/>
        <w:drawing>
          <wp:anchor distT="0" distB="0" distL="114300" distR="114300" simplePos="0" relativeHeight="251664384" behindDoc="0" locked="0" layoutInCell="1" allowOverlap="1">
            <wp:simplePos x="0" y="0"/>
            <wp:positionH relativeFrom="column">
              <wp:posOffset>697865</wp:posOffset>
            </wp:positionH>
            <wp:positionV relativeFrom="paragraph">
              <wp:posOffset>177165</wp:posOffset>
            </wp:positionV>
            <wp:extent cx="5391150" cy="771525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a:extLst>
                        <a:ext uri="{28A0092B-C50C-407E-A947-70E740481C1C}">
                          <a14:useLocalDpi xmlns:a14="http://schemas.microsoft.com/office/drawing/2010/main" val="0"/>
                        </a:ext>
                      </a:extLst>
                    </a:blip>
                    <a:stretch>
                      <a:fillRect/>
                    </a:stretch>
                  </pic:blipFill>
                  <pic:spPr>
                    <a:xfrm>
                      <a:off x="0" y="0"/>
                      <a:ext cx="5391150" cy="7715250"/>
                    </a:xfrm>
                    <a:prstGeom prst="rect">
                      <a:avLst/>
                    </a:prstGeom>
                  </pic:spPr>
                </pic:pic>
              </a:graphicData>
            </a:graphic>
            <wp14:sizeRelH relativeFrom="page">
              <wp14:pctWidth>0</wp14:pctWidth>
            </wp14:sizeRelH>
            <wp14:sizeRelV relativeFrom="page">
              <wp14:pctHeight>0</wp14:pctHeight>
            </wp14:sizeRelV>
          </wp:anchor>
        </w:drawing>
      </w:r>
      <w:bookmarkEnd w:id="0"/>
    </w:p>
    <w:sectPr w:rsidR="00B91890" w:rsidRPr="00B91890" w:rsidSect="007263F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E04B3"/>
    <w:multiLevelType w:val="hybridMultilevel"/>
    <w:tmpl w:val="745A1DF8"/>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
    <w:nsid w:val="19191894"/>
    <w:multiLevelType w:val="hybridMultilevel"/>
    <w:tmpl w:val="72EE825C"/>
    <w:lvl w:ilvl="0" w:tplc="AA0059D6">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1F985294"/>
    <w:multiLevelType w:val="hybridMultilevel"/>
    <w:tmpl w:val="7D583D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41F78F0"/>
    <w:multiLevelType w:val="hybridMultilevel"/>
    <w:tmpl w:val="BC941154"/>
    <w:lvl w:ilvl="0" w:tplc="CC56833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253C2FFA"/>
    <w:multiLevelType w:val="hybridMultilevel"/>
    <w:tmpl w:val="BC941154"/>
    <w:lvl w:ilvl="0" w:tplc="CC56833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3DF63BB4"/>
    <w:multiLevelType w:val="hybridMultilevel"/>
    <w:tmpl w:val="745A1DF8"/>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6">
    <w:nsid w:val="3EB14DAD"/>
    <w:multiLevelType w:val="hybridMultilevel"/>
    <w:tmpl w:val="745A1DF8"/>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num w:numId="1">
    <w:abstractNumId w:val="2"/>
  </w:num>
  <w:num w:numId="2">
    <w:abstractNumId w:val="3"/>
  </w:num>
  <w:num w:numId="3">
    <w:abstractNumId w:val="4"/>
  </w:num>
  <w:num w:numId="4">
    <w:abstractNumId w:val="5"/>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3FC"/>
    <w:rsid w:val="00165CB0"/>
    <w:rsid w:val="0031147E"/>
    <w:rsid w:val="00437DAE"/>
    <w:rsid w:val="00574FE9"/>
    <w:rsid w:val="007263FC"/>
    <w:rsid w:val="00953A0E"/>
    <w:rsid w:val="00B902EF"/>
    <w:rsid w:val="00B918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63FC"/>
    <w:pPr>
      <w:ind w:leftChars="200" w:left="480"/>
    </w:pPr>
  </w:style>
  <w:style w:type="paragraph" w:styleId="a4">
    <w:name w:val="Balloon Text"/>
    <w:basedOn w:val="a"/>
    <w:link w:val="a5"/>
    <w:uiPriority w:val="99"/>
    <w:semiHidden/>
    <w:unhideWhenUsed/>
    <w:rsid w:val="00B91890"/>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B9189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63FC"/>
    <w:pPr>
      <w:ind w:leftChars="200" w:left="480"/>
    </w:pPr>
  </w:style>
  <w:style w:type="paragraph" w:styleId="a4">
    <w:name w:val="Balloon Text"/>
    <w:basedOn w:val="a"/>
    <w:link w:val="a5"/>
    <w:uiPriority w:val="99"/>
    <w:semiHidden/>
    <w:unhideWhenUsed/>
    <w:rsid w:val="00B91890"/>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B9189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267</Words>
  <Characters>1524</Characters>
  <Application>Microsoft Office Word</Application>
  <DocSecurity>0</DocSecurity>
  <Lines>12</Lines>
  <Paragraphs>3</Paragraphs>
  <ScaleCrop>false</ScaleCrop>
  <Company/>
  <LinksUpToDate>false</LinksUpToDate>
  <CharactersWithSpaces>1788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2022-09-01T11:02:00Z</cp:lastPrinted>
  <dcterms:created xsi:type="dcterms:W3CDTF">2023-03-02T05:12:00Z</dcterms:created>
  <dcterms:modified xsi:type="dcterms:W3CDTF">2023-03-02T05:25:00Z</dcterms:modified>
</cp:coreProperties>
</file>