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20" w:rsidRPr="00173A3D" w:rsidRDefault="00660B6A" w:rsidP="004D1320">
      <w:pPr>
        <w:spacing w:line="44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11</w:t>
      </w:r>
      <w:r w:rsidR="003C1A2E">
        <w:rPr>
          <w:rFonts w:ascii="Times New Roman" w:eastAsia="標楷體" w:hAnsi="Times New Roman" w:cs="Times New Roman"/>
          <w:b/>
          <w:sz w:val="32"/>
          <w:szCs w:val="32"/>
        </w:rPr>
        <w:t>2</w:t>
      </w:r>
      <w:r w:rsidR="004D1320" w:rsidRPr="00173A3D">
        <w:rPr>
          <w:rFonts w:ascii="Times New Roman" w:eastAsia="標楷體" w:hAnsi="Times New Roman" w:cs="Times New Roman"/>
          <w:b/>
          <w:sz w:val="32"/>
          <w:szCs w:val="32"/>
        </w:rPr>
        <w:t>年度苗栗縣長期照護管理中心</w:t>
      </w:r>
    </w:p>
    <w:p w:rsidR="004D1320" w:rsidRDefault="001D54BE" w:rsidP="004D1320">
      <w:pPr>
        <w:jc w:val="center"/>
      </w:pPr>
      <w:r w:rsidRPr="00173A3D">
        <w:rPr>
          <w:rFonts w:ascii="Times New Roman" w:eastAsia="標楷體" w:hAnsi="Times New Roman" w:cs="Times New Roman"/>
          <w:b/>
          <w:sz w:val="32"/>
          <w:szCs w:val="32"/>
        </w:rPr>
        <w:t xml:space="preserve">____________________________ </w:t>
      </w:r>
      <w:r w:rsidR="004D1320" w:rsidRPr="00173A3D">
        <w:rPr>
          <w:rFonts w:ascii="Times New Roman" w:eastAsia="標楷體" w:hAnsi="Times New Roman" w:cs="Times New Roman"/>
          <w:b/>
          <w:sz w:val="32"/>
          <w:szCs w:val="32"/>
        </w:rPr>
        <w:t>社區整合型服務中心</w:t>
      </w:r>
      <w:r w:rsidR="004D1320" w:rsidRPr="00173A3D">
        <w:rPr>
          <w:rFonts w:ascii="Times New Roman" w:eastAsia="標楷體" w:hAnsi="Times New Roman" w:cs="Times New Roman"/>
          <w:b/>
          <w:sz w:val="32"/>
          <w:szCs w:val="32"/>
        </w:rPr>
        <w:t>(A)-</w:t>
      </w:r>
      <w:r w:rsidR="004D1320" w:rsidRPr="00173A3D">
        <w:rPr>
          <w:rFonts w:ascii="Times New Roman" w:eastAsia="標楷體" w:hAnsi="Times New Roman" w:cs="Times New Roman"/>
          <w:b/>
          <w:sz w:val="32"/>
          <w:szCs w:val="32"/>
        </w:rPr>
        <w:t>評鑑自</w:t>
      </w:r>
      <w:r w:rsidR="004D1320">
        <w:rPr>
          <w:rFonts w:ascii="標楷體" w:eastAsia="標楷體" w:hAnsi="標楷體" w:hint="eastAsia"/>
          <w:b/>
          <w:sz w:val="32"/>
          <w:szCs w:val="32"/>
        </w:rPr>
        <w:t>評表</w:t>
      </w:r>
      <w:r w:rsidR="004D1320">
        <w:t xml:space="preserve"> </w:t>
      </w:r>
    </w:p>
    <w:tbl>
      <w:tblPr>
        <w:tblStyle w:val="a5"/>
        <w:tblW w:w="15134" w:type="dxa"/>
        <w:tblLook w:val="04A0" w:firstRow="1" w:lastRow="0" w:firstColumn="1" w:lastColumn="0" w:noHBand="0" w:noVBand="1"/>
      </w:tblPr>
      <w:tblGrid>
        <w:gridCol w:w="818"/>
        <w:gridCol w:w="1133"/>
        <w:gridCol w:w="3531"/>
        <w:gridCol w:w="3840"/>
        <w:gridCol w:w="1782"/>
        <w:gridCol w:w="911"/>
        <w:gridCol w:w="2219"/>
        <w:gridCol w:w="900"/>
      </w:tblGrid>
      <w:tr w:rsidR="00330DA3" w:rsidRPr="00173A3D" w:rsidTr="00235C73">
        <w:trPr>
          <w:trHeight w:val="567"/>
          <w:tblHeader/>
        </w:trPr>
        <w:tc>
          <w:tcPr>
            <w:tcW w:w="818" w:type="dxa"/>
            <w:tcBorders>
              <w:top w:val="single" w:sz="4" w:space="0" w:color="auto"/>
              <w:left w:val="single" w:sz="4" w:space="0" w:color="auto"/>
              <w:bottom w:val="single" w:sz="4" w:space="0" w:color="auto"/>
            </w:tcBorders>
            <w:vAlign w:val="center"/>
            <w:hideMark/>
          </w:tcPr>
          <w:p w:rsidR="00BC6AFE" w:rsidRPr="00173A3D" w:rsidRDefault="00BC6AFE" w:rsidP="00BC6AFE">
            <w:pPr>
              <w:jc w:val="center"/>
              <w:rPr>
                <w:rFonts w:ascii="Times New Roman" w:eastAsia="標楷體" w:hAnsi="Times New Roman" w:cs="Times New Roman"/>
                <w:b/>
              </w:rPr>
            </w:pPr>
            <w:r w:rsidRPr="00173A3D">
              <w:rPr>
                <w:rFonts w:ascii="Times New Roman" w:eastAsia="標楷體" w:hAnsi="Times New Roman" w:cs="Times New Roman"/>
                <w:b/>
              </w:rPr>
              <w:t>基準</w:t>
            </w:r>
          </w:p>
        </w:tc>
        <w:tc>
          <w:tcPr>
            <w:tcW w:w="1133" w:type="dxa"/>
            <w:tcBorders>
              <w:top w:val="single" w:sz="4" w:space="0" w:color="auto"/>
              <w:bottom w:val="single" w:sz="4" w:space="0" w:color="auto"/>
            </w:tcBorders>
            <w:vAlign w:val="center"/>
            <w:hideMark/>
          </w:tcPr>
          <w:p w:rsidR="00BC6AFE" w:rsidRPr="00173A3D" w:rsidRDefault="00BC6AFE" w:rsidP="00BC6AFE">
            <w:pPr>
              <w:jc w:val="center"/>
              <w:rPr>
                <w:rFonts w:ascii="Times New Roman" w:eastAsia="標楷體" w:hAnsi="Times New Roman" w:cs="Times New Roman"/>
                <w:b/>
              </w:rPr>
            </w:pPr>
            <w:r w:rsidRPr="00173A3D">
              <w:rPr>
                <w:rFonts w:ascii="Times New Roman" w:eastAsia="標楷體" w:hAnsi="Times New Roman" w:cs="Times New Roman"/>
                <w:b/>
              </w:rPr>
              <w:t>內容</w:t>
            </w:r>
          </w:p>
        </w:tc>
        <w:tc>
          <w:tcPr>
            <w:tcW w:w="3531" w:type="dxa"/>
            <w:tcBorders>
              <w:top w:val="single" w:sz="4" w:space="0" w:color="auto"/>
              <w:bottom w:val="single" w:sz="4" w:space="0" w:color="auto"/>
            </w:tcBorders>
            <w:vAlign w:val="center"/>
            <w:hideMark/>
          </w:tcPr>
          <w:p w:rsidR="00BC6AFE" w:rsidRPr="00173A3D" w:rsidRDefault="00BC6AFE" w:rsidP="00BC6AFE">
            <w:pPr>
              <w:jc w:val="center"/>
              <w:rPr>
                <w:rFonts w:ascii="Times New Roman" w:eastAsia="標楷體" w:hAnsi="Times New Roman" w:cs="Times New Roman"/>
                <w:b/>
              </w:rPr>
            </w:pPr>
            <w:r w:rsidRPr="00173A3D">
              <w:rPr>
                <w:rFonts w:ascii="Times New Roman" w:eastAsia="標楷體" w:hAnsi="Times New Roman" w:cs="Times New Roman"/>
                <w:b/>
              </w:rPr>
              <w:t>基準說明</w:t>
            </w:r>
          </w:p>
        </w:tc>
        <w:tc>
          <w:tcPr>
            <w:tcW w:w="3840" w:type="dxa"/>
            <w:tcBorders>
              <w:top w:val="single" w:sz="4" w:space="0" w:color="auto"/>
              <w:bottom w:val="single" w:sz="4" w:space="0" w:color="auto"/>
            </w:tcBorders>
            <w:vAlign w:val="center"/>
            <w:hideMark/>
          </w:tcPr>
          <w:p w:rsidR="00BC6AFE" w:rsidRPr="00173A3D" w:rsidRDefault="00BC6AFE" w:rsidP="00BC6AFE">
            <w:pPr>
              <w:jc w:val="center"/>
              <w:rPr>
                <w:rFonts w:ascii="Times New Roman" w:eastAsia="標楷體" w:hAnsi="Times New Roman" w:cs="Times New Roman"/>
                <w:b/>
              </w:rPr>
            </w:pPr>
            <w:r w:rsidRPr="00173A3D">
              <w:rPr>
                <w:rFonts w:ascii="Times New Roman" w:eastAsia="標楷體" w:hAnsi="Times New Roman" w:cs="Times New Roman"/>
                <w:b/>
              </w:rPr>
              <w:t>評核方式</w:t>
            </w:r>
            <w:r w:rsidRPr="00173A3D">
              <w:rPr>
                <w:rFonts w:ascii="Times New Roman" w:eastAsia="標楷體" w:hAnsi="Times New Roman" w:cs="Times New Roman"/>
                <w:b/>
              </w:rPr>
              <w:t>/</w:t>
            </w:r>
            <w:r w:rsidRPr="00173A3D">
              <w:rPr>
                <w:rFonts w:ascii="Times New Roman" w:eastAsia="標楷體" w:hAnsi="Times New Roman" w:cs="Times New Roman"/>
                <w:b/>
              </w:rPr>
              <w:t>操作說明</w:t>
            </w:r>
          </w:p>
        </w:tc>
        <w:tc>
          <w:tcPr>
            <w:tcW w:w="1782" w:type="dxa"/>
            <w:tcBorders>
              <w:top w:val="single" w:sz="4" w:space="0" w:color="auto"/>
              <w:bottom w:val="single" w:sz="4" w:space="0" w:color="auto"/>
            </w:tcBorders>
            <w:vAlign w:val="center"/>
          </w:tcPr>
          <w:p w:rsidR="00BC6AFE" w:rsidRPr="00173A3D" w:rsidRDefault="00BC6AFE" w:rsidP="00BC6AFE">
            <w:pPr>
              <w:jc w:val="center"/>
              <w:rPr>
                <w:rFonts w:ascii="Times New Roman" w:eastAsia="標楷體" w:hAnsi="Times New Roman" w:cs="Times New Roman"/>
                <w:b/>
              </w:rPr>
            </w:pPr>
            <w:r w:rsidRPr="00173A3D">
              <w:rPr>
                <w:rFonts w:ascii="Times New Roman" w:eastAsia="標楷體" w:hAnsi="Times New Roman" w:cs="Times New Roman"/>
                <w:b/>
              </w:rPr>
              <w:t>評分標準</w:t>
            </w:r>
          </w:p>
        </w:tc>
        <w:tc>
          <w:tcPr>
            <w:tcW w:w="911" w:type="dxa"/>
            <w:tcBorders>
              <w:top w:val="single" w:sz="4" w:space="0" w:color="auto"/>
              <w:bottom w:val="single" w:sz="4" w:space="0" w:color="auto"/>
            </w:tcBorders>
            <w:vAlign w:val="center"/>
          </w:tcPr>
          <w:p w:rsidR="00BC6AFE" w:rsidRPr="00173A3D" w:rsidRDefault="00BC6AFE" w:rsidP="00BC6AFE">
            <w:pPr>
              <w:jc w:val="center"/>
              <w:rPr>
                <w:rFonts w:ascii="Times New Roman" w:eastAsia="標楷體" w:hAnsi="Times New Roman" w:cs="Times New Roman"/>
                <w:b/>
              </w:rPr>
            </w:pPr>
            <w:r w:rsidRPr="00173A3D">
              <w:rPr>
                <w:rFonts w:ascii="Times New Roman" w:eastAsia="標楷體" w:hAnsi="Times New Roman" w:cs="Times New Roman"/>
                <w:b/>
              </w:rPr>
              <w:t>自評</w:t>
            </w:r>
          </w:p>
        </w:tc>
        <w:tc>
          <w:tcPr>
            <w:tcW w:w="2219" w:type="dxa"/>
            <w:tcBorders>
              <w:top w:val="single" w:sz="4" w:space="0" w:color="auto"/>
              <w:bottom w:val="single" w:sz="4" w:space="0" w:color="auto"/>
              <w:right w:val="single" w:sz="4" w:space="0" w:color="auto"/>
            </w:tcBorders>
            <w:vAlign w:val="center"/>
          </w:tcPr>
          <w:p w:rsidR="00BC6AFE" w:rsidRPr="00173A3D" w:rsidRDefault="00BC6AFE" w:rsidP="00BC6AFE">
            <w:pPr>
              <w:jc w:val="center"/>
              <w:rPr>
                <w:rFonts w:ascii="Times New Roman" w:eastAsia="標楷體" w:hAnsi="Times New Roman" w:cs="Times New Roman"/>
                <w:b/>
              </w:rPr>
            </w:pPr>
            <w:r w:rsidRPr="00173A3D">
              <w:rPr>
                <w:rFonts w:ascii="Times New Roman" w:eastAsia="標楷體" w:hAnsi="Times New Roman" w:cs="Times New Roman"/>
                <w:b/>
              </w:rPr>
              <w:t>自評未完全符合問題或原因說明欄</w:t>
            </w:r>
          </w:p>
        </w:tc>
        <w:tc>
          <w:tcPr>
            <w:tcW w:w="900" w:type="dxa"/>
            <w:tcBorders>
              <w:top w:val="single" w:sz="4" w:space="0" w:color="auto"/>
              <w:bottom w:val="single" w:sz="4" w:space="0" w:color="auto"/>
              <w:right w:val="single" w:sz="4" w:space="0" w:color="auto"/>
            </w:tcBorders>
            <w:vAlign w:val="center"/>
          </w:tcPr>
          <w:p w:rsidR="00BC6AFE" w:rsidRPr="00173A3D" w:rsidRDefault="00BC6AFE" w:rsidP="00BC6AFE">
            <w:pPr>
              <w:jc w:val="center"/>
              <w:rPr>
                <w:rFonts w:ascii="Times New Roman" w:eastAsia="標楷體" w:hAnsi="Times New Roman" w:cs="Times New Roman"/>
                <w:b/>
              </w:rPr>
            </w:pPr>
            <w:r w:rsidRPr="00173A3D">
              <w:rPr>
                <w:rFonts w:ascii="Times New Roman" w:eastAsia="標楷體" w:hAnsi="Times New Roman" w:cs="Times New Roman"/>
                <w:b/>
              </w:rPr>
              <w:t>委員</w:t>
            </w:r>
            <w:r w:rsidR="00330DA3">
              <w:rPr>
                <w:rFonts w:ascii="Times New Roman" w:eastAsia="標楷體" w:hAnsi="Times New Roman" w:cs="Times New Roman"/>
                <w:b/>
              </w:rPr>
              <w:br/>
            </w:r>
            <w:r w:rsidRPr="00173A3D">
              <w:rPr>
                <w:rFonts w:ascii="Times New Roman" w:eastAsia="標楷體" w:hAnsi="Times New Roman" w:cs="Times New Roman"/>
                <w:b/>
              </w:rPr>
              <w:t>評分</w:t>
            </w:r>
          </w:p>
        </w:tc>
      </w:tr>
      <w:tr w:rsidR="001D54BE" w:rsidRPr="00173A3D" w:rsidTr="00330DA3">
        <w:trPr>
          <w:trHeight w:val="567"/>
        </w:trPr>
        <w:tc>
          <w:tcPr>
            <w:tcW w:w="15134" w:type="dxa"/>
            <w:gridSpan w:val="8"/>
            <w:tcBorders>
              <w:top w:val="single" w:sz="4" w:space="0" w:color="auto"/>
            </w:tcBorders>
          </w:tcPr>
          <w:p w:rsidR="001D54BE" w:rsidRPr="00173A3D" w:rsidRDefault="00173A3D" w:rsidP="00A00220">
            <w:pPr>
              <w:jc w:val="both"/>
              <w:rPr>
                <w:rFonts w:ascii="Times New Roman" w:eastAsia="標楷體" w:hAnsi="Times New Roman" w:cs="Times New Roman"/>
              </w:rPr>
            </w:pPr>
            <w:r w:rsidRPr="00173A3D">
              <w:rPr>
                <w:rFonts w:ascii="Times New Roman" w:eastAsia="標楷體" w:hAnsi="Times New Roman" w:cs="Times New Roman"/>
                <w:b/>
                <w:sz w:val="28"/>
                <w:szCs w:val="28"/>
              </w:rPr>
              <w:t>一、服務安排</w:t>
            </w:r>
            <w:r w:rsidRPr="00173A3D">
              <w:rPr>
                <w:rFonts w:ascii="Times New Roman" w:eastAsia="標楷體" w:hAnsi="Times New Roman" w:cs="Times New Roman"/>
                <w:b/>
                <w:sz w:val="28"/>
                <w:szCs w:val="28"/>
              </w:rPr>
              <w:t>(38%)</w:t>
            </w:r>
          </w:p>
        </w:tc>
      </w:tr>
      <w:tr w:rsidR="005B0A15" w:rsidRPr="00173A3D" w:rsidTr="00235C73">
        <w:trPr>
          <w:trHeight w:val="964"/>
        </w:trPr>
        <w:tc>
          <w:tcPr>
            <w:tcW w:w="818" w:type="dxa"/>
            <w:vMerge w:val="restart"/>
            <w:tcBorders>
              <w:top w:val="single" w:sz="4" w:space="0" w:color="auto"/>
            </w:tcBorders>
            <w:vAlign w:val="center"/>
            <w:hideMark/>
          </w:tcPr>
          <w:p w:rsidR="005B0A15" w:rsidRPr="00A057BC" w:rsidRDefault="005B0A15" w:rsidP="00C179E3">
            <w:pPr>
              <w:spacing w:line="240" w:lineRule="exact"/>
              <w:jc w:val="center"/>
              <w:rPr>
                <w:rFonts w:ascii="Times New Roman" w:eastAsia="標楷體" w:hAnsi="Times New Roman" w:cs="Times New Roman"/>
                <w:bCs/>
                <w:sz w:val="20"/>
                <w:szCs w:val="20"/>
              </w:rPr>
            </w:pPr>
            <w:r w:rsidRPr="00A057BC">
              <w:rPr>
                <w:rFonts w:ascii="Times New Roman" w:eastAsia="標楷體" w:hAnsi="Times New Roman" w:cs="Times New Roman"/>
                <w:bCs/>
                <w:sz w:val="20"/>
                <w:szCs w:val="20"/>
              </w:rPr>
              <w:t>1-1</w:t>
            </w:r>
          </w:p>
          <w:p w:rsidR="005B0A15" w:rsidRPr="00A057BC" w:rsidRDefault="005B0A15" w:rsidP="00A057BC">
            <w:pPr>
              <w:spacing w:line="240" w:lineRule="exact"/>
              <w:jc w:val="center"/>
              <w:rPr>
                <w:rFonts w:ascii="Times New Roman" w:eastAsia="標楷體" w:hAnsi="Times New Roman" w:cs="Times New Roman"/>
                <w:bCs/>
                <w:sz w:val="20"/>
                <w:szCs w:val="20"/>
              </w:rPr>
            </w:pPr>
            <w:r w:rsidRPr="00A057BC">
              <w:rPr>
                <w:rFonts w:ascii="Times New Roman" w:eastAsia="標楷體" w:hAnsi="Times New Roman" w:cs="Times New Roman"/>
                <w:bCs/>
                <w:sz w:val="20"/>
                <w:szCs w:val="20"/>
              </w:rPr>
              <w:t>專業</w:t>
            </w:r>
            <w:r w:rsidR="00A057BC">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能力</w:t>
            </w:r>
            <w:r w:rsidR="00C179E3" w:rsidRPr="00A057BC">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(26</w:t>
            </w:r>
            <w:r w:rsidRPr="00A057BC">
              <w:rPr>
                <w:rFonts w:ascii="Times New Roman" w:eastAsia="標楷體" w:hAnsi="Times New Roman" w:cs="Times New Roman"/>
                <w:bCs/>
                <w:sz w:val="20"/>
                <w:szCs w:val="20"/>
              </w:rPr>
              <w:t>分</w:t>
            </w:r>
            <w:r w:rsidRPr="00A057BC">
              <w:rPr>
                <w:rFonts w:ascii="Times New Roman" w:eastAsia="標楷體" w:hAnsi="Times New Roman" w:cs="Times New Roman"/>
                <w:bCs/>
                <w:sz w:val="20"/>
                <w:szCs w:val="20"/>
              </w:rPr>
              <w:t>)</w:t>
            </w:r>
          </w:p>
        </w:tc>
        <w:tc>
          <w:tcPr>
            <w:tcW w:w="1133" w:type="dxa"/>
            <w:vMerge w:val="restart"/>
            <w:tcBorders>
              <w:top w:val="single" w:sz="4" w:space="0" w:color="auto"/>
            </w:tcBorders>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1-1-1</w:t>
            </w:r>
            <w:r w:rsidRPr="00A057BC">
              <w:rPr>
                <w:rFonts w:ascii="Times New Roman" w:eastAsia="標楷體" w:hAnsi="Times New Roman" w:cs="Times New Roman"/>
                <w:sz w:val="20"/>
                <w:szCs w:val="20"/>
              </w:rPr>
              <w:t>服務對象評估及服務計畫安排管理</w:t>
            </w:r>
            <w:r w:rsidRPr="00A057BC">
              <w:rPr>
                <w:rFonts w:ascii="Times New Roman" w:eastAsia="標楷體" w:hAnsi="Times New Roman" w:cs="Times New Roman"/>
                <w:sz w:val="20"/>
                <w:szCs w:val="20"/>
              </w:rPr>
              <w:t>(10</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tcBorders>
              <w:top w:val="single" w:sz="4" w:space="0" w:color="auto"/>
            </w:tcBorders>
            <w:vAlign w:val="center"/>
            <w:hideMark/>
          </w:tcPr>
          <w:p w:rsidR="005B0A15" w:rsidRPr="00A057BC" w:rsidRDefault="005B0A15" w:rsidP="003C1A2E">
            <w:pPr>
              <w:spacing w:line="240" w:lineRule="exact"/>
              <w:ind w:left="188" w:hangingChars="94" w:hanging="188"/>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依長照服務使用者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家屬之個人額度、照顧問題清單及照顧組合表擬定服務計畫</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tcBorders>
              <w:top w:val="single" w:sz="4" w:space="0" w:color="auto"/>
            </w:tcBorders>
            <w:vAlign w:val="center"/>
            <w:hideMark/>
          </w:tcPr>
          <w:p w:rsidR="005B0A15" w:rsidRPr="00A057BC" w:rsidRDefault="005B0A15" w:rsidP="003C1A2E">
            <w:pPr>
              <w:pStyle w:val="a3"/>
              <w:numPr>
                <w:ilvl w:val="0"/>
                <w:numId w:val="2"/>
              </w:numPr>
              <w:spacing w:line="240" w:lineRule="exact"/>
              <w:ind w:leftChars="0" w:left="227" w:hanging="22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5B0A15" w:rsidRPr="00A057BC" w:rsidRDefault="005B0A15" w:rsidP="003C1A2E">
            <w:pPr>
              <w:pStyle w:val="a3"/>
              <w:numPr>
                <w:ilvl w:val="0"/>
                <w:numId w:val="2"/>
              </w:numPr>
              <w:spacing w:line="240" w:lineRule="exact"/>
              <w:ind w:leftChars="0" w:left="227" w:hanging="22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系統服務計畫檢視</w:t>
            </w:r>
          </w:p>
          <w:p w:rsidR="005B0A15" w:rsidRPr="00A057BC" w:rsidRDefault="005B0A15" w:rsidP="003C1A2E">
            <w:pPr>
              <w:pStyle w:val="a3"/>
              <w:numPr>
                <w:ilvl w:val="0"/>
                <w:numId w:val="2"/>
              </w:numPr>
              <w:spacing w:line="240" w:lineRule="exact"/>
              <w:ind w:leftChars="0" w:left="227" w:hanging="22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個案紀錄抽查</w:t>
            </w:r>
          </w:p>
          <w:p w:rsidR="005B0A15" w:rsidRPr="00A057BC" w:rsidRDefault="005B0A15" w:rsidP="003C1A2E">
            <w:pPr>
              <w:pStyle w:val="a3"/>
              <w:numPr>
                <w:ilvl w:val="0"/>
                <w:numId w:val="2"/>
              </w:numPr>
              <w:spacing w:line="240" w:lineRule="exact"/>
              <w:ind w:leftChars="0" w:left="227" w:hanging="22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5B0A15" w:rsidRPr="00A057BC" w:rsidRDefault="005B0A15" w:rsidP="003C1A2E">
            <w:pPr>
              <w:pStyle w:val="a3"/>
              <w:numPr>
                <w:ilvl w:val="0"/>
                <w:numId w:val="3"/>
              </w:numPr>
              <w:spacing w:line="240" w:lineRule="exact"/>
              <w:ind w:leftChars="0" w:left="369" w:hanging="284"/>
              <w:jc w:val="both"/>
              <w:rPr>
                <w:rFonts w:ascii="Times New Roman" w:eastAsia="標楷體" w:hAnsi="Times New Roman" w:cs="Times New Roman"/>
                <w:sz w:val="20"/>
                <w:szCs w:val="20"/>
              </w:rPr>
            </w:pPr>
            <w:r w:rsidRPr="00A057BC">
              <w:rPr>
                <w:rFonts w:ascii="Times New Roman" w:eastAsia="標楷體" w:hAnsi="Times New Roman" w:cs="Times New Roman"/>
                <w:b/>
                <w:sz w:val="20"/>
                <w:szCs w:val="20"/>
              </w:rPr>
              <w:t>服務計畫適切性：</w:t>
            </w:r>
            <w:r w:rsidRPr="00A057BC">
              <w:rPr>
                <w:rFonts w:ascii="Times New Roman" w:eastAsia="標楷體" w:hAnsi="Times New Roman" w:cs="Times New Roman"/>
                <w:sz w:val="20"/>
                <w:szCs w:val="20"/>
              </w:rPr>
              <w:t>檢閱照管系統或</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個管服務計畫是否依長照專員核定額度或照顧問題清單，及照顧組合表擬定服務計畫。</w:t>
            </w:r>
          </w:p>
          <w:p w:rsidR="005B0A15" w:rsidRPr="00A057BC" w:rsidRDefault="005B0A15" w:rsidP="003C1A2E">
            <w:pPr>
              <w:pStyle w:val="a3"/>
              <w:numPr>
                <w:ilvl w:val="0"/>
                <w:numId w:val="3"/>
              </w:numPr>
              <w:spacing w:line="240" w:lineRule="exact"/>
              <w:ind w:leftChars="0" w:left="369" w:hanging="284"/>
              <w:jc w:val="both"/>
              <w:rPr>
                <w:rFonts w:ascii="Times New Roman" w:eastAsia="標楷體" w:hAnsi="Times New Roman" w:cs="Times New Roman"/>
                <w:sz w:val="20"/>
                <w:szCs w:val="20"/>
              </w:rPr>
            </w:pPr>
            <w:r w:rsidRPr="00A057BC">
              <w:rPr>
                <w:rFonts w:ascii="Times New Roman" w:eastAsia="標楷體" w:hAnsi="Times New Roman" w:cs="Times New Roman"/>
                <w:b/>
                <w:sz w:val="20"/>
                <w:szCs w:val="20"/>
              </w:rPr>
              <w:t>服務計畫項目：</w:t>
            </w:r>
            <w:r w:rsidRPr="00A057BC">
              <w:rPr>
                <w:rFonts w:ascii="Times New Roman" w:eastAsia="標楷體" w:hAnsi="Times New Roman" w:cs="Times New Roman"/>
                <w:sz w:val="20"/>
                <w:szCs w:val="20"/>
              </w:rPr>
              <w:t>包含社會性服務項目包括長照</w:t>
            </w:r>
            <w:r w:rsidRPr="00A057BC">
              <w:rPr>
                <w:rFonts w:ascii="Times New Roman" w:eastAsia="標楷體" w:hAnsi="Times New Roman" w:cs="Times New Roman"/>
                <w:sz w:val="20"/>
                <w:szCs w:val="20"/>
              </w:rPr>
              <w:t>2.0</w:t>
            </w:r>
            <w:r w:rsidRPr="00A057BC">
              <w:rPr>
                <w:rFonts w:ascii="Times New Roman" w:eastAsia="標楷體" w:hAnsi="Times New Roman" w:cs="Times New Roman"/>
                <w:sz w:val="20"/>
                <w:szCs w:val="20"/>
              </w:rPr>
              <w:t>項目及相關服務資源</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如經濟補助等</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，檢視基本資料表</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十一</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合作服務提供單位實際轉介個案數是否侷限特定類別。</w:t>
            </w:r>
          </w:p>
          <w:p w:rsidR="005B0A15" w:rsidRPr="00A057BC" w:rsidRDefault="005B0A15" w:rsidP="003C1A2E">
            <w:pPr>
              <w:pStyle w:val="a3"/>
              <w:numPr>
                <w:ilvl w:val="0"/>
                <w:numId w:val="3"/>
              </w:numPr>
              <w:spacing w:line="240" w:lineRule="exact"/>
              <w:ind w:leftChars="0" w:left="369" w:hanging="284"/>
              <w:jc w:val="both"/>
              <w:rPr>
                <w:rFonts w:ascii="Times New Roman" w:eastAsia="標楷體" w:hAnsi="Times New Roman" w:cs="Times New Roman"/>
                <w:sz w:val="20"/>
                <w:szCs w:val="20"/>
              </w:rPr>
            </w:pPr>
            <w:r w:rsidRPr="00A057BC">
              <w:rPr>
                <w:rFonts w:ascii="Times New Roman" w:eastAsia="標楷體" w:hAnsi="Times New Roman" w:cs="Times New Roman"/>
                <w:b/>
                <w:sz w:val="20"/>
                <w:szCs w:val="20"/>
              </w:rPr>
              <w:t>定期評估：</w:t>
            </w:r>
            <w:r w:rsidRPr="00A057BC">
              <w:rPr>
                <w:rFonts w:ascii="Times New Roman" w:eastAsia="標楷體" w:hAnsi="Times New Roman" w:cs="Times New Roman"/>
                <w:sz w:val="20"/>
                <w:szCs w:val="20"/>
              </w:rPr>
              <w:t>服務依實際服務需求改變進行系統照顧計畫異動，至少每六個月家訪一次。</w:t>
            </w:r>
          </w:p>
          <w:p w:rsidR="005B0A15" w:rsidRPr="00A057BC" w:rsidRDefault="005B0A15" w:rsidP="003C1A2E">
            <w:pPr>
              <w:spacing w:line="240" w:lineRule="exact"/>
              <w:jc w:val="both"/>
              <w:rPr>
                <w:rFonts w:ascii="Times New Roman" w:eastAsia="標楷體" w:hAnsi="Times New Roman" w:cs="Times New Roman"/>
                <w:b/>
                <w:sz w:val="20"/>
                <w:szCs w:val="20"/>
              </w:rPr>
            </w:pPr>
            <w:r w:rsidRPr="00A057BC">
              <w:rPr>
                <w:rFonts w:ascii="Times New Roman" w:eastAsia="標楷體" w:hAnsi="Times New Roman" w:cs="Times New Roman"/>
                <w:b/>
                <w:sz w:val="20"/>
                <w:szCs w:val="20"/>
              </w:rPr>
              <w:t>備註：</w:t>
            </w:r>
          </w:p>
          <w:p w:rsidR="005B0A15" w:rsidRPr="00A057BC" w:rsidRDefault="005B0A15" w:rsidP="003C1A2E">
            <w:pPr>
              <w:pStyle w:val="a3"/>
              <w:numPr>
                <w:ilvl w:val="1"/>
                <w:numId w:val="1"/>
              </w:numPr>
              <w:spacing w:line="240" w:lineRule="exact"/>
              <w:ind w:leftChars="0" w:left="397" w:hanging="28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社會性服務項目包括長照</w:t>
            </w:r>
            <w:r w:rsidRPr="00A057BC">
              <w:rPr>
                <w:rFonts w:ascii="Times New Roman" w:eastAsia="標楷體" w:hAnsi="Times New Roman" w:cs="Times New Roman"/>
                <w:sz w:val="20"/>
                <w:szCs w:val="20"/>
              </w:rPr>
              <w:t>2.0</w:t>
            </w:r>
            <w:r w:rsidRPr="00A057BC">
              <w:rPr>
                <w:rFonts w:ascii="Times New Roman" w:eastAsia="標楷體" w:hAnsi="Times New Roman" w:cs="Times New Roman"/>
                <w:sz w:val="20"/>
                <w:szCs w:val="20"/>
              </w:rPr>
              <w:t>項目及相關服務資源。</w:t>
            </w:r>
          </w:p>
          <w:p w:rsidR="005B0A15" w:rsidRPr="00A057BC" w:rsidRDefault="005B0A15" w:rsidP="003C1A2E">
            <w:pPr>
              <w:pStyle w:val="a3"/>
              <w:numPr>
                <w:ilvl w:val="1"/>
                <w:numId w:val="1"/>
              </w:numPr>
              <w:spacing w:line="240" w:lineRule="exact"/>
              <w:ind w:leftChars="0" w:left="397" w:hanging="28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服務紀錄以參閱資訊系統紀錄為原則。</w:t>
            </w:r>
          </w:p>
        </w:tc>
        <w:tc>
          <w:tcPr>
            <w:tcW w:w="1782" w:type="dxa"/>
            <w:tcBorders>
              <w:top w:val="single" w:sz="4" w:space="0" w:color="auto"/>
            </w:tcBorders>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Borders>
              <w:top w:val="single" w:sz="4" w:space="0" w:color="auto"/>
            </w:tcBorders>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tcBorders>
              <w:top w:val="single" w:sz="4" w:space="0" w:color="auto"/>
            </w:tcBorders>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tcBorders>
              <w:top w:val="single" w:sz="4" w:space="0" w:color="auto"/>
            </w:tcBorders>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964"/>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b/>
                <w:bCs/>
                <w:sz w:val="20"/>
                <w:szCs w:val="20"/>
              </w:rPr>
            </w:pPr>
          </w:p>
        </w:tc>
        <w:tc>
          <w:tcPr>
            <w:tcW w:w="1133" w:type="dxa"/>
            <w:vMerge/>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5B0A15" w:rsidRPr="00A057BC" w:rsidRDefault="005B0A15" w:rsidP="003C1A2E">
            <w:pPr>
              <w:spacing w:line="240" w:lineRule="exact"/>
              <w:ind w:left="188" w:hangingChars="94" w:hanging="188"/>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與服務使用者或其家庭照顧者討論，擬定合適可行的照顧組合與服務安排</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964"/>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b/>
                <w:bCs/>
                <w:sz w:val="20"/>
                <w:szCs w:val="20"/>
              </w:rPr>
            </w:pPr>
          </w:p>
        </w:tc>
        <w:tc>
          <w:tcPr>
            <w:tcW w:w="1133" w:type="dxa"/>
            <w:vMerge/>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5B0A15" w:rsidRPr="00A057BC" w:rsidRDefault="005B0A15" w:rsidP="003C1A2E">
            <w:pPr>
              <w:spacing w:line="240" w:lineRule="exact"/>
              <w:ind w:left="188" w:hangingChars="94" w:hanging="188"/>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服務計畫，包含醫療</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如復能</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及社會性服務項目</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964"/>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b/>
                <w:bCs/>
                <w:sz w:val="20"/>
                <w:szCs w:val="20"/>
              </w:rPr>
            </w:pPr>
          </w:p>
        </w:tc>
        <w:tc>
          <w:tcPr>
            <w:tcW w:w="1133" w:type="dxa"/>
            <w:vMerge/>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5B0A15" w:rsidRPr="00A057BC" w:rsidRDefault="005B0A15" w:rsidP="003C1A2E">
            <w:pPr>
              <w:spacing w:line="240" w:lineRule="exact"/>
              <w:ind w:left="304" w:hangingChars="152" w:hanging="30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依實際服務需求改變</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964"/>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b/>
                <w:bCs/>
                <w:sz w:val="20"/>
                <w:szCs w:val="20"/>
              </w:rPr>
            </w:pPr>
          </w:p>
        </w:tc>
        <w:tc>
          <w:tcPr>
            <w:tcW w:w="1133" w:type="dxa"/>
            <w:vMerge/>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5B0A15" w:rsidRPr="00A057BC" w:rsidRDefault="005B0A15" w:rsidP="003C1A2E">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5.</w:t>
            </w:r>
            <w:r w:rsidRPr="00A057BC">
              <w:rPr>
                <w:rFonts w:ascii="Times New Roman" w:eastAsia="標楷體" w:hAnsi="Times New Roman" w:cs="Times New Roman"/>
                <w:sz w:val="20"/>
                <w:szCs w:val="20"/>
              </w:rPr>
              <w:t>定期評估適時修正服務計畫安排</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1191"/>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133" w:type="dxa"/>
            <w:vMerge w:val="restart"/>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1-1-2</w:t>
            </w:r>
            <w:r w:rsidRPr="00A057BC">
              <w:rPr>
                <w:rFonts w:ascii="Times New Roman" w:eastAsia="標楷體" w:hAnsi="Times New Roman" w:cs="Times New Roman"/>
                <w:sz w:val="20"/>
                <w:szCs w:val="20"/>
              </w:rPr>
              <w:t>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家屬資訊充分溝通</w:t>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5B0A15" w:rsidRPr="00A057BC" w:rsidRDefault="005B0A15" w:rsidP="005F0B27">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應提供服務使用者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家屬足夠資訊，與其討論服務計畫內容，尊重其意願，確認足夠的服務選擇權</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hideMark/>
          </w:tcPr>
          <w:p w:rsidR="005B0A15" w:rsidRPr="00A057BC" w:rsidRDefault="005B0A15"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5B0A15" w:rsidRPr="00A057BC" w:rsidRDefault="005B0A15"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5B0A15" w:rsidRPr="00A057BC" w:rsidRDefault="005B0A15" w:rsidP="003C1A2E">
            <w:pPr>
              <w:pStyle w:val="a3"/>
              <w:numPr>
                <w:ilvl w:val="0"/>
                <w:numId w:val="5"/>
              </w:numPr>
              <w:spacing w:line="240" w:lineRule="exact"/>
              <w:ind w:leftChars="0" w:left="399" w:hanging="338"/>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檢閱新案家訪時提供服務使用者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家屬的相關服務說明或介紹及確認文件。</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確實說明服務項目及內容，填寫確認單及簽名</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p w:rsidR="005B0A15" w:rsidRPr="00A057BC" w:rsidRDefault="005B0A15" w:rsidP="003C1A2E">
            <w:pPr>
              <w:pStyle w:val="a3"/>
              <w:numPr>
                <w:ilvl w:val="0"/>
                <w:numId w:val="5"/>
              </w:numPr>
              <w:spacing w:line="240" w:lineRule="exact"/>
              <w:ind w:leftChars="0" w:left="399" w:hanging="338"/>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針對不同類型服務使用者是否準備有不同的溝通文件或工具。</w:t>
            </w:r>
          </w:p>
          <w:p w:rsidR="005B0A15" w:rsidRPr="00A057BC" w:rsidRDefault="005B0A15" w:rsidP="003C1A2E">
            <w:pPr>
              <w:spacing w:line="240" w:lineRule="exact"/>
              <w:jc w:val="both"/>
              <w:rPr>
                <w:rFonts w:ascii="Times New Roman" w:eastAsia="標楷體" w:hAnsi="Times New Roman" w:cs="Times New Roman"/>
                <w:b/>
                <w:sz w:val="20"/>
                <w:szCs w:val="20"/>
              </w:rPr>
            </w:pPr>
            <w:r w:rsidRPr="00A057BC">
              <w:rPr>
                <w:rFonts w:ascii="Times New Roman" w:eastAsia="標楷體" w:hAnsi="Times New Roman" w:cs="Times New Roman"/>
                <w:b/>
                <w:sz w:val="20"/>
                <w:szCs w:val="20"/>
              </w:rPr>
              <w:t>備註：</w:t>
            </w:r>
          </w:p>
          <w:p w:rsidR="005B0A15" w:rsidRPr="00A057BC" w:rsidRDefault="005B0A15" w:rsidP="003C1A2E">
            <w:pPr>
              <w:spacing w:line="240" w:lineRule="exact"/>
              <w:ind w:left="61"/>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相關文件檢閱</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如確認單</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以新案為主。</w:t>
            </w:r>
          </w:p>
        </w:tc>
        <w:tc>
          <w:tcPr>
            <w:tcW w:w="1782" w:type="dxa"/>
            <w:vAlign w:val="center"/>
          </w:tcPr>
          <w:p w:rsidR="005B0A15" w:rsidRPr="00A057BC" w:rsidRDefault="005B0A15"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9357F">
            <w:pPr>
              <w:spacing w:line="240" w:lineRule="exact"/>
              <w:jc w:val="both"/>
              <w:rPr>
                <w:rFonts w:ascii="Times New Roman" w:eastAsia="標楷體" w:hAnsi="Times New Roman" w:cs="Times New Roman"/>
                <w:b/>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1191"/>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133"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5B0A15" w:rsidRPr="00A057BC" w:rsidRDefault="005B0A15" w:rsidP="005F0B27">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應依服務使用者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家屬特殊身心狀況，合理調整溝通方式，如易讀、溝通輔助、視覺提示</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等支持，進行有效溝通</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782" w:type="dxa"/>
            <w:vAlign w:val="center"/>
          </w:tcPr>
          <w:p w:rsidR="005B0A15" w:rsidRPr="00A057BC" w:rsidRDefault="005B0A15"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567"/>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133" w:type="dxa"/>
            <w:vMerge w:val="restart"/>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1-1-3</w:t>
            </w:r>
            <w:r w:rsidRPr="00A057BC">
              <w:rPr>
                <w:rFonts w:ascii="Times New Roman" w:eastAsia="標楷體" w:hAnsi="Times New Roman" w:cs="Times New Roman"/>
                <w:sz w:val="20"/>
                <w:szCs w:val="20"/>
              </w:rPr>
              <w:t>服務資源安排與連結</w:t>
            </w:r>
            <w:r w:rsidRPr="00A057BC">
              <w:rPr>
                <w:rFonts w:ascii="Times New Roman" w:eastAsia="標楷體" w:hAnsi="Times New Roman" w:cs="Times New Roman"/>
                <w:sz w:val="20"/>
                <w:szCs w:val="20"/>
              </w:rPr>
              <w:t>(6</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依服務計畫連結服務</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hideMark/>
          </w:tcPr>
          <w:p w:rsidR="005B0A15" w:rsidRPr="00A057BC" w:rsidRDefault="005B0A15"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5B0A15" w:rsidRPr="00A057BC" w:rsidRDefault="005B0A15"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服務計畫檢視</w:t>
            </w:r>
          </w:p>
          <w:p w:rsidR="005B0A15" w:rsidRPr="00A057BC" w:rsidRDefault="005B0A15"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5B0A15" w:rsidRPr="00A057BC" w:rsidRDefault="005B0A15" w:rsidP="003C1A2E">
            <w:pPr>
              <w:pStyle w:val="a3"/>
              <w:numPr>
                <w:ilvl w:val="0"/>
                <w:numId w:val="6"/>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檢視評鑑作業之</w:t>
            </w:r>
            <w:r w:rsidRPr="00A057BC">
              <w:rPr>
                <w:rFonts w:ascii="Times New Roman" w:eastAsia="標楷體" w:hAnsi="Times New Roman" w:cs="Times New Roman"/>
                <w:b/>
                <w:sz w:val="20"/>
                <w:szCs w:val="20"/>
              </w:rPr>
              <w:t>基本資料表</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九</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個管服務量之多元服務個案數</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媒合兩種服務以上</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及</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十</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個案管理時效</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 xml:space="preserve">                              </w:t>
            </w:r>
          </w:p>
          <w:p w:rsidR="005B0A15" w:rsidRPr="00A057BC" w:rsidRDefault="005B0A15" w:rsidP="003C1A2E">
            <w:pPr>
              <w:pStyle w:val="a3"/>
              <w:numPr>
                <w:ilvl w:val="0"/>
                <w:numId w:val="6"/>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可提供家暴</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自殺</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高風險家庭照顧者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等服務使用者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特殊需求相關轉介紀錄。</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b/>
                <w:sz w:val="20"/>
                <w:szCs w:val="20"/>
              </w:rPr>
              <w:t>備註：</w:t>
            </w:r>
            <w:r w:rsidRPr="00A057BC">
              <w:rPr>
                <w:rFonts w:ascii="Times New Roman" w:eastAsia="標楷體" w:hAnsi="Times New Roman" w:cs="Times New Roman"/>
                <w:sz w:val="20"/>
                <w:szCs w:val="20"/>
              </w:rPr>
              <w:t>多元性長照服務指兩種以上服務。</w:t>
            </w: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959"/>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133"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5B0A15" w:rsidRPr="00A057BC" w:rsidRDefault="005B0A15" w:rsidP="003C1A2E">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依服務使用者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家屬需求媒合多元性長照服務</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 xml:space="preserve">                               </w:t>
            </w:r>
          </w:p>
        </w:tc>
        <w:tc>
          <w:tcPr>
            <w:tcW w:w="3840"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567"/>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133"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5B0A15" w:rsidRPr="00A057BC" w:rsidRDefault="005B0A15" w:rsidP="003C1A2E">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依服務使用者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家屬特殊需求進行責任通報與轉介</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如家暴</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自殺</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高風險家庭照顧者</w:t>
            </w:r>
            <w:r w:rsidRPr="00A057BC">
              <w:rPr>
                <w:rFonts w:ascii="Times New Roman" w:eastAsia="標楷體" w:hAnsi="Times New Roman" w:cs="Times New Roman"/>
                <w:sz w:val="20"/>
                <w:szCs w:val="20"/>
              </w:rPr>
              <w:t>…) (2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680"/>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133" w:type="dxa"/>
            <w:vMerge w:val="restart"/>
            <w:vAlign w:val="center"/>
            <w:hideMark/>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1-1-4</w:t>
            </w:r>
            <w:r w:rsidRPr="00A057BC">
              <w:rPr>
                <w:rFonts w:ascii="Times New Roman" w:eastAsia="標楷體" w:hAnsi="Times New Roman" w:cs="Times New Roman"/>
                <w:sz w:val="20"/>
                <w:szCs w:val="20"/>
              </w:rPr>
              <w:t>服務追蹤與監測</w:t>
            </w:r>
            <w:r w:rsidRPr="00A057BC">
              <w:rPr>
                <w:rFonts w:ascii="Times New Roman" w:eastAsia="標楷體" w:hAnsi="Times New Roman" w:cs="Times New Roman"/>
                <w:sz w:val="20"/>
                <w:szCs w:val="20"/>
              </w:rPr>
              <w:t>(6</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5B0A15" w:rsidRPr="00A057BC" w:rsidRDefault="005B0A15" w:rsidP="005F0B27">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至少每月追蹤各項照顧服務安排情形，後續追蹤服務單位和轉介單位聯繫，瞭解和確認服務使用者是否得到適宜的服務</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vAlign w:val="center"/>
            <w:hideMark/>
          </w:tcPr>
          <w:p w:rsidR="005B0A15" w:rsidRPr="00A057BC" w:rsidRDefault="005B0A15" w:rsidP="009C7BD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5B0A15" w:rsidRPr="00A057BC" w:rsidRDefault="005B0A15" w:rsidP="009C7BD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服務計畫檢視</w:t>
            </w:r>
          </w:p>
          <w:p w:rsidR="005B0A15" w:rsidRPr="00A057BC" w:rsidRDefault="005B0A15" w:rsidP="009C7BD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5B0A15" w:rsidRPr="00A057BC" w:rsidRDefault="005B0A15" w:rsidP="009C7BD4">
            <w:pPr>
              <w:pStyle w:val="a3"/>
              <w:numPr>
                <w:ilvl w:val="0"/>
                <w:numId w:val="7"/>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單位訂有轉介流程或辦法。</w:t>
            </w:r>
          </w:p>
          <w:p w:rsidR="005B0A15" w:rsidRPr="00A057BC" w:rsidRDefault="005B0A15" w:rsidP="009C7BD4">
            <w:pPr>
              <w:pStyle w:val="a3"/>
              <w:numPr>
                <w:ilvl w:val="0"/>
                <w:numId w:val="7"/>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檢閱照管系統服務紀錄每月是否有電訪</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家訪</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面訪等相關服務紀錄。</w:t>
            </w:r>
          </w:p>
          <w:p w:rsidR="005B0A15" w:rsidRPr="00A057BC" w:rsidRDefault="005B0A15" w:rsidP="009C7BD4">
            <w:pPr>
              <w:pStyle w:val="a3"/>
              <w:numPr>
                <w:ilvl w:val="0"/>
                <w:numId w:val="7"/>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檢閱轉介個案服務紀錄。</w:t>
            </w:r>
          </w:p>
          <w:p w:rsidR="005B0A15" w:rsidRPr="00A057BC" w:rsidRDefault="005B0A15" w:rsidP="009C7BD4">
            <w:pPr>
              <w:pStyle w:val="a3"/>
              <w:numPr>
                <w:ilvl w:val="0"/>
                <w:numId w:val="7"/>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針對不能獲得適切服務之服務使用者如何提供協助及後續如何追蹤。</w:t>
            </w: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680"/>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133"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5B0A15" w:rsidRPr="00A057BC" w:rsidRDefault="005B0A15" w:rsidP="005F0B27">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對於服務使用者不能獲得適切的服務時，能提供其他選擇及必要的協助</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5B0A15" w:rsidRPr="00173A3D" w:rsidTr="00235C73">
        <w:trPr>
          <w:trHeight w:val="680"/>
        </w:trPr>
        <w:tc>
          <w:tcPr>
            <w:tcW w:w="818"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133"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5B0A15" w:rsidRPr="00A057BC" w:rsidRDefault="005B0A15" w:rsidP="005F0B27">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轉介及追蹤須依據轉介流程或辦法，並有相關處理紀錄</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 xml:space="preserve"> </w:t>
            </w:r>
          </w:p>
        </w:tc>
        <w:tc>
          <w:tcPr>
            <w:tcW w:w="3840" w:type="dxa"/>
            <w:vMerge/>
            <w:hideMark/>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1782" w:type="dxa"/>
            <w:vAlign w:val="center"/>
          </w:tcPr>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5B0A15" w:rsidRPr="00A057BC" w:rsidRDefault="005B0A15"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2219" w:type="dxa"/>
          </w:tcPr>
          <w:p w:rsidR="005B0A15" w:rsidRPr="00A057BC" w:rsidRDefault="005B0A15" w:rsidP="003C1A2E">
            <w:pPr>
              <w:spacing w:line="240" w:lineRule="exact"/>
              <w:jc w:val="both"/>
              <w:rPr>
                <w:rFonts w:ascii="Times New Roman" w:eastAsia="標楷體" w:hAnsi="Times New Roman" w:cs="Times New Roman"/>
                <w:sz w:val="20"/>
                <w:szCs w:val="20"/>
              </w:rPr>
            </w:pPr>
          </w:p>
        </w:tc>
        <w:tc>
          <w:tcPr>
            <w:tcW w:w="900" w:type="dxa"/>
          </w:tcPr>
          <w:p w:rsidR="005B0A15" w:rsidRPr="00A057BC" w:rsidRDefault="005B0A15"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417"/>
        </w:trPr>
        <w:tc>
          <w:tcPr>
            <w:tcW w:w="818" w:type="dxa"/>
            <w:vMerge w:val="restart"/>
            <w:vAlign w:val="bottom"/>
            <w:hideMark/>
          </w:tcPr>
          <w:p w:rsidR="00BC6AFE" w:rsidRPr="00A057BC" w:rsidRDefault="00BC6AFE" w:rsidP="00A057BC">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1-2</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bCs/>
                <w:sz w:val="20"/>
                <w:szCs w:val="20"/>
              </w:rPr>
              <w:t>資源盤</w:t>
            </w:r>
            <w:r w:rsidR="007E3973" w:rsidRPr="00A057BC">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點及服</w:t>
            </w:r>
            <w:r w:rsidR="007E3973" w:rsidRPr="00A057BC">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務媒合</w:t>
            </w:r>
            <w:r w:rsidR="007E3973" w:rsidRPr="00A057BC">
              <w:rPr>
                <w:rFonts w:ascii="Times New Roman" w:eastAsia="標楷體" w:hAnsi="Times New Roman" w:cs="Times New Roman"/>
                <w:bCs/>
                <w:sz w:val="20"/>
                <w:szCs w:val="20"/>
              </w:rPr>
              <w:br/>
            </w:r>
            <w:r w:rsidRPr="00A057BC">
              <w:rPr>
                <w:rFonts w:ascii="Times New Roman" w:eastAsia="標楷體" w:hAnsi="Times New Roman" w:cs="Times New Roman"/>
                <w:sz w:val="20"/>
                <w:szCs w:val="20"/>
              </w:rPr>
              <w:t>(12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Merge w:val="restart"/>
            <w:vAlign w:val="center"/>
            <w:hideMark/>
          </w:tcPr>
          <w:p w:rsidR="00BC6AFE" w:rsidRPr="00A057BC" w:rsidRDefault="00BC6AFE" w:rsidP="009C7BD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1-2-1</w:t>
            </w:r>
            <w:r w:rsidRPr="00A057BC">
              <w:rPr>
                <w:rFonts w:ascii="Times New Roman" w:eastAsia="標楷體" w:hAnsi="Times New Roman" w:cs="Times New Roman"/>
                <w:sz w:val="20"/>
                <w:szCs w:val="20"/>
              </w:rPr>
              <w:t>社區資源盤點與運用</w:t>
            </w:r>
            <w:r w:rsidRPr="00A057BC">
              <w:rPr>
                <w:rFonts w:ascii="Times New Roman" w:eastAsia="標楷體" w:hAnsi="Times New Roman" w:cs="Times New Roman"/>
                <w:sz w:val="20"/>
                <w:szCs w:val="20"/>
              </w:rPr>
              <w:t>(8</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39357F">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依服務區域進行相關長照之正式資源及非正式資源盤點，並建立長照服務相關資源名冊，定期更新</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8"/>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由本中心提供服務範圍內縣市政府特約</w:t>
            </w:r>
            <w:r w:rsidRPr="00A057BC">
              <w:rPr>
                <w:rFonts w:ascii="Times New Roman" w:eastAsia="標楷體" w:hAnsi="Times New Roman" w:cs="Times New Roman"/>
                <w:sz w:val="20"/>
                <w:szCs w:val="20"/>
              </w:rPr>
              <w:t>B</w:t>
            </w:r>
            <w:r w:rsidRPr="00A057BC">
              <w:rPr>
                <w:rFonts w:ascii="Times New Roman" w:eastAsia="標楷體" w:hAnsi="Times New Roman" w:cs="Times New Roman"/>
                <w:sz w:val="20"/>
                <w:szCs w:val="20"/>
              </w:rPr>
              <w:t>單位清冊，檢閱單位資源名冊及連結服務單位。</w:t>
            </w:r>
          </w:p>
          <w:p w:rsidR="00BC6AFE" w:rsidRPr="00A057BC" w:rsidRDefault="00BC6AFE" w:rsidP="003C1A2E">
            <w:pPr>
              <w:pStyle w:val="a3"/>
              <w:numPr>
                <w:ilvl w:val="0"/>
                <w:numId w:val="8"/>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本中心由系統轉出</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個管實際轉介各項資源之個案數。</w:t>
            </w:r>
          </w:p>
          <w:p w:rsidR="00BC6AFE" w:rsidRPr="00A057BC" w:rsidRDefault="00BC6AFE" w:rsidP="003C1A2E">
            <w:pPr>
              <w:pStyle w:val="a3"/>
              <w:numPr>
                <w:ilvl w:val="0"/>
                <w:numId w:val="8"/>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檢閱服務區域範圍內長照服務資源清冊，及評鑑作業之基本資料表合作服務提供單位。</w:t>
            </w:r>
          </w:p>
          <w:p w:rsidR="00BC6AFE" w:rsidRPr="00A057BC" w:rsidRDefault="00BC6AFE" w:rsidP="003C1A2E">
            <w:pPr>
              <w:pStyle w:val="a3"/>
              <w:numPr>
                <w:ilvl w:val="0"/>
                <w:numId w:val="8"/>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檢視單位派案及改派原則，檢視</w:t>
            </w:r>
            <w:r w:rsidRPr="00A057BC">
              <w:rPr>
                <w:rFonts w:ascii="Times New Roman" w:eastAsia="標楷體" w:hAnsi="Times New Roman" w:cs="Times New Roman"/>
                <w:b/>
                <w:sz w:val="20"/>
                <w:szCs w:val="20"/>
              </w:rPr>
              <w:t>基本資料表</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十一</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合作服務提供單位實際轉介個案數。</w:t>
            </w:r>
          </w:p>
          <w:p w:rsidR="00BC6AFE" w:rsidRPr="00A057BC" w:rsidRDefault="00BC6AFE" w:rsidP="003C1A2E">
            <w:pPr>
              <w:pStyle w:val="a3"/>
              <w:numPr>
                <w:ilvl w:val="0"/>
                <w:numId w:val="4"/>
              </w:numPr>
              <w:spacing w:line="240" w:lineRule="exact"/>
              <w:ind w:leftChars="0" w:left="216" w:hanging="21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3C1A2E">
            <w:pPr>
              <w:pStyle w:val="a3"/>
              <w:numPr>
                <w:ilvl w:val="1"/>
                <w:numId w:val="20"/>
              </w:numPr>
              <w:spacing w:line="240" w:lineRule="exact"/>
              <w:ind w:leftChars="0" w:left="216" w:hanging="199"/>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針對基本資料表合作服務提供單位相關分析，針對資源不足開發或因應策略或經常使用資源服務量能評估。</w:t>
            </w:r>
          </w:p>
          <w:p w:rsidR="00BC6AFE" w:rsidRPr="00A057BC" w:rsidRDefault="00BC6AFE" w:rsidP="003C1A2E">
            <w:pPr>
              <w:pStyle w:val="a3"/>
              <w:numPr>
                <w:ilvl w:val="1"/>
                <w:numId w:val="20"/>
              </w:numPr>
              <w:spacing w:line="240" w:lineRule="exact"/>
              <w:ind w:leftChars="0" w:left="358"/>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請說明基本資料表合作服務提供單位實際轉介個案數為</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的原因，並檢視派案機制是否訂定相關改派原則，若長期無法配合提供服務者，是否有通</w:t>
            </w:r>
            <w:r w:rsidRPr="00A057BC">
              <w:rPr>
                <w:rFonts w:ascii="Times New Roman" w:eastAsia="標楷體" w:hAnsi="Times New Roman" w:cs="Times New Roman"/>
                <w:sz w:val="20"/>
                <w:szCs w:val="20"/>
              </w:rPr>
              <w:lastRenderedPageBreak/>
              <w:t>報縣市政府後續處理。</w:t>
            </w:r>
          </w:p>
        </w:tc>
        <w:tc>
          <w:tcPr>
            <w:tcW w:w="1782" w:type="dxa"/>
            <w:vAlign w:val="center"/>
          </w:tcPr>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lastRenderedPageBreak/>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24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39357F">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轄區內合作之資源的類別是否完整，並說明各服務資源間合作運用情形</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794"/>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39357F">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訂定連結長照服務單位或其他相關單位派案及改派原則</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283"/>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39357F">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依據其派案原則落實之，並定期分析服務提供狀況</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340"/>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restart"/>
            <w:vAlign w:val="center"/>
            <w:hideMark/>
          </w:tcPr>
          <w:p w:rsidR="00BC6AFE" w:rsidRPr="00A057BC" w:rsidRDefault="00BC6AFE" w:rsidP="009C7BD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1-2-2</w:t>
            </w:r>
            <w:r w:rsidRPr="00A057BC">
              <w:rPr>
                <w:rFonts w:ascii="Times New Roman" w:eastAsia="標楷體" w:hAnsi="Times New Roman" w:cs="Times New Roman"/>
                <w:sz w:val="20"/>
                <w:szCs w:val="20"/>
              </w:rPr>
              <w:t>社區資源網絡會議</w:t>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CB1B25">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br w:type="page"/>
              <w:t>1.</w:t>
            </w:r>
            <w:r w:rsidRPr="00A057BC">
              <w:rPr>
                <w:rFonts w:ascii="Times New Roman" w:eastAsia="標楷體" w:hAnsi="Times New Roman" w:cs="Times New Roman"/>
                <w:sz w:val="20"/>
                <w:szCs w:val="20"/>
              </w:rPr>
              <w:t>每年至少召開兩次邀集社區與長照服務相關之提供單位辦理個案研討會或社區服務合作協商會議</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br w:type="page"/>
            </w:r>
          </w:p>
        </w:tc>
        <w:tc>
          <w:tcPr>
            <w:tcW w:w="3840" w:type="dxa"/>
            <w:vMerge w:val="restart"/>
            <w:vAlign w:val="center"/>
            <w:hideMark/>
          </w:tcPr>
          <w:p w:rsidR="00BC6AFE" w:rsidRPr="00A057BC" w:rsidRDefault="00BC6AFE" w:rsidP="00CB1B25">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CB1B25">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CB1B25">
            <w:pPr>
              <w:pStyle w:val="a3"/>
              <w:numPr>
                <w:ilvl w:val="0"/>
                <w:numId w:val="9"/>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br w:type="page"/>
            </w:r>
            <w:r w:rsidRPr="00A057BC">
              <w:rPr>
                <w:rFonts w:ascii="Times New Roman" w:eastAsia="標楷體" w:hAnsi="Times New Roman" w:cs="Times New Roman"/>
                <w:sz w:val="20"/>
                <w:szCs w:val="20"/>
              </w:rPr>
              <w:t>檢閱評鑑作業之基本資料表社區暨跨專業整合現況</w:t>
            </w:r>
          </w:p>
          <w:p w:rsidR="00BC6AFE" w:rsidRPr="00A057BC" w:rsidRDefault="00BC6AFE" w:rsidP="00CB1B25">
            <w:pPr>
              <w:pStyle w:val="a3"/>
              <w:numPr>
                <w:ilvl w:val="0"/>
                <w:numId w:val="9"/>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社區資源網絡會議及其相關會議紀錄。</w:t>
            </w:r>
          </w:p>
        </w:tc>
        <w:tc>
          <w:tcPr>
            <w:tcW w:w="1782" w:type="dxa"/>
            <w:vAlign w:val="center"/>
          </w:tcPr>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402"/>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透過社區相關資源網絡會議，共同解決服務使用者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家屬的需求</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39357F">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173A3D" w:rsidRPr="00173A3D" w:rsidTr="00330DA3">
        <w:trPr>
          <w:trHeight w:val="567"/>
        </w:trPr>
        <w:tc>
          <w:tcPr>
            <w:tcW w:w="15134" w:type="dxa"/>
            <w:gridSpan w:val="8"/>
          </w:tcPr>
          <w:p w:rsidR="00173A3D" w:rsidRPr="00A057BC" w:rsidRDefault="00173A3D" w:rsidP="00536774">
            <w:pPr>
              <w:jc w:val="both"/>
              <w:rPr>
                <w:rFonts w:ascii="Times New Roman" w:eastAsia="標楷體" w:hAnsi="Times New Roman" w:cs="Times New Roman"/>
                <w:sz w:val="20"/>
                <w:szCs w:val="20"/>
              </w:rPr>
            </w:pPr>
            <w:r w:rsidRPr="001470DA">
              <w:rPr>
                <w:rFonts w:ascii="Times New Roman" w:eastAsia="標楷體" w:hAnsi="Times New Roman" w:cs="Times New Roman" w:hint="eastAsia"/>
                <w:b/>
                <w:sz w:val="28"/>
                <w:szCs w:val="28"/>
              </w:rPr>
              <w:t>二、行政管理</w:t>
            </w:r>
            <w:r w:rsidRPr="001470DA">
              <w:rPr>
                <w:rFonts w:ascii="Times New Roman" w:eastAsia="標楷體" w:hAnsi="Times New Roman" w:cs="Times New Roman" w:hint="eastAsia"/>
                <w:b/>
                <w:sz w:val="28"/>
                <w:szCs w:val="28"/>
              </w:rPr>
              <w:t>(23%)</w:t>
            </w:r>
          </w:p>
        </w:tc>
      </w:tr>
      <w:tr w:rsidR="00330DA3" w:rsidRPr="00173A3D" w:rsidTr="00235C73">
        <w:trPr>
          <w:trHeight w:val="1191"/>
        </w:trPr>
        <w:tc>
          <w:tcPr>
            <w:tcW w:w="818" w:type="dxa"/>
            <w:vMerge w:val="restart"/>
            <w:vAlign w:val="center"/>
            <w:hideMark/>
          </w:tcPr>
          <w:p w:rsidR="00BC6AFE" w:rsidRPr="00A057BC" w:rsidRDefault="00BC6AFE" w:rsidP="00A057BC">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2-1</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行政組</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織與管</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理</w:t>
            </w:r>
            <w:r w:rsid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(5</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Merge w:val="restart"/>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2-1-1</w:t>
            </w:r>
            <w:r w:rsidRPr="00A057BC">
              <w:rPr>
                <w:rFonts w:ascii="Times New Roman" w:eastAsia="標楷體" w:hAnsi="Times New Roman" w:cs="Times New Roman"/>
                <w:sz w:val="20"/>
                <w:szCs w:val="20"/>
              </w:rPr>
              <w:t>組織架構與管理制度</w:t>
            </w:r>
            <w:r w:rsidRPr="00A057BC">
              <w:rPr>
                <w:rFonts w:ascii="Times New Roman" w:eastAsia="標楷體" w:hAnsi="Times New Roman" w:cs="Times New Roman"/>
                <w:sz w:val="20"/>
                <w:szCs w:val="20"/>
              </w:rPr>
              <w:t xml:space="preserve"> (3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CB1B25">
            <w:pPr>
              <w:spacing w:after="260"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訂有單位組織架構及人員職責管理機制</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3C1A2E">
            <w:pPr>
              <w:pStyle w:val="a3"/>
              <w:numPr>
                <w:ilvl w:val="0"/>
                <w:numId w:val="10"/>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檢視社區整合型服務中心</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之工作手冊。</w:t>
            </w:r>
          </w:p>
          <w:p w:rsidR="00BC6AFE" w:rsidRPr="00A057BC" w:rsidRDefault="00BC6AFE" w:rsidP="003C1A2E">
            <w:pPr>
              <w:pStyle w:val="a3"/>
              <w:numPr>
                <w:ilvl w:val="0"/>
                <w:numId w:val="10"/>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組織架構至少需呈現</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個管人員及其主管所在的位置。</w:t>
            </w:r>
          </w:p>
          <w:p w:rsidR="00BC6AFE" w:rsidRPr="00A057BC" w:rsidRDefault="00BC6AFE" w:rsidP="003C1A2E">
            <w:pPr>
              <w:pStyle w:val="a3"/>
              <w:numPr>
                <w:ilvl w:val="0"/>
                <w:numId w:val="10"/>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檢視紙本或電腦相關會議資料及記錄，包含組織架構內相關行政或專業會議，討論社區整合型服務中心</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之相關議題，至少需要</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個管人員及其主管共同参與。</w:t>
            </w:r>
          </w:p>
          <w:p w:rsidR="00BC6AFE" w:rsidRPr="00A057BC" w:rsidRDefault="00BC6AFE" w:rsidP="003C1A2E">
            <w:pPr>
              <w:spacing w:line="240" w:lineRule="exact"/>
              <w:ind w:left="-26"/>
              <w:jc w:val="both"/>
              <w:rPr>
                <w:rFonts w:ascii="Times New Roman" w:eastAsia="標楷體" w:hAnsi="Times New Roman" w:cs="Times New Roman"/>
                <w:b/>
                <w:sz w:val="20"/>
                <w:szCs w:val="20"/>
              </w:rPr>
            </w:pPr>
            <w:r w:rsidRPr="00A057BC">
              <w:rPr>
                <w:rFonts w:ascii="Times New Roman" w:eastAsia="標楷體" w:hAnsi="Times New Roman" w:cs="Times New Roman"/>
                <w:b/>
                <w:sz w:val="20"/>
                <w:szCs w:val="20"/>
              </w:rPr>
              <w:t>備註：</w:t>
            </w:r>
          </w:p>
          <w:p w:rsidR="00BC6AFE" w:rsidRPr="00A057BC" w:rsidRDefault="00BC6AFE" w:rsidP="003C1A2E">
            <w:pPr>
              <w:pStyle w:val="a3"/>
              <w:numPr>
                <w:ilvl w:val="0"/>
                <w:numId w:val="21"/>
              </w:numPr>
              <w:spacing w:line="240" w:lineRule="exact"/>
              <w:ind w:leftChars="0" w:left="255"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定期開會的定義為：至少每季。</w:t>
            </w:r>
          </w:p>
          <w:p w:rsidR="00BC6AFE" w:rsidRPr="00A057BC" w:rsidRDefault="00BC6AFE" w:rsidP="003C1A2E">
            <w:pPr>
              <w:pStyle w:val="a3"/>
              <w:numPr>
                <w:ilvl w:val="0"/>
                <w:numId w:val="21"/>
              </w:numPr>
              <w:spacing w:line="240" w:lineRule="exact"/>
              <w:ind w:leftChars="0" w:left="255" w:hanging="283"/>
              <w:jc w:val="both"/>
              <w:rPr>
                <w:rFonts w:ascii="Times New Roman" w:eastAsia="標楷體" w:hAnsi="Times New Roman" w:cs="Times New Roman"/>
                <w:b/>
                <w:sz w:val="20"/>
                <w:szCs w:val="20"/>
              </w:rPr>
            </w:pPr>
            <w:r w:rsidRPr="00A057BC">
              <w:rPr>
                <w:rFonts w:ascii="Times New Roman" w:eastAsia="標楷體" w:hAnsi="Times New Roman" w:cs="Times New Roman"/>
                <w:sz w:val="20"/>
                <w:szCs w:val="20"/>
              </w:rPr>
              <w:t>主管的定義為個管員往上一級如督導、主任</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等。</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191"/>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訂定單位工作手冊，並視需求修訂之</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191"/>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單位應定期召開會議並由主管主持</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90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restart"/>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2-1-2</w:t>
            </w:r>
            <w:r w:rsidRPr="00A057BC">
              <w:rPr>
                <w:rFonts w:ascii="Times New Roman" w:eastAsia="標楷體" w:hAnsi="Times New Roman" w:cs="Times New Roman"/>
                <w:sz w:val="20"/>
                <w:szCs w:val="20"/>
              </w:rPr>
              <w:t>資訊公開</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CB1B25">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明確提供相關合作單位服務內容與收費情形等手冊或單張資源</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 xml:space="preserve"> </w:t>
            </w:r>
          </w:p>
        </w:tc>
        <w:tc>
          <w:tcPr>
            <w:tcW w:w="3840" w:type="dxa"/>
            <w:vMerge w:val="restart"/>
            <w:vAlign w:val="center"/>
            <w:hideMark/>
          </w:tcPr>
          <w:p w:rsidR="00BC6AFE" w:rsidRPr="00A057BC" w:rsidRDefault="00BC6AFE" w:rsidP="00CB1B25">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CB1B25">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檢視相關單位服務內容及收費情形之手冊或宣傳單張，及相關公告管道。</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964"/>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明確公告單位連結各項服務收費內容及方式。並依其公告內容落實實施</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2407"/>
        </w:trPr>
        <w:tc>
          <w:tcPr>
            <w:tcW w:w="818" w:type="dxa"/>
            <w:vMerge w:val="restart"/>
            <w:vAlign w:val="center"/>
            <w:hideMark/>
          </w:tcPr>
          <w:p w:rsidR="00BC6AFE" w:rsidRPr="00A057BC" w:rsidRDefault="00BC6AFE" w:rsidP="00B559EC">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bCs/>
                <w:sz w:val="20"/>
                <w:szCs w:val="20"/>
              </w:rPr>
              <w:lastRenderedPageBreak/>
              <w:t>2-2</w:t>
            </w:r>
            <w:r w:rsidR="007E3973" w:rsidRPr="00A057BC">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人員</w:t>
            </w:r>
            <w:r w:rsidR="007E3973" w:rsidRPr="00A057BC">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專業</w:t>
            </w:r>
            <w:r w:rsidR="007E3973" w:rsidRPr="00A057BC">
              <w:rPr>
                <w:rFonts w:ascii="Times New Roman" w:eastAsia="標楷體" w:hAnsi="Times New Roman" w:cs="Times New Roman"/>
                <w:bCs/>
                <w:sz w:val="20"/>
                <w:szCs w:val="20"/>
              </w:rPr>
              <w:br/>
            </w:r>
            <w:r w:rsidRPr="00A057BC">
              <w:rPr>
                <w:rFonts w:ascii="Times New Roman" w:eastAsia="標楷體" w:hAnsi="Times New Roman" w:cs="Times New Roman"/>
                <w:sz w:val="20"/>
                <w:szCs w:val="20"/>
              </w:rPr>
              <w:t>(9</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Merge w:val="restart"/>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2-2-1</w:t>
            </w:r>
            <w:r w:rsidRPr="00A057BC">
              <w:rPr>
                <w:rFonts w:ascii="Times New Roman" w:eastAsia="標楷體" w:hAnsi="Times New Roman" w:cs="Times New Roman"/>
                <w:sz w:val="20"/>
                <w:szCs w:val="20"/>
              </w:rPr>
              <w:t>人力資源</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人員資格符合相關規定</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vAlign w:val="center"/>
            <w:hideMark/>
          </w:tcPr>
          <w:p w:rsidR="00BC6AFE" w:rsidRPr="00A057BC" w:rsidRDefault="00BC6AFE" w:rsidP="00CB1B25">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CB1B25">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CB1B25">
            <w:pPr>
              <w:pStyle w:val="a3"/>
              <w:numPr>
                <w:ilvl w:val="0"/>
                <w:numId w:val="11"/>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個案管理人員須符合</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個管人員資格。</w:t>
            </w:r>
          </w:p>
          <w:p w:rsidR="00BC6AFE" w:rsidRPr="00A057BC" w:rsidRDefault="00BC6AFE" w:rsidP="00CB1B25">
            <w:pPr>
              <w:pStyle w:val="a3"/>
              <w:numPr>
                <w:ilvl w:val="0"/>
                <w:numId w:val="11"/>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個管人員是否領有縣市核發之證明文件。</w:t>
            </w:r>
          </w:p>
          <w:p w:rsidR="00BC6AFE" w:rsidRPr="00A057BC" w:rsidRDefault="00BC6AFE" w:rsidP="00CB1B25">
            <w:pPr>
              <w:pStyle w:val="a3"/>
              <w:numPr>
                <w:ilvl w:val="0"/>
                <w:numId w:val="11"/>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檢視評鑑作業之基本資料表人力配置。</w:t>
            </w:r>
          </w:p>
          <w:p w:rsidR="00BC6AFE" w:rsidRPr="00A057BC" w:rsidRDefault="00BC6AFE" w:rsidP="00CB1B25">
            <w:pPr>
              <w:pStyle w:val="a3"/>
              <w:numPr>
                <w:ilvl w:val="0"/>
                <w:numId w:val="11"/>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如有以下情況，請單位說明：</w:t>
            </w:r>
          </w:p>
          <w:p w:rsidR="00BC6AFE" w:rsidRPr="00A057BC" w:rsidRDefault="00BC6AFE" w:rsidP="00CB1B25">
            <w:pPr>
              <w:pStyle w:val="a3"/>
              <w:numPr>
                <w:ilvl w:val="1"/>
                <w:numId w:val="11"/>
              </w:numPr>
              <w:spacing w:line="240" w:lineRule="exact"/>
              <w:ind w:leftChars="0" w:left="539"/>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針對評鑑作業之基本資料表人力配置，專職人數未達</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名者請說明原因。</w:t>
            </w:r>
          </w:p>
          <w:p w:rsidR="00BC6AFE" w:rsidRPr="00A057BC" w:rsidRDefault="00BC6AFE" w:rsidP="00CB1B25">
            <w:pPr>
              <w:pStyle w:val="a3"/>
              <w:numPr>
                <w:ilvl w:val="1"/>
                <w:numId w:val="11"/>
              </w:numPr>
              <w:spacing w:line="240" w:lineRule="exact"/>
              <w:ind w:leftChars="0" w:left="539"/>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領有補助人員是否由居家服務督導、日照中心、出院準備、失智共照中心、家庭照顧者據點</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等工作人員兼任。</w:t>
            </w:r>
          </w:p>
          <w:p w:rsidR="00BC6AFE" w:rsidRPr="00A057BC" w:rsidRDefault="00BC6AFE" w:rsidP="00CB1B25">
            <w:pPr>
              <w:spacing w:line="240" w:lineRule="exact"/>
              <w:ind w:left="59"/>
              <w:jc w:val="both"/>
              <w:rPr>
                <w:rFonts w:ascii="Times New Roman" w:eastAsia="標楷體" w:hAnsi="Times New Roman" w:cs="Times New Roman"/>
                <w:b/>
                <w:sz w:val="20"/>
                <w:szCs w:val="20"/>
              </w:rPr>
            </w:pPr>
            <w:r w:rsidRPr="00A057BC">
              <w:rPr>
                <w:rFonts w:ascii="Times New Roman" w:eastAsia="標楷體" w:hAnsi="Times New Roman" w:cs="Times New Roman"/>
                <w:b/>
                <w:sz w:val="20"/>
                <w:szCs w:val="20"/>
              </w:rPr>
              <w:t>備註：</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個管人員須完成初階訓練並完成長照人員認證及登錄作業。</w:t>
            </w:r>
          </w:p>
        </w:tc>
        <w:tc>
          <w:tcPr>
            <w:tcW w:w="1782" w:type="dxa"/>
            <w:vAlign w:val="center"/>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b/>
                <w:bCs/>
                <w:sz w:val="20"/>
                <w:szCs w:val="20"/>
              </w:rPr>
            </w:pPr>
          </w:p>
        </w:tc>
        <w:tc>
          <w:tcPr>
            <w:tcW w:w="1133" w:type="dxa"/>
            <w:vMerge/>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Chars="-11" w:left="210" w:hangingChars="118" w:hanging="23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人員專職於業務工作範圍</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680"/>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restart"/>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2-2-2</w:t>
            </w:r>
            <w:r w:rsidRPr="00A057BC">
              <w:rPr>
                <w:rFonts w:ascii="Times New Roman" w:eastAsia="標楷體" w:hAnsi="Times New Roman" w:cs="Times New Roman"/>
                <w:sz w:val="20"/>
                <w:szCs w:val="20"/>
              </w:rPr>
              <w:t>人員教育訓練</w:t>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B559EC">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新進人員依規定完成相關訓練</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3C1A2E">
            <w:pPr>
              <w:pStyle w:val="a3"/>
              <w:numPr>
                <w:ilvl w:val="0"/>
                <w:numId w:val="12"/>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新進人員依規定完成個案管理人員初階訓練。</w:t>
            </w:r>
          </w:p>
          <w:p w:rsidR="00BC6AFE" w:rsidRPr="00A057BC" w:rsidRDefault="00BC6AFE" w:rsidP="003C1A2E">
            <w:pPr>
              <w:pStyle w:val="a3"/>
              <w:numPr>
                <w:ilvl w:val="0"/>
                <w:numId w:val="12"/>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檢視新進人員訓練辦法。</w:t>
            </w:r>
          </w:p>
          <w:p w:rsidR="00BC6AFE" w:rsidRPr="00A057BC" w:rsidRDefault="00BC6AFE" w:rsidP="003C1A2E">
            <w:pPr>
              <w:pStyle w:val="a3"/>
              <w:numPr>
                <w:ilvl w:val="0"/>
                <w:numId w:val="12"/>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個案管理人員任職一年內完成服務安排能力培育課程。</w:t>
            </w:r>
            <w:r w:rsidRPr="00A057BC">
              <w:rPr>
                <w:rFonts w:ascii="Times New Roman" w:eastAsia="標楷體" w:hAnsi="Times New Roman" w:cs="Times New Roman"/>
                <w:sz w:val="20"/>
                <w:szCs w:val="20"/>
              </w:rPr>
              <w:t xml:space="preserve"> </w:t>
            </w:r>
          </w:p>
          <w:p w:rsidR="00BC6AFE" w:rsidRPr="00A057BC" w:rsidRDefault="00BC6AFE" w:rsidP="003C1A2E">
            <w:pPr>
              <w:pStyle w:val="a3"/>
              <w:numPr>
                <w:ilvl w:val="0"/>
                <w:numId w:val="12"/>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單位是否針對人員不同需求個管人員擬定在職教育訓練規劃。</w:t>
            </w:r>
          </w:p>
          <w:p w:rsidR="00BC6AFE" w:rsidRPr="00A057BC" w:rsidRDefault="00BC6AFE" w:rsidP="003C1A2E">
            <w:pPr>
              <w:spacing w:line="240" w:lineRule="exact"/>
              <w:jc w:val="both"/>
              <w:rPr>
                <w:rFonts w:ascii="Times New Roman" w:eastAsia="標楷體" w:hAnsi="Times New Roman" w:cs="Times New Roman"/>
                <w:b/>
                <w:sz w:val="20"/>
                <w:szCs w:val="20"/>
              </w:rPr>
            </w:pPr>
            <w:r w:rsidRPr="00A057BC">
              <w:rPr>
                <w:rFonts w:ascii="Times New Roman" w:eastAsia="標楷體" w:hAnsi="Times New Roman" w:cs="Times New Roman"/>
                <w:b/>
                <w:sz w:val="20"/>
                <w:szCs w:val="20"/>
              </w:rPr>
              <w:t>備註：</w:t>
            </w:r>
            <w:r w:rsidRPr="00A057BC">
              <w:rPr>
                <w:rFonts w:ascii="Times New Roman" w:eastAsia="標楷體" w:hAnsi="Times New Roman" w:cs="Times New Roman"/>
                <w:sz w:val="20"/>
                <w:szCs w:val="20"/>
              </w:rPr>
              <w:t>新進人員定義：任職</w:t>
            </w:r>
            <w:r w:rsidRPr="00A057BC">
              <w:rPr>
                <w:rFonts w:ascii="Times New Roman" w:eastAsia="標楷體" w:hAnsi="Times New Roman" w:cs="Times New Roman"/>
                <w:sz w:val="20"/>
                <w:szCs w:val="20"/>
              </w:rPr>
              <w:t>6</w:t>
            </w:r>
            <w:r w:rsidRPr="00A057BC">
              <w:rPr>
                <w:rFonts w:ascii="Times New Roman" w:eastAsia="標楷體" w:hAnsi="Times New Roman" w:cs="Times New Roman"/>
                <w:sz w:val="20"/>
                <w:szCs w:val="20"/>
              </w:rPr>
              <w:t>個月內。</w:t>
            </w:r>
          </w:p>
        </w:tc>
        <w:tc>
          <w:tcPr>
            <w:tcW w:w="1782" w:type="dxa"/>
            <w:vAlign w:val="center"/>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624"/>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訂有新進人員訓練辦法，落實實施並留有紀錄</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020"/>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依人員不同需求訂有個管人員在職教育訓練辦法，落實實施並留有紀錄</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2-2-3</w:t>
            </w:r>
            <w:r w:rsidRPr="00A057BC">
              <w:rPr>
                <w:rFonts w:ascii="Times New Roman" w:eastAsia="標楷體" w:hAnsi="Times New Roman" w:cs="Times New Roman"/>
                <w:sz w:val="20"/>
                <w:szCs w:val="20"/>
              </w:rPr>
              <w:t>人員穩定度</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br w:type="page"/>
            </w:r>
            <w:r w:rsidRPr="00A057BC">
              <w:rPr>
                <w:rFonts w:ascii="Times New Roman" w:eastAsia="標楷體" w:hAnsi="Times New Roman" w:cs="Times New Roman"/>
                <w:sz w:val="20"/>
                <w:szCs w:val="20"/>
              </w:rPr>
              <w:t>人員異動分析及因應措施</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br w:type="page"/>
            </w:r>
          </w:p>
        </w:tc>
        <w:tc>
          <w:tcPr>
            <w:tcW w:w="3840" w:type="dxa"/>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r w:rsidRPr="00A057BC">
              <w:rPr>
                <w:rFonts w:ascii="Times New Roman" w:eastAsia="標楷體" w:hAnsi="Times New Roman" w:cs="Times New Roman"/>
                <w:sz w:val="20"/>
                <w:szCs w:val="20"/>
              </w:rPr>
              <w:br w:type="page"/>
            </w:r>
          </w:p>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現場訪談單位主管說明人員異動的原因及因應。</w:t>
            </w:r>
            <w:r w:rsidRPr="00A057BC">
              <w:rPr>
                <w:rFonts w:ascii="Times New Roman" w:eastAsia="標楷體" w:hAnsi="Times New Roman" w:cs="Times New Roman"/>
                <w:sz w:val="20"/>
                <w:szCs w:val="20"/>
              </w:rPr>
              <w:br w:type="page"/>
            </w:r>
          </w:p>
        </w:tc>
        <w:tc>
          <w:tcPr>
            <w:tcW w:w="1782" w:type="dxa"/>
            <w:vAlign w:val="center"/>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vMerge w:val="restart"/>
            <w:vAlign w:val="center"/>
            <w:hideMark/>
          </w:tcPr>
          <w:p w:rsidR="00BC6AFE" w:rsidRPr="00A057BC" w:rsidRDefault="00BC6AFE" w:rsidP="0099103A">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2-3</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個人</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資料</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管理</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與保</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密</w:t>
            </w:r>
            <w:r w:rsidR="007E3973"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Merge w:val="restart"/>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2-3-1</w:t>
            </w:r>
            <w:r w:rsidRPr="00A057BC">
              <w:rPr>
                <w:rFonts w:ascii="Times New Roman" w:eastAsia="標楷體" w:hAnsi="Times New Roman" w:cs="Times New Roman"/>
                <w:sz w:val="20"/>
                <w:szCs w:val="20"/>
              </w:rPr>
              <w:t>個人資料管理與保密機制</w:t>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CB1B25">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訂有個人資料管理辦法，確實執行服務使用者資料保密</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vAlign w:val="center"/>
            <w:hideMark/>
          </w:tcPr>
          <w:p w:rsidR="00BC6AFE" w:rsidRPr="00A057BC" w:rsidRDefault="00BC6AFE" w:rsidP="00CB1B25">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CB1B25">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CB1B25">
            <w:pPr>
              <w:pStyle w:val="a3"/>
              <w:numPr>
                <w:ilvl w:val="0"/>
                <w:numId w:val="13"/>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檢視個人資料管理辦法。</w:t>
            </w:r>
            <w:r w:rsidRPr="00A057BC">
              <w:rPr>
                <w:rFonts w:ascii="Times New Roman" w:eastAsia="標楷體" w:hAnsi="Times New Roman" w:cs="Times New Roman"/>
                <w:sz w:val="20"/>
                <w:szCs w:val="20"/>
              </w:rPr>
              <w:t xml:space="preserve"> </w:t>
            </w:r>
          </w:p>
          <w:p w:rsidR="00BC6AFE" w:rsidRPr="00A057BC" w:rsidRDefault="00BC6AFE" w:rsidP="00CB1B25">
            <w:pPr>
              <w:pStyle w:val="a3"/>
              <w:numPr>
                <w:ilvl w:val="0"/>
                <w:numId w:val="13"/>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檢視資訊資料系統是否設有權限管理。</w:t>
            </w:r>
          </w:p>
        </w:tc>
        <w:tc>
          <w:tcPr>
            <w:tcW w:w="1782" w:type="dxa"/>
            <w:vAlign w:val="center"/>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資訊資料系統管理應設有權限</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tcPr>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配合政府相關資料提供與建檔</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tcPr>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907"/>
        </w:trPr>
        <w:tc>
          <w:tcPr>
            <w:tcW w:w="818" w:type="dxa"/>
            <w:vMerge w:val="restart"/>
            <w:vAlign w:val="center"/>
            <w:hideMark/>
          </w:tcPr>
          <w:p w:rsidR="00BC6AFE" w:rsidRPr="00A057BC" w:rsidRDefault="00BC6AFE" w:rsidP="007325CB">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lastRenderedPageBreak/>
              <w:t>2-4</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bCs/>
                <w:sz w:val="20"/>
                <w:szCs w:val="20"/>
              </w:rPr>
              <w:t>與縣市</w:t>
            </w:r>
            <w:r w:rsidR="007325CB">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政府合</w:t>
            </w:r>
            <w:r w:rsidR="0099103A" w:rsidRPr="00A057BC">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作情形</w:t>
            </w:r>
            <w:r w:rsidR="007325CB">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及機制</w:t>
            </w:r>
            <w:r w:rsidR="0099103A" w:rsidRPr="00A057BC">
              <w:rPr>
                <w:rFonts w:ascii="Times New Roman" w:eastAsia="標楷體" w:hAnsi="Times New Roman" w:cs="Times New Roman"/>
                <w:bCs/>
                <w:sz w:val="20"/>
                <w:szCs w:val="20"/>
              </w:rPr>
              <w:br/>
            </w:r>
            <w:r w:rsidRPr="00A057BC">
              <w:rPr>
                <w:rFonts w:ascii="Times New Roman" w:eastAsia="標楷體" w:hAnsi="Times New Roman" w:cs="Times New Roman"/>
                <w:sz w:val="20"/>
                <w:szCs w:val="20"/>
              </w:rPr>
              <w:t>(5</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Merge w:val="restart"/>
            <w:vAlign w:val="center"/>
            <w:hideMark/>
          </w:tcPr>
          <w:p w:rsidR="00BC6AFE" w:rsidRPr="00A057BC" w:rsidRDefault="00BC6AFE" w:rsidP="00CB1B25">
            <w:pPr>
              <w:spacing w:line="240" w:lineRule="exact"/>
              <w:jc w:val="both"/>
              <w:rPr>
                <w:rFonts w:ascii="Times New Roman" w:eastAsia="標楷體" w:hAnsi="Times New Roman" w:cs="Times New Roman"/>
                <w:bCs/>
                <w:sz w:val="20"/>
                <w:szCs w:val="20"/>
              </w:rPr>
            </w:pPr>
            <w:r w:rsidRPr="00A057BC">
              <w:rPr>
                <w:rFonts w:ascii="Times New Roman" w:eastAsia="標楷體" w:hAnsi="Times New Roman" w:cs="Times New Roman"/>
                <w:bCs/>
                <w:sz w:val="20"/>
                <w:szCs w:val="20"/>
              </w:rPr>
              <w:t>2-4-1</w:t>
            </w:r>
            <w:r w:rsidRPr="00A057BC">
              <w:rPr>
                <w:rFonts w:ascii="Times New Roman" w:eastAsia="標楷體" w:hAnsi="Times New Roman" w:cs="Times New Roman"/>
                <w:bCs/>
                <w:sz w:val="20"/>
                <w:szCs w:val="20"/>
              </w:rPr>
              <w:t>與縣市政府合作情形及機制</w:t>
            </w:r>
            <w:r w:rsidRPr="00A057BC">
              <w:rPr>
                <w:rFonts w:ascii="Times New Roman" w:eastAsia="標楷體" w:hAnsi="Times New Roman" w:cs="Times New Roman"/>
                <w:sz w:val="20"/>
                <w:szCs w:val="20"/>
              </w:rPr>
              <w:t>(5</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CB1B25">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按月依服務實際情形當月於系統登打服務紀錄，次月</w:t>
            </w:r>
            <w:r w:rsidRPr="00A057BC">
              <w:rPr>
                <w:rFonts w:ascii="Times New Roman" w:eastAsia="標楷體" w:hAnsi="Times New Roman" w:cs="Times New Roman"/>
                <w:sz w:val="20"/>
                <w:szCs w:val="20"/>
              </w:rPr>
              <w:t>10</w:t>
            </w:r>
            <w:r w:rsidRPr="00A057BC">
              <w:rPr>
                <w:rFonts w:ascii="Times New Roman" w:eastAsia="標楷體" w:hAnsi="Times New Roman" w:cs="Times New Roman"/>
                <w:sz w:val="20"/>
                <w:szCs w:val="20"/>
              </w:rPr>
              <w:t>日前完成核銷</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3C1A2E">
            <w:pPr>
              <w:pStyle w:val="a3"/>
              <w:numPr>
                <w:ilvl w:val="1"/>
                <w:numId w:val="1"/>
              </w:numPr>
              <w:spacing w:line="240" w:lineRule="exact"/>
              <w:ind w:leftChars="0" w:left="255" w:hanging="255"/>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抽查照管系統</w:t>
            </w:r>
            <w:r w:rsidRPr="00A057BC">
              <w:rPr>
                <w:rFonts w:ascii="Times New Roman" w:eastAsia="標楷體" w:hAnsi="Times New Roman" w:cs="Times New Roman"/>
                <w:sz w:val="20"/>
                <w:szCs w:val="20"/>
              </w:rPr>
              <w:t>AA01</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AA02</w:t>
            </w:r>
            <w:r w:rsidRPr="00A057BC">
              <w:rPr>
                <w:rFonts w:ascii="Times New Roman" w:eastAsia="標楷體" w:hAnsi="Times New Roman" w:cs="Times New Roman"/>
                <w:sz w:val="20"/>
                <w:szCs w:val="20"/>
              </w:rPr>
              <w:t>系統資料登打是否完整。</w:t>
            </w:r>
          </w:p>
          <w:p w:rsidR="00BC6AFE" w:rsidRPr="00A057BC" w:rsidRDefault="00BC6AFE" w:rsidP="003C1A2E">
            <w:pPr>
              <w:pStyle w:val="a3"/>
              <w:numPr>
                <w:ilvl w:val="1"/>
                <w:numId w:val="1"/>
              </w:numPr>
              <w:spacing w:line="240" w:lineRule="exact"/>
              <w:ind w:leftChars="0" w:left="255" w:hanging="255"/>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單位派員出席本中心相關會議及後續配合執行之資料呈現，或相關長照業務宣導之資料呈現。</w:t>
            </w:r>
          </w:p>
        </w:tc>
        <w:tc>
          <w:tcPr>
            <w:tcW w:w="1782" w:type="dxa"/>
            <w:vAlign w:val="center"/>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1.5</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73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b/>
                <w:bCs/>
                <w:sz w:val="20"/>
                <w:szCs w:val="20"/>
              </w:rPr>
            </w:pPr>
          </w:p>
        </w:tc>
        <w:tc>
          <w:tcPr>
            <w:tcW w:w="3531" w:type="dxa"/>
            <w:vAlign w:val="center"/>
            <w:hideMark/>
          </w:tcPr>
          <w:p w:rsidR="00BC6AFE" w:rsidRPr="00A057BC" w:rsidRDefault="00BC6AFE" w:rsidP="00CB1B25">
            <w:pPr>
              <w:spacing w:line="240" w:lineRule="exact"/>
              <w:ind w:leftChars="-11" w:left="208"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配合照管中心相關長照業務</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聯繫會議及宣導</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推展</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173A3D" w:rsidRPr="00173A3D" w:rsidTr="00330DA3">
        <w:trPr>
          <w:trHeight w:val="496"/>
        </w:trPr>
        <w:tc>
          <w:tcPr>
            <w:tcW w:w="15134" w:type="dxa"/>
            <w:gridSpan w:val="8"/>
          </w:tcPr>
          <w:p w:rsidR="00173A3D" w:rsidRPr="00A057BC" w:rsidRDefault="00173A3D" w:rsidP="00536774">
            <w:pPr>
              <w:jc w:val="both"/>
              <w:rPr>
                <w:rFonts w:ascii="Times New Roman" w:eastAsia="標楷體" w:hAnsi="Times New Roman" w:cs="Times New Roman"/>
                <w:sz w:val="20"/>
                <w:szCs w:val="20"/>
              </w:rPr>
            </w:pPr>
            <w:r w:rsidRPr="001470DA">
              <w:rPr>
                <w:rFonts w:ascii="Times New Roman" w:eastAsia="標楷體" w:hAnsi="Times New Roman" w:cs="Times New Roman" w:hint="eastAsia"/>
                <w:b/>
                <w:sz w:val="28"/>
                <w:szCs w:val="28"/>
              </w:rPr>
              <w:t>三、服務品質</w:t>
            </w:r>
            <w:r w:rsidRPr="001470DA">
              <w:rPr>
                <w:rFonts w:ascii="Times New Roman" w:eastAsia="標楷體" w:hAnsi="Times New Roman" w:cs="Times New Roman" w:hint="eastAsia"/>
                <w:b/>
                <w:sz w:val="28"/>
                <w:szCs w:val="28"/>
              </w:rPr>
              <w:t>(</w:t>
            </w:r>
            <w:r w:rsidR="00C409D3">
              <w:rPr>
                <w:rFonts w:ascii="Times New Roman" w:eastAsia="標楷體" w:hAnsi="Times New Roman" w:cs="Times New Roman" w:hint="eastAsia"/>
                <w:b/>
                <w:sz w:val="28"/>
                <w:szCs w:val="28"/>
              </w:rPr>
              <w:t>32</w:t>
            </w:r>
            <w:bookmarkStart w:id="0" w:name="_GoBack"/>
            <w:bookmarkEnd w:id="0"/>
            <w:r w:rsidRPr="001470DA">
              <w:rPr>
                <w:rFonts w:ascii="Times New Roman" w:eastAsia="標楷體" w:hAnsi="Times New Roman" w:cs="Times New Roman" w:hint="eastAsia"/>
                <w:b/>
                <w:sz w:val="28"/>
                <w:szCs w:val="28"/>
              </w:rPr>
              <w:t>%)</w:t>
            </w:r>
          </w:p>
        </w:tc>
      </w:tr>
      <w:tr w:rsidR="0099103A" w:rsidRPr="00173A3D" w:rsidTr="00235C73">
        <w:trPr>
          <w:trHeight w:val="170"/>
        </w:trPr>
        <w:tc>
          <w:tcPr>
            <w:tcW w:w="818" w:type="dxa"/>
            <w:vMerge w:val="restart"/>
            <w:vAlign w:val="center"/>
            <w:hideMark/>
          </w:tcPr>
          <w:p w:rsidR="00BC6AFE" w:rsidRPr="00A057BC" w:rsidRDefault="00BC6AFE" w:rsidP="00855027">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3-1</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服務</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品質</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(32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Merge w:val="restart"/>
            <w:vAlign w:val="center"/>
            <w:hideMark/>
          </w:tcPr>
          <w:p w:rsidR="00BC6AFE" w:rsidRPr="00A057BC" w:rsidRDefault="00BC6AFE" w:rsidP="0099103A">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3-1-1</w:t>
            </w:r>
            <w:r w:rsidRPr="00A057BC">
              <w:rPr>
                <w:rFonts w:ascii="Times New Roman" w:eastAsia="標楷體" w:hAnsi="Times New Roman" w:cs="Times New Roman"/>
                <w:sz w:val="20"/>
                <w:szCs w:val="20"/>
              </w:rPr>
              <w:t>個案管理時效</w:t>
            </w:r>
            <w:r w:rsidRPr="00A057BC">
              <w:rPr>
                <w:rFonts w:ascii="Times New Roman" w:eastAsia="標楷體" w:hAnsi="Times New Roman" w:cs="Times New Roman"/>
                <w:sz w:val="20"/>
                <w:szCs w:val="20"/>
              </w:rPr>
              <w:t>(10</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99103A">
            <w:pPr>
              <w:spacing w:after="260"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訂有個案管理服務時效管控督導機制</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3C1A2E">
            <w:pPr>
              <w:pStyle w:val="a3"/>
              <w:numPr>
                <w:ilvl w:val="0"/>
                <w:numId w:val="14"/>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由照管系統轉出個案服務時效。</w:t>
            </w:r>
          </w:p>
          <w:p w:rsidR="00BC6AFE" w:rsidRPr="00A057BC" w:rsidRDefault="00BC6AFE" w:rsidP="003C1A2E">
            <w:pPr>
              <w:pStyle w:val="a3"/>
              <w:numPr>
                <w:ilvl w:val="0"/>
                <w:numId w:val="14"/>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檢視評鑑作業之</w:t>
            </w:r>
            <w:r w:rsidRPr="00A057BC">
              <w:rPr>
                <w:rFonts w:ascii="Times New Roman" w:eastAsia="標楷體" w:hAnsi="Times New Roman" w:cs="Times New Roman"/>
                <w:b/>
                <w:sz w:val="20"/>
                <w:szCs w:val="20"/>
              </w:rPr>
              <w:t>基本資料表</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十</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個案管理時效</w:t>
            </w:r>
            <w:r w:rsidRPr="00A057BC">
              <w:rPr>
                <w:rFonts w:ascii="Times New Roman" w:eastAsia="標楷體" w:hAnsi="Times New Roman" w:cs="Times New Roman"/>
                <w:sz w:val="20"/>
                <w:szCs w:val="20"/>
              </w:rPr>
              <w:t>。</w:t>
            </w:r>
          </w:p>
          <w:p w:rsidR="00BC6AFE" w:rsidRPr="00A057BC" w:rsidRDefault="00BC6AFE" w:rsidP="003C1A2E">
            <w:pPr>
              <w:pStyle w:val="a3"/>
              <w:numPr>
                <w:ilvl w:val="0"/>
                <w:numId w:val="14"/>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現場訪談工作人員說明未達合約規定時效之相關因應策略。</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70"/>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CB1B25">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2.A</w:t>
            </w:r>
            <w:r w:rsidRPr="00A057BC">
              <w:rPr>
                <w:rFonts w:ascii="Times New Roman" w:eastAsia="標楷體" w:hAnsi="Times New Roman" w:cs="Times New Roman"/>
                <w:sz w:val="20"/>
                <w:szCs w:val="20"/>
              </w:rPr>
              <w:t>訪案及計畫依合約規定時效內完成</w:t>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70"/>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D600F4">
            <w:pPr>
              <w:spacing w:line="240" w:lineRule="exact"/>
              <w:ind w:left="146" w:hangingChars="73" w:hanging="14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3.A</w:t>
            </w:r>
            <w:r w:rsidRPr="00A057BC">
              <w:rPr>
                <w:rFonts w:ascii="Times New Roman" w:eastAsia="標楷體" w:hAnsi="Times New Roman" w:cs="Times New Roman"/>
                <w:sz w:val="20"/>
                <w:szCs w:val="20"/>
              </w:rPr>
              <w:t>照會服務單位後，第一項服務依合約規定時效進入案家</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73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restart"/>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3-1-2</w:t>
            </w:r>
            <w:r w:rsidRPr="00A057BC">
              <w:rPr>
                <w:rFonts w:ascii="Times New Roman" w:eastAsia="標楷體" w:hAnsi="Times New Roman" w:cs="Times New Roman"/>
                <w:sz w:val="20"/>
                <w:szCs w:val="20"/>
              </w:rPr>
              <w:t>建立自主品質管理機制</w:t>
            </w:r>
            <w:r w:rsidRPr="00A057BC">
              <w:rPr>
                <w:rFonts w:ascii="Times New Roman" w:eastAsia="標楷體" w:hAnsi="Times New Roman" w:cs="Times New Roman"/>
                <w:sz w:val="20"/>
                <w:szCs w:val="20"/>
              </w:rPr>
              <w:t>(7</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D600F4">
            <w:pPr>
              <w:spacing w:line="240" w:lineRule="exact"/>
              <w:ind w:leftChars="-10" w:left="142" w:hangingChars="83" w:hanging="16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每年定期分析個案管理服務現況，資源連結現況</w:t>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 xml:space="preserve">       </w:t>
            </w:r>
          </w:p>
        </w:tc>
        <w:tc>
          <w:tcPr>
            <w:tcW w:w="3840" w:type="dxa"/>
            <w:vMerge w:val="restart"/>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D600F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檢視單位自訂的品質監測結構或過程指標</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如多元服務、資源媒合、案家訪問是否準時到達等</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及落實情形。</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73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D600F4">
            <w:pPr>
              <w:spacing w:line="240" w:lineRule="exact"/>
              <w:ind w:leftChars="-10" w:left="142" w:hangingChars="83" w:hanging="16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自訂個案管理及服務提供單位提供服務品質監測指標與執行</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指標至少兩項</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454"/>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restart"/>
            <w:vAlign w:val="center"/>
            <w:hideMark/>
          </w:tcPr>
          <w:p w:rsidR="00BC6AFE" w:rsidRPr="00A057BC" w:rsidRDefault="00BC6AFE" w:rsidP="00CB1B25">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3-1-3</w:t>
            </w:r>
            <w:r w:rsidRPr="00A057BC">
              <w:rPr>
                <w:rFonts w:ascii="Times New Roman" w:eastAsia="標楷體" w:hAnsi="Times New Roman" w:cs="Times New Roman"/>
                <w:sz w:val="20"/>
                <w:szCs w:val="20"/>
              </w:rPr>
              <w:t>跨專業團隊合作機制</w:t>
            </w:r>
            <w:r w:rsidRPr="00A057BC">
              <w:rPr>
                <w:rFonts w:ascii="Times New Roman" w:eastAsia="標楷體" w:hAnsi="Times New Roman" w:cs="Times New Roman"/>
                <w:sz w:val="20"/>
                <w:szCs w:val="20"/>
              </w:rPr>
              <w:t>(6</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855027">
            <w:pPr>
              <w:spacing w:line="240" w:lineRule="exact"/>
              <w:ind w:leftChars="-10" w:left="142" w:hangingChars="83" w:hanging="16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透過跨專業會議解決服務使用者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家庭的問題需求</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b/>
                <w:bCs/>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b/>
                <w:bCs/>
                <w:sz w:val="20"/>
                <w:szCs w:val="20"/>
              </w:rPr>
            </w:pPr>
            <w:r w:rsidRPr="00A057BC">
              <w:rPr>
                <w:rFonts w:ascii="Times New Roman" w:eastAsia="標楷體" w:hAnsi="Times New Roman" w:cs="Times New Roman"/>
                <w:sz w:val="20"/>
                <w:szCs w:val="20"/>
              </w:rPr>
              <w:t>現場訪談</w:t>
            </w:r>
          </w:p>
          <w:p w:rsidR="00BC6AFE" w:rsidRPr="00A057BC" w:rsidRDefault="00BC6AFE" w:rsidP="003C1A2E">
            <w:pPr>
              <w:pStyle w:val="a3"/>
              <w:numPr>
                <w:ilvl w:val="0"/>
                <w:numId w:val="15"/>
              </w:numPr>
              <w:spacing w:line="240" w:lineRule="exact"/>
              <w:ind w:leftChars="0" w:left="257" w:hanging="283"/>
              <w:jc w:val="both"/>
              <w:rPr>
                <w:rFonts w:ascii="Times New Roman" w:eastAsia="標楷體" w:hAnsi="Times New Roman" w:cs="Times New Roman"/>
                <w:bCs/>
                <w:sz w:val="20"/>
                <w:szCs w:val="20"/>
              </w:rPr>
            </w:pPr>
            <w:r w:rsidRPr="00A057BC">
              <w:rPr>
                <w:rFonts w:ascii="Times New Roman" w:eastAsia="標楷體" w:hAnsi="Times New Roman" w:cs="Times New Roman"/>
                <w:sz w:val="20"/>
                <w:szCs w:val="20"/>
              </w:rPr>
              <w:t>檢閱</w:t>
            </w:r>
            <w:r w:rsidRPr="00A057BC">
              <w:rPr>
                <w:rFonts w:ascii="Times New Roman" w:eastAsia="標楷體" w:hAnsi="Times New Roman" w:cs="Times New Roman"/>
                <w:bCs/>
                <w:sz w:val="20"/>
                <w:szCs w:val="20"/>
              </w:rPr>
              <w:t>評鑑作業之</w:t>
            </w:r>
            <w:r w:rsidRPr="00A057BC">
              <w:rPr>
                <w:rFonts w:ascii="Times New Roman" w:eastAsia="標楷體" w:hAnsi="Times New Roman" w:cs="Times New Roman"/>
                <w:b/>
                <w:bCs/>
                <w:sz w:val="20"/>
                <w:szCs w:val="20"/>
              </w:rPr>
              <w:t>基本資料表</w:t>
            </w:r>
            <w:r w:rsidRPr="00A057BC">
              <w:rPr>
                <w:rFonts w:ascii="Times New Roman" w:eastAsia="標楷體" w:hAnsi="Times New Roman" w:cs="Times New Roman"/>
                <w:b/>
                <w:bCs/>
                <w:sz w:val="20"/>
                <w:szCs w:val="20"/>
              </w:rPr>
              <w:t>(</w:t>
            </w:r>
            <w:r w:rsidRPr="00A057BC">
              <w:rPr>
                <w:rFonts w:ascii="Times New Roman" w:eastAsia="標楷體" w:hAnsi="Times New Roman" w:cs="Times New Roman"/>
                <w:b/>
                <w:bCs/>
                <w:sz w:val="20"/>
                <w:szCs w:val="20"/>
              </w:rPr>
              <w:t>十二</w:t>
            </w:r>
            <w:r w:rsidRPr="00A057BC">
              <w:rPr>
                <w:rFonts w:ascii="Times New Roman" w:eastAsia="標楷體" w:hAnsi="Times New Roman" w:cs="Times New Roman"/>
                <w:b/>
                <w:bCs/>
                <w:sz w:val="20"/>
                <w:szCs w:val="20"/>
              </w:rPr>
              <w:t>)</w:t>
            </w:r>
            <w:r w:rsidRPr="00A057BC">
              <w:rPr>
                <w:rFonts w:ascii="Times New Roman" w:eastAsia="標楷體" w:hAnsi="Times New Roman" w:cs="Times New Roman"/>
                <w:b/>
                <w:bCs/>
                <w:sz w:val="20"/>
                <w:szCs w:val="20"/>
              </w:rPr>
              <w:t>社區暨跨專業整合現況</w:t>
            </w:r>
            <w:r w:rsidRPr="00A057BC">
              <w:rPr>
                <w:rFonts w:ascii="Times New Roman" w:eastAsia="標楷體" w:hAnsi="Times New Roman" w:cs="Times New Roman"/>
                <w:bCs/>
                <w:sz w:val="20"/>
                <w:szCs w:val="20"/>
              </w:rPr>
              <w:t>。</w:t>
            </w:r>
          </w:p>
          <w:p w:rsidR="00BC6AFE" w:rsidRPr="00A057BC" w:rsidRDefault="00BC6AFE" w:rsidP="003C1A2E">
            <w:pPr>
              <w:pStyle w:val="a3"/>
              <w:numPr>
                <w:ilvl w:val="0"/>
                <w:numId w:val="15"/>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bCs/>
                <w:sz w:val="20"/>
                <w:szCs w:val="20"/>
              </w:rPr>
              <w:t>區域跨專業個案討論會</w:t>
            </w:r>
            <w:r w:rsidRPr="00A057BC">
              <w:rPr>
                <w:rFonts w:ascii="Times New Roman" w:eastAsia="標楷體" w:hAnsi="Times New Roman" w:cs="Times New Roman"/>
                <w:sz w:val="20"/>
                <w:szCs w:val="20"/>
              </w:rPr>
              <w:t>及相關會議記錄。</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1.5</w:t>
            </w:r>
            <w:r w:rsidRPr="00A057BC">
              <w:rPr>
                <w:rFonts w:ascii="Times New Roman" w:eastAsia="標楷體" w:hAnsi="Times New Roman" w:cs="Times New Roman"/>
                <w:sz w:val="20"/>
                <w:szCs w:val="20"/>
              </w:rPr>
              <w:t>分不符合：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D600F4">
            <w:pPr>
              <w:spacing w:line="240" w:lineRule="exact"/>
              <w:ind w:leftChars="-10" w:left="142" w:hangingChars="83" w:hanging="16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每季針對多重需求之服務使用者邀請相關服務資源</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至少三個跨專業領域</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召開服務使用者個案討論會</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1.5</w:t>
            </w:r>
            <w:r w:rsidRPr="00A057BC">
              <w:rPr>
                <w:rFonts w:ascii="Times New Roman" w:eastAsia="標楷體" w:hAnsi="Times New Roman" w:cs="Times New Roman"/>
                <w:sz w:val="20"/>
                <w:szCs w:val="20"/>
              </w:rPr>
              <w:t>分不符合：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22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Align w:val="center"/>
            <w:hideMark/>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3-1-4</w:t>
            </w:r>
            <w:r w:rsidRPr="00A057BC">
              <w:rPr>
                <w:rFonts w:ascii="Times New Roman" w:eastAsia="標楷體" w:hAnsi="Times New Roman" w:cs="Times New Roman"/>
                <w:sz w:val="20"/>
                <w:szCs w:val="20"/>
              </w:rPr>
              <w:t>服務案量合理性</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235C73">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每位個管服務量以</w:t>
            </w:r>
            <w:r w:rsidR="00235C73">
              <w:rPr>
                <w:rFonts w:ascii="Times New Roman" w:eastAsia="標楷體" w:hAnsi="Times New Roman" w:cs="Times New Roman"/>
                <w:sz w:val="20"/>
                <w:szCs w:val="20"/>
              </w:rPr>
              <w:t>120</w:t>
            </w:r>
            <w:r w:rsidRPr="00A057BC">
              <w:rPr>
                <w:rFonts w:ascii="Times New Roman" w:eastAsia="標楷體" w:hAnsi="Times New Roman" w:cs="Times New Roman"/>
                <w:sz w:val="20"/>
                <w:szCs w:val="20"/>
              </w:rPr>
              <w:t>人原則，不超過</w:t>
            </w:r>
            <w:r w:rsidR="00235C73">
              <w:rPr>
                <w:rFonts w:ascii="Times New Roman" w:eastAsia="標楷體" w:hAnsi="Times New Roman" w:cs="Times New Roman"/>
                <w:sz w:val="20"/>
                <w:szCs w:val="20"/>
              </w:rPr>
              <w:t>150</w:t>
            </w:r>
            <w:r w:rsidRPr="00A057BC">
              <w:rPr>
                <w:rFonts w:ascii="Times New Roman" w:eastAsia="標楷體" w:hAnsi="Times New Roman" w:cs="Times New Roman"/>
                <w:sz w:val="20"/>
                <w:szCs w:val="20"/>
              </w:rPr>
              <w:t>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color w:val="FF0000"/>
                <w:sz w:val="20"/>
                <w:szCs w:val="20"/>
              </w:rPr>
              <w:t>。</w:t>
            </w:r>
          </w:p>
        </w:tc>
        <w:tc>
          <w:tcPr>
            <w:tcW w:w="3840" w:type="dxa"/>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3C1A2E">
            <w:pPr>
              <w:pStyle w:val="a3"/>
              <w:numPr>
                <w:ilvl w:val="0"/>
                <w:numId w:val="16"/>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檢閱評鑑作業之</w:t>
            </w:r>
            <w:r w:rsidRPr="00A057BC">
              <w:rPr>
                <w:rFonts w:ascii="Times New Roman" w:eastAsia="標楷體" w:hAnsi="Times New Roman" w:cs="Times New Roman"/>
                <w:b/>
                <w:sz w:val="20"/>
                <w:szCs w:val="20"/>
              </w:rPr>
              <w:t>基本資料表</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八</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人力配置及</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九</w:t>
            </w:r>
            <w:r w:rsidRPr="00A057BC">
              <w:rPr>
                <w:rFonts w:ascii="Times New Roman" w:eastAsia="標楷體" w:hAnsi="Times New Roman" w:cs="Times New Roman"/>
                <w:b/>
                <w:sz w:val="20"/>
                <w:szCs w:val="20"/>
              </w:rPr>
              <w:t>)</w:t>
            </w:r>
            <w:r w:rsidRPr="00A057BC">
              <w:rPr>
                <w:rFonts w:ascii="Times New Roman" w:eastAsia="標楷體" w:hAnsi="Times New Roman" w:cs="Times New Roman"/>
                <w:b/>
                <w:sz w:val="20"/>
                <w:szCs w:val="20"/>
              </w:rPr>
              <w:t>個管服務量</w:t>
            </w:r>
            <w:r w:rsidRPr="00A057BC">
              <w:rPr>
                <w:rFonts w:ascii="Times New Roman" w:eastAsia="標楷體" w:hAnsi="Times New Roman" w:cs="Times New Roman"/>
                <w:sz w:val="20"/>
                <w:szCs w:val="20"/>
              </w:rPr>
              <w:t>。</w:t>
            </w:r>
          </w:p>
          <w:p w:rsidR="00BC6AFE" w:rsidRPr="00A057BC" w:rsidRDefault="00BC6AFE" w:rsidP="003C1A2E">
            <w:pPr>
              <w:spacing w:line="240" w:lineRule="exact"/>
              <w:jc w:val="both"/>
              <w:rPr>
                <w:rFonts w:ascii="Times New Roman" w:eastAsia="標楷體" w:hAnsi="Times New Roman" w:cs="Times New Roman"/>
                <w:b/>
                <w:sz w:val="20"/>
                <w:szCs w:val="20"/>
              </w:rPr>
            </w:pPr>
            <w:r w:rsidRPr="00A057BC">
              <w:rPr>
                <w:rFonts w:ascii="Times New Roman" w:eastAsia="標楷體" w:hAnsi="Times New Roman" w:cs="Times New Roman"/>
                <w:b/>
                <w:sz w:val="20"/>
                <w:szCs w:val="20"/>
              </w:rPr>
              <w:t>備註：</w:t>
            </w:r>
          </w:p>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專職個管員的個管量。</w:t>
            </w:r>
          </w:p>
          <w:p w:rsidR="00BC6AFE" w:rsidRPr="00A057BC" w:rsidRDefault="00BC6AFE" w:rsidP="003C1A2E">
            <w:pPr>
              <w:spacing w:line="240" w:lineRule="exact"/>
              <w:jc w:val="both"/>
              <w:rPr>
                <w:rFonts w:ascii="Times New Roman" w:eastAsia="標楷體" w:hAnsi="Times New Roman" w:cs="Times New Roman"/>
                <w:b/>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縣市可依地區特性制定合理的個案量上</w:t>
            </w:r>
            <w:r w:rsidRPr="00A057BC">
              <w:rPr>
                <w:rFonts w:ascii="Times New Roman" w:eastAsia="標楷體" w:hAnsi="Times New Roman" w:cs="Times New Roman"/>
                <w:sz w:val="20"/>
                <w:szCs w:val="20"/>
              </w:rPr>
              <w:lastRenderedPageBreak/>
              <w:t>限。</w:t>
            </w:r>
          </w:p>
        </w:tc>
        <w:tc>
          <w:tcPr>
            <w:tcW w:w="1782" w:type="dxa"/>
            <w:vAlign w:val="center"/>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lastRenderedPageBreak/>
              <w:t>完全符合：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1.5</w:t>
            </w:r>
            <w:r w:rsidRPr="00A057BC">
              <w:rPr>
                <w:rFonts w:ascii="Times New Roman" w:eastAsia="標楷體" w:hAnsi="Times New Roman" w:cs="Times New Roman"/>
                <w:sz w:val="20"/>
                <w:szCs w:val="20"/>
              </w:rPr>
              <w:t>分不符合：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75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val="restart"/>
            <w:vAlign w:val="center"/>
            <w:hideMark/>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3-1-5</w:t>
            </w:r>
            <w:r w:rsidRPr="00A057BC">
              <w:rPr>
                <w:rFonts w:ascii="Times New Roman" w:eastAsia="標楷體" w:hAnsi="Times New Roman" w:cs="Times New Roman"/>
                <w:sz w:val="20"/>
                <w:szCs w:val="20"/>
              </w:rPr>
              <w:t>服務品質評值</w:t>
            </w:r>
            <w:r w:rsidRPr="00A057BC">
              <w:rPr>
                <w:rFonts w:ascii="Times New Roman" w:eastAsia="標楷體" w:hAnsi="Times New Roman" w:cs="Times New Roman"/>
                <w:sz w:val="20"/>
                <w:szCs w:val="20"/>
              </w:rPr>
              <w:t>(6</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D600F4">
            <w:pPr>
              <w:spacing w:line="240" w:lineRule="exact"/>
              <w:ind w:left="146" w:hangingChars="73" w:hanging="14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家屬對</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服務提供現況與滿意度</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電訪抽查</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家合作服務單位、</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名服務使用者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新案</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w:t>
            </w:r>
          </w:p>
          <w:p w:rsidR="00BC6AFE" w:rsidRPr="00A057BC" w:rsidRDefault="00BC6AFE" w:rsidP="003C1A2E">
            <w:pPr>
              <w:pStyle w:val="a3"/>
              <w:numPr>
                <w:ilvl w:val="0"/>
                <w:numId w:val="17"/>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詢問服務使用者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家屬需求，個管人員介紹或連結哪些服務資源。</w:t>
            </w:r>
          </w:p>
          <w:p w:rsidR="00BC6AFE" w:rsidRPr="00A057BC" w:rsidRDefault="00BC6AFE" w:rsidP="003C1A2E">
            <w:pPr>
              <w:pStyle w:val="a3"/>
              <w:numPr>
                <w:ilvl w:val="0"/>
                <w:numId w:val="17"/>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詢問服務使用者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家屬需求，連結服務資源多久開始提供服務，目前服務使用情形。</w:t>
            </w:r>
          </w:p>
          <w:p w:rsidR="00BC6AFE" w:rsidRPr="00A057BC" w:rsidRDefault="00BC6AFE" w:rsidP="003C1A2E">
            <w:pPr>
              <w:pStyle w:val="a3"/>
              <w:numPr>
                <w:ilvl w:val="0"/>
                <w:numId w:val="17"/>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詢問服務使用者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家屬服務需求是否已經獲得協助。</w:t>
            </w:r>
          </w:p>
          <w:p w:rsidR="00BC6AFE" w:rsidRPr="00A057BC" w:rsidRDefault="00BC6AFE" w:rsidP="003C1A2E">
            <w:pPr>
              <w:spacing w:line="240" w:lineRule="exact"/>
              <w:jc w:val="both"/>
              <w:rPr>
                <w:rFonts w:ascii="Times New Roman" w:eastAsia="標楷體" w:hAnsi="Times New Roman" w:cs="Times New Roman"/>
                <w:b/>
                <w:sz w:val="20"/>
                <w:szCs w:val="20"/>
              </w:rPr>
            </w:pPr>
            <w:r w:rsidRPr="00A057BC">
              <w:rPr>
                <w:rFonts w:ascii="Times New Roman" w:eastAsia="標楷體" w:hAnsi="Times New Roman" w:cs="Times New Roman"/>
                <w:b/>
                <w:sz w:val="20"/>
                <w:szCs w:val="20"/>
              </w:rPr>
              <w:t>備註：</w:t>
            </w:r>
          </w:p>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本中心公告評鑑間，通知新個案將進行電話品質訪查。</w:t>
            </w:r>
          </w:p>
          <w:p w:rsidR="00BC6AFE" w:rsidRPr="00A057BC" w:rsidRDefault="00BC6AFE" w:rsidP="003C1A2E">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由本中心從名單抽</w:t>
            </w:r>
            <w:r w:rsidRPr="00A057BC">
              <w:rPr>
                <w:rFonts w:ascii="Times New Roman" w:eastAsia="標楷體" w:hAnsi="Times New Roman" w:cs="Times New Roman"/>
                <w:sz w:val="20"/>
                <w:szCs w:val="20"/>
              </w:rPr>
              <w:t>3-5</w:t>
            </w:r>
            <w:r w:rsidRPr="00A057BC">
              <w:rPr>
                <w:rFonts w:ascii="Times New Roman" w:eastAsia="標楷體" w:hAnsi="Times New Roman" w:cs="Times New Roman"/>
                <w:sz w:val="20"/>
                <w:szCs w:val="20"/>
              </w:rPr>
              <w:t>名</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服務使用者、服務提供者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進行電話品質訪查，調查結果供委員評分參考。</w:t>
            </w:r>
          </w:p>
        </w:tc>
        <w:tc>
          <w:tcPr>
            <w:tcW w:w="1782" w:type="dxa"/>
            <w:vAlign w:val="center"/>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1.5</w:t>
            </w:r>
            <w:r w:rsidRPr="00A057BC">
              <w:rPr>
                <w:rFonts w:ascii="Times New Roman" w:eastAsia="標楷體" w:hAnsi="Times New Roman" w:cs="Times New Roman"/>
                <w:sz w:val="20"/>
                <w:szCs w:val="20"/>
              </w:rPr>
              <w:t>分不符合：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1757"/>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D600F4">
            <w:pPr>
              <w:spacing w:line="240" w:lineRule="exact"/>
              <w:ind w:left="146" w:hangingChars="73" w:hanging="14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合作的服務單位對</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服務提供現況與滿意度</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1.5</w:t>
            </w:r>
            <w:r w:rsidRPr="00A057BC">
              <w:rPr>
                <w:rFonts w:ascii="Times New Roman" w:eastAsia="標楷體" w:hAnsi="Times New Roman" w:cs="Times New Roman"/>
                <w:sz w:val="20"/>
                <w:szCs w:val="20"/>
              </w:rPr>
              <w:t>分不符合：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173A3D" w:rsidRPr="00173A3D" w:rsidTr="00330DA3">
        <w:trPr>
          <w:trHeight w:val="567"/>
        </w:trPr>
        <w:tc>
          <w:tcPr>
            <w:tcW w:w="15134" w:type="dxa"/>
            <w:gridSpan w:val="8"/>
          </w:tcPr>
          <w:p w:rsidR="00173A3D" w:rsidRPr="001470DA" w:rsidRDefault="00173A3D" w:rsidP="00536774">
            <w:pPr>
              <w:jc w:val="both"/>
              <w:rPr>
                <w:rFonts w:ascii="Times New Roman" w:eastAsia="標楷體" w:hAnsi="Times New Roman" w:cs="Times New Roman"/>
                <w:sz w:val="28"/>
                <w:szCs w:val="28"/>
              </w:rPr>
            </w:pPr>
            <w:r w:rsidRPr="001470DA">
              <w:rPr>
                <w:rFonts w:ascii="Times New Roman" w:eastAsia="標楷體" w:hAnsi="Times New Roman" w:cs="Times New Roman" w:hint="eastAsia"/>
                <w:b/>
                <w:sz w:val="28"/>
                <w:szCs w:val="28"/>
              </w:rPr>
              <w:t>四、使用者端意見與管理</w:t>
            </w:r>
            <w:r w:rsidRPr="001470DA">
              <w:rPr>
                <w:rFonts w:ascii="Times New Roman" w:eastAsia="標楷體" w:hAnsi="Times New Roman" w:cs="Times New Roman" w:hint="eastAsia"/>
                <w:b/>
                <w:sz w:val="28"/>
                <w:szCs w:val="28"/>
              </w:rPr>
              <w:t>(7%)</w:t>
            </w:r>
          </w:p>
        </w:tc>
      </w:tr>
      <w:tr w:rsidR="00330DA3" w:rsidRPr="00173A3D" w:rsidTr="00235C73">
        <w:trPr>
          <w:trHeight w:val="624"/>
        </w:trPr>
        <w:tc>
          <w:tcPr>
            <w:tcW w:w="818" w:type="dxa"/>
            <w:vMerge w:val="restart"/>
            <w:vAlign w:val="center"/>
            <w:hideMark/>
          </w:tcPr>
          <w:p w:rsidR="00BC6AFE" w:rsidRPr="00A057BC" w:rsidRDefault="00BC6AFE" w:rsidP="00CA6AE2">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4-1</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bCs/>
                <w:sz w:val="20"/>
                <w:szCs w:val="20"/>
              </w:rPr>
              <w:t>陳情處</w:t>
            </w:r>
            <w:r w:rsidR="0099103A" w:rsidRPr="00A057BC">
              <w:rPr>
                <w:rFonts w:ascii="Times New Roman" w:eastAsia="標楷體" w:hAnsi="Times New Roman" w:cs="Times New Roman"/>
                <w:bCs/>
                <w:sz w:val="20"/>
                <w:szCs w:val="20"/>
              </w:rPr>
              <w:br/>
            </w:r>
            <w:r w:rsidRPr="00A057BC">
              <w:rPr>
                <w:rFonts w:ascii="Times New Roman" w:eastAsia="標楷體" w:hAnsi="Times New Roman" w:cs="Times New Roman"/>
                <w:bCs/>
                <w:sz w:val="20"/>
                <w:szCs w:val="20"/>
              </w:rPr>
              <w:t>理機制</w:t>
            </w:r>
            <w:r w:rsidR="0099103A" w:rsidRPr="00A057BC">
              <w:rPr>
                <w:rFonts w:ascii="Times New Roman" w:eastAsia="標楷體" w:hAnsi="Times New Roman" w:cs="Times New Roman"/>
                <w:bCs/>
                <w:sz w:val="20"/>
                <w:szCs w:val="20"/>
              </w:rPr>
              <w:br/>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Merge w:val="restart"/>
            <w:vAlign w:val="center"/>
            <w:hideMark/>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4-1-1</w:t>
            </w:r>
            <w:r w:rsidRPr="00A057BC">
              <w:rPr>
                <w:rFonts w:ascii="Times New Roman" w:eastAsia="標楷體" w:hAnsi="Times New Roman" w:cs="Times New Roman"/>
                <w:sz w:val="20"/>
                <w:szCs w:val="20"/>
              </w:rPr>
              <w:t>陳情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申訴</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流程設立處理</w:t>
            </w:r>
            <w:r w:rsidRPr="00A057BC">
              <w:rPr>
                <w:rFonts w:ascii="Times New Roman" w:eastAsia="標楷體" w:hAnsi="Times New Roman" w:cs="Times New Roman"/>
                <w:sz w:val="20"/>
                <w:szCs w:val="20"/>
              </w:rPr>
              <w:t>(4</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D600F4">
            <w:pPr>
              <w:spacing w:line="240" w:lineRule="exact"/>
              <w:ind w:leftChars="-10" w:left="142" w:hangingChars="83" w:hanging="16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br w:type="page"/>
              <w:t>1.</w:t>
            </w:r>
            <w:r w:rsidRPr="00A057BC">
              <w:rPr>
                <w:rFonts w:ascii="Times New Roman" w:eastAsia="標楷體" w:hAnsi="Times New Roman" w:cs="Times New Roman"/>
                <w:sz w:val="20"/>
                <w:szCs w:val="20"/>
              </w:rPr>
              <w:t>建立陳情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申訴</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機制並公告服務對象、家屬、員工週知</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br w:type="page"/>
            </w:r>
          </w:p>
        </w:tc>
        <w:tc>
          <w:tcPr>
            <w:tcW w:w="3840" w:type="dxa"/>
            <w:vMerge w:val="restart"/>
            <w:hideMark/>
          </w:tcPr>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3C1A2E">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br w:type="page"/>
            </w:r>
            <w:r w:rsidRPr="00A057BC">
              <w:rPr>
                <w:rFonts w:ascii="Times New Roman" w:eastAsia="標楷體" w:hAnsi="Times New Roman" w:cs="Times New Roman"/>
                <w:sz w:val="20"/>
                <w:szCs w:val="20"/>
              </w:rPr>
              <w:t>現場訪談</w:t>
            </w:r>
          </w:p>
          <w:p w:rsidR="00BC6AFE" w:rsidRPr="00A057BC" w:rsidRDefault="00BC6AFE" w:rsidP="003C1A2E">
            <w:pPr>
              <w:pStyle w:val="a3"/>
              <w:numPr>
                <w:ilvl w:val="0"/>
                <w:numId w:val="18"/>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檢閱單位訂定陳情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申訴</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機制相關規定及其公告的方式。</w:t>
            </w:r>
            <w:r w:rsidRPr="00A057BC">
              <w:rPr>
                <w:rFonts w:ascii="Times New Roman" w:eastAsia="標楷體" w:hAnsi="Times New Roman" w:cs="Times New Roman"/>
                <w:sz w:val="20"/>
                <w:szCs w:val="20"/>
              </w:rPr>
              <w:br w:type="page"/>
            </w:r>
          </w:p>
          <w:p w:rsidR="00BC6AFE" w:rsidRPr="00A057BC" w:rsidRDefault="00BC6AFE" w:rsidP="003C1A2E">
            <w:pPr>
              <w:pStyle w:val="a3"/>
              <w:numPr>
                <w:ilvl w:val="0"/>
                <w:numId w:val="18"/>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檢閱申訴案件相關處理紀錄。</w:t>
            </w:r>
          </w:p>
          <w:p w:rsidR="00BC6AFE" w:rsidRPr="00A057BC" w:rsidRDefault="00BC6AFE" w:rsidP="003C1A2E">
            <w:pPr>
              <w:pStyle w:val="a3"/>
              <w:numPr>
                <w:ilvl w:val="0"/>
                <w:numId w:val="18"/>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如發現未落實追蹤個案，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案扣</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tc>
        <w:tc>
          <w:tcPr>
            <w:tcW w:w="1782" w:type="dxa"/>
            <w:vAlign w:val="center"/>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680"/>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D600F4">
            <w:pPr>
              <w:spacing w:line="240" w:lineRule="exact"/>
              <w:ind w:leftChars="-10" w:left="142" w:hangingChars="83" w:hanging="166"/>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依申訴處理機制處理並追蹤後續處理情形，視情況得通報縣市政府，請縣市政府介入協調</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680"/>
        </w:trPr>
        <w:tc>
          <w:tcPr>
            <w:tcW w:w="818" w:type="dxa"/>
            <w:vMerge w:val="restart"/>
            <w:vAlign w:val="center"/>
            <w:hideMark/>
          </w:tcPr>
          <w:p w:rsidR="00BC6AFE" w:rsidRPr="00A057BC" w:rsidRDefault="00BC6AFE" w:rsidP="000A5A79">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4-2</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使用者</w:t>
            </w:r>
            <w:r w:rsidR="000A5A79">
              <w:rPr>
                <w:rFonts w:ascii="Times New Roman" w:eastAsia="標楷體" w:hAnsi="Times New Roman" w:cs="Times New Roman"/>
                <w:sz w:val="20"/>
                <w:szCs w:val="20"/>
              </w:rPr>
              <w:br/>
            </w:r>
            <w:r w:rsidRPr="00A057BC">
              <w:rPr>
                <w:rFonts w:ascii="Times New Roman" w:eastAsia="標楷體" w:hAnsi="Times New Roman" w:cs="Times New Roman"/>
                <w:sz w:val="20"/>
                <w:szCs w:val="20"/>
              </w:rPr>
              <w:t>回饋處</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理機制</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Merge w:val="restart"/>
            <w:vAlign w:val="center"/>
            <w:hideMark/>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4-2-1</w:t>
            </w:r>
            <w:r w:rsidRPr="00A057BC">
              <w:rPr>
                <w:rFonts w:ascii="Times New Roman" w:eastAsia="標楷體" w:hAnsi="Times New Roman" w:cs="Times New Roman"/>
                <w:sz w:val="20"/>
                <w:szCs w:val="20"/>
              </w:rPr>
              <w:t>運用回饋改善服務系統機制</w:t>
            </w: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3531" w:type="dxa"/>
            <w:vAlign w:val="center"/>
            <w:hideMark/>
          </w:tcPr>
          <w:p w:rsidR="00BC6AFE" w:rsidRPr="00A057BC" w:rsidRDefault="00BC6AFE" w:rsidP="00577EC2">
            <w:pPr>
              <w:spacing w:line="240" w:lineRule="exact"/>
              <w:ind w:left="214" w:hangingChars="107" w:hanging="21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建立與使用者端</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意見回饋交流機制並及時回應需求</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val="restart"/>
            <w:vAlign w:val="center"/>
            <w:hideMark/>
          </w:tcPr>
          <w:p w:rsidR="00BC6AFE" w:rsidRPr="00A057BC" w:rsidRDefault="00BC6AFE" w:rsidP="00D600F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D600F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D600F4">
            <w:pPr>
              <w:pStyle w:val="a3"/>
              <w:numPr>
                <w:ilvl w:val="0"/>
                <w:numId w:val="19"/>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家屬的回饋機制。</w:t>
            </w:r>
          </w:p>
          <w:p w:rsidR="00BC6AFE" w:rsidRPr="00A057BC" w:rsidRDefault="00BC6AFE" w:rsidP="00D600F4">
            <w:pPr>
              <w:pStyle w:val="a3"/>
              <w:numPr>
                <w:ilvl w:val="0"/>
                <w:numId w:val="19"/>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家屬滿意度。</w:t>
            </w:r>
          </w:p>
          <w:p w:rsidR="00BC6AFE" w:rsidRPr="00A057BC" w:rsidRDefault="00BC6AFE" w:rsidP="00D600F4">
            <w:pPr>
              <w:pStyle w:val="a3"/>
              <w:numPr>
                <w:ilvl w:val="0"/>
                <w:numId w:val="19"/>
              </w:numPr>
              <w:spacing w:line="240" w:lineRule="exact"/>
              <w:ind w:leftChars="0" w:left="257" w:hanging="283"/>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現場訪談工作人員滿意度調查意見後續處理情形。</w:t>
            </w:r>
          </w:p>
        </w:tc>
        <w:tc>
          <w:tcPr>
            <w:tcW w:w="1782" w:type="dxa"/>
            <w:vAlign w:val="center"/>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680"/>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577EC2">
            <w:pPr>
              <w:spacing w:line="240" w:lineRule="exact"/>
              <w:ind w:leftChars="-10" w:left="210" w:hangingChars="117" w:hanging="23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2.</w:t>
            </w:r>
            <w:r w:rsidRPr="00A057BC">
              <w:rPr>
                <w:rFonts w:ascii="Times New Roman" w:eastAsia="標楷體" w:hAnsi="Times New Roman" w:cs="Times New Roman"/>
                <w:sz w:val="20"/>
                <w:szCs w:val="20"/>
              </w:rPr>
              <w:t>定期追蹤服務使用者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或家屬</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的滿意度</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包含服務使用者</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家屬及合作夥伴</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並追蹤處理</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680"/>
        </w:trPr>
        <w:tc>
          <w:tcPr>
            <w:tcW w:w="818"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133"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3531" w:type="dxa"/>
            <w:vAlign w:val="center"/>
            <w:hideMark/>
          </w:tcPr>
          <w:p w:rsidR="00BC6AFE" w:rsidRPr="00A057BC" w:rsidRDefault="00BC6AFE" w:rsidP="00577EC2">
            <w:pPr>
              <w:spacing w:line="240" w:lineRule="exact"/>
              <w:ind w:left="204" w:hangingChars="102" w:hanging="204"/>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3.</w:t>
            </w:r>
            <w:r w:rsidRPr="00A057BC">
              <w:rPr>
                <w:rFonts w:ascii="Times New Roman" w:eastAsia="標楷體" w:hAnsi="Times New Roman" w:cs="Times New Roman"/>
                <w:sz w:val="20"/>
                <w:szCs w:val="20"/>
              </w:rPr>
              <w:t>運用回饋改善服務系統機制</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w:t>
            </w:r>
          </w:p>
        </w:tc>
        <w:tc>
          <w:tcPr>
            <w:tcW w:w="3840" w:type="dxa"/>
            <w:vMerge/>
            <w:hideMark/>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1782" w:type="dxa"/>
            <w:vAlign w:val="center"/>
          </w:tcPr>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77EC2">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D35BF8" w:rsidRPr="00173A3D" w:rsidTr="00522BFD">
        <w:trPr>
          <w:trHeight w:val="283"/>
        </w:trPr>
        <w:tc>
          <w:tcPr>
            <w:tcW w:w="11104" w:type="dxa"/>
            <w:gridSpan w:val="5"/>
            <w:tcBorders>
              <w:bottom w:val="single" w:sz="4" w:space="0" w:color="auto"/>
            </w:tcBorders>
            <w:shd w:val="clear" w:color="auto" w:fill="DAEEF3" w:themeFill="accent5" w:themeFillTint="33"/>
          </w:tcPr>
          <w:p w:rsidR="00D35BF8" w:rsidRPr="00A057BC" w:rsidRDefault="008773BA" w:rsidP="00150EB5">
            <w:pPr>
              <w:jc w:val="center"/>
              <w:rPr>
                <w:rFonts w:ascii="Times New Roman" w:eastAsia="標楷體" w:hAnsi="Times New Roman" w:cs="Times New Roman"/>
                <w:sz w:val="20"/>
                <w:szCs w:val="20"/>
              </w:rPr>
            </w:pPr>
            <w:r w:rsidRPr="008773BA">
              <w:rPr>
                <w:rFonts w:ascii="Times New Roman" w:eastAsia="標楷體" w:hAnsi="Times New Roman" w:cs="Times New Roman" w:hint="eastAsia"/>
                <w:b/>
                <w:sz w:val="28"/>
                <w:szCs w:val="28"/>
              </w:rPr>
              <w:t>四大項總分</w:t>
            </w:r>
          </w:p>
        </w:tc>
        <w:tc>
          <w:tcPr>
            <w:tcW w:w="911" w:type="dxa"/>
            <w:tcBorders>
              <w:bottom w:val="single" w:sz="4" w:space="0" w:color="auto"/>
            </w:tcBorders>
          </w:tcPr>
          <w:p w:rsidR="00D35BF8" w:rsidRPr="00A057BC" w:rsidRDefault="00D35BF8" w:rsidP="00150EB5">
            <w:pPr>
              <w:jc w:val="both"/>
              <w:rPr>
                <w:rFonts w:ascii="Times New Roman" w:eastAsia="標楷體" w:hAnsi="Times New Roman" w:cs="Times New Roman"/>
                <w:sz w:val="20"/>
                <w:szCs w:val="20"/>
              </w:rPr>
            </w:pPr>
          </w:p>
        </w:tc>
        <w:tc>
          <w:tcPr>
            <w:tcW w:w="2219" w:type="dxa"/>
            <w:tcBorders>
              <w:bottom w:val="single" w:sz="4" w:space="0" w:color="auto"/>
            </w:tcBorders>
            <w:shd w:val="clear" w:color="auto" w:fill="DAEEF3" w:themeFill="accent5" w:themeFillTint="33"/>
          </w:tcPr>
          <w:p w:rsidR="00D35BF8" w:rsidRPr="008773BA" w:rsidRDefault="008773BA" w:rsidP="00150EB5">
            <w:pPr>
              <w:jc w:val="center"/>
              <w:rPr>
                <w:rFonts w:ascii="Times New Roman" w:eastAsia="標楷體" w:hAnsi="Times New Roman" w:cs="Times New Roman"/>
                <w:b/>
                <w:sz w:val="28"/>
                <w:szCs w:val="28"/>
              </w:rPr>
            </w:pPr>
            <w:r w:rsidRPr="008773BA">
              <w:rPr>
                <w:rFonts w:ascii="Times New Roman" w:eastAsia="標楷體" w:hAnsi="Times New Roman" w:cs="Times New Roman" w:hint="eastAsia"/>
                <w:b/>
                <w:sz w:val="28"/>
                <w:szCs w:val="28"/>
              </w:rPr>
              <w:t>委員評分</w:t>
            </w:r>
          </w:p>
        </w:tc>
        <w:tc>
          <w:tcPr>
            <w:tcW w:w="900" w:type="dxa"/>
            <w:tcBorders>
              <w:bottom w:val="single" w:sz="4" w:space="0" w:color="auto"/>
            </w:tcBorders>
          </w:tcPr>
          <w:p w:rsidR="00D35BF8" w:rsidRPr="00A057BC" w:rsidRDefault="00D35BF8" w:rsidP="00150EB5">
            <w:pPr>
              <w:jc w:val="both"/>
              <w:rPr>
                <w:rFonts w:ascii="Times New Roman" w:eastAsia="標楷體" w:hAnsi="Times New Roman" w:cs="Times New Roman"/>
                <w:sz w:val="20"/>
                <w:szCs w:val="20"/>
              </w:rPr>
            </w:pPr>
          </w:p>
        </w:tc>
      </w:tr>
      <w:tr w:rsidR="00173A3D" w:rsidRPr="00173A3D" w:rsidTr="00330DA3">
        <w:trPr>
          <w:trHeight w:val="567"/>
        </w:trPr>
        <w:tc>
          <w:tcPr>
            <w:tcW w:w="15134" w:type="dxa"/>
            <w:gridSpan w:val="8"/>
          </w:tcPr>
          <w:p w:rsidR="00173A3D" w:rsidRPr="001470DA" w:rsidRDefault="00173A3D" w:rsidP="00536774">
            <w:pPr>
              <w:jc w:val="both"/>
              <w:rPr>
                <w:rFonts w:ascii="Times New Roman" w:eastAsia="標楷體" w:hAnsi="Times New Roman" w:cs="Times New Roman"/>
                <w:b/>
                <w:sz w:val="28"/>
                <w:szCs w:val="28"/>
              </w:rPr>
            </w:pPr>
            <w:r w:rsidRPr="001470DA">
              <w:rPr>
                <w:rFonts w:ascii="Times New Roman" w:eastAsia="標楷體" w:hAnsi="Times New Roman" w:cs="Times New Roman" w:hint="eastAsia"/>
                <w:b/>
                <w:sz w:val="28"/>
                <w:szCs w:val="28"/>
              </w:rPr>
              <w:t>五、其他加分題</w:t>
            </w:r>
          </w:p>
        </w:tc>
      </w:tr>
      <w:tr w:rsidR="00330DA3" w:rsidRPr="00173A3D" w:rsidTr="00235C73">
        <w:trPr>
          <w:trHeight w:val="567"/>
        </w:trPr>
        <w:tc>
          <w:tcPr>
            <w:tcW w:w="818" w:type="dxa"/>
            <w:vAlign w:val="center"/>
            <w:hideMark/>
          </w:tcPr>
          <w:p w:rsidR="00BC6AFE" w:rsidRPr="00A057BC" w:rsidRDefault="00BC6AFE" w:rsidP="00330DA3">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lastRenderedPageBreak/>
              <w:t>5-1</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主動開</w:t>
            </w:r>
            <w:r w:rsidR="00330DA3">
              <w:rPr>
                <w:rFonts w:ascii="Times New Roman" w:eastAsia="標楷體" w:hAnsi="Times New Roman" w:cs="Times New Roman"/>
                <w:sz w:val="20"/>
                <w:szCs w:val="20"/>
              </w:rPr>
              <w:br/>
            </w:r>
            <w:r w:rsidRPr="00A057BC">
              <w:rPr>
                <w:rFonts w:ascii="Times New Roman" w:eastAsia="標楷體" w:hAnsi="Times New Roman" w:cs="Times New Roman"/>
                <w:sz w:val="20"/>
                <w:szCs w:val="20"/>
              </w:rPr>
              <w:t>發新個</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案</w:t>
            </w:r>
            <w:r w:rsidR="00330DA3">
              <w:rPr>
                <w:rFonts w:ascii="Times New Roman" w:eastAsia="標楷體" w:hAnsi="Times New Roman" w:cs="Times New Roman"/>
                <w:sz w:val="20"/>
                <w:szCs w:val="20"/>
              </w:rPr>
              <w:br/>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5-1-1</w:t>
            </w:r>
            <w:r w:rsidRPr="00A057BC">
              <w:rPr>
                <w:rFonts w:ascii="Times New Roman" w:eastAsia="標楷體" w:hAnsi="Times New Roman" w:cs="Times New Roman"/>
                <w:sz w:val="20"/>
                <w:szCs w:val="20"/>
              </w:rPr>
              <w:t>主動開發新個案</w:t>
            </w:r>
          </w:p>
        </w:tc>
        <w:tc>
          <w:tcPr>
            <w:tcW w:w="3531" w:type="dxa"/>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主動拜訪連結社區，發掘開發長照需求服務使用者。</w:t>
            </w:r>
          </w:p>
        </w:tc>
        <w:tc>
          <w:tcPr>
            <w:tcW w:w="3840" w:type="dxa"/>
            <w:vAlign w:val="center"/>
            <w:hideMark/>
          </w:tcPr>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檢視評鑑作業之基本資料表</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九</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個管服務量之自行轉介照管中心個案數及轉介單佐證資料。</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b/>
                <w:sz w:val="20"/>
                <w:szCs w:val="20"/>
              </w:rPr>
              <w:t>備註：</w:t>
            </w:r>
            <w:r w:rsidRPr="00A057BC">
              <w:rPr>
                <w:rFonts w:ascii="Times New Roman" w:eastAsia="標楷體" w:hAnsi="Times New Roman" w:cs="Times New Roman"/>
                <w:sz w:val="20"/>
                <w:szCs w:val="20"/>
              </w:rPr>
              <w:t>主動開發新個案指的是透由</w:t>
            </w:r>
            <w:r w:rsidRPr="00A057BC">
              <w:rPr>
                <w:rFonts w:ascii="Times New Roman" w:eastAsia="標楷體" w:hAnsi="Times New Roman" w:cs="Times New Roman"/>
                <w:sz w:val="20"/>
                <w:szCs w:val="20"/>
              </w:rPr>
              <w:t>A</w:t>
            </w:r>
            <w:r w:rsidRPr="00A057BC">
              <w:rPr>
                <w:rFonts w:ascii="Times New Roman" w:eastAsia="標楷體" w:hAnsi="Times New Roman" w:cs="Times New Roman"/>
                <w:sz w:val="20"/>
                <w:szCs w:val="20"/>
              </w:rPr>
              <w:t>個管主動轉介特約區域內社區個案給照專評估的個案。</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vAlign w:val="center"/>
            <w:hideMark/>
          </w:tcPr>
          <w:p w:rsidR="00BC6AFE" w:rsidRPr="00A057BC" w:rsidRDefault="00BC6AFE" w:rsidP="00A057BC">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5-2</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開發在</w:t>
            </w:r>
            <w:r w:rsid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地長照</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相關服</w:t>
            </w:r>
            <w:r w:rsid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務資源</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5-2-1</w:t>
            </w:r>
            <w:r w:rsidRPr="00A057BC">
              <w:rPr>
                <w:rFonts w:ascii="Times New Roman" w:eastAsia="標楷體" w:hAnsi="Times New Roman" w:cs="Times New Roman"/>
                <w:sz w:val="20"/>
                <w:szCs w:val="20"/>
              </w:rPr>
              <w:t>開發長照在地服務資源</w:t>
            </w:r>
          </w:p>
        </w:tc>
        <w:tc>
          <w:tcPr>
            <w:tcW w:w="3531" w:type="dxa"/>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新開發在地長照相關服務資源，不限外部資源</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不限長照支付制度之單位</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，擴充區域服務量能。</w:t>
            </w:r>
          </w:p>
        </w:tc>
        <w:tc>
          <w:tcPr>
            <w:tcW w:w="3840" w:type="dxa"/>
            <w:vAlign w:val="center"/>
            <w:hideMark/>
          </w:tcPr>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單位主動提供相關佐證文件。</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b/>
                <w:sz w:val="20"/>
                <w:szCs w:val="20"/>
              </w:rPr>
              <w:t>備註</w:t>
            </w:r>
            <w:r w:rsidRPr="00A057BC">
              <w:rPr>
                <w:rFonts w:ascii="Times New Roman" w:eastAsia="標楷體" w:hAnsi="Times New Roman" w:cs="Times New Roman"/>
                <w:sz w:val="20"/>
                <w:szCs w:val="20"/>
              </w:rPr>
              <w:t>：開發新服務單位不受限外部其他單位，亦包括同一單位新服務提供。</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Pr="00A057BC">
              <w:rPr>
                <w:rFonts w:ascii="Times New Roman" w:eastAsia="標楷體" w:hAnsi="Times New Roman" w:cs="Times New Roman"/>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vAlign w:val="center"/>
            <w:hideMark/>
          </w:tcPr>
          <w:p w:rsidR="00BC6AFE" w:rsidRPr="00A057BC" w:rsidRDefault="00BC6AFE" w:rsidP="00A057BC">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5-3</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融入多</w:t>
            </w:r>
            <w:r w:rsid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元文化</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元素之</w:t>
            </w:r>
            <w:r w:rsid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服務</w:t>
            </w:r>
            <w:r w:rsidR="0099103A" w:rsidRPr="00A057BC">
              <w:rPr>
                <w:rFonts w:ascii="Times New Roman" w:eastAsia="標楷體" w:hAnsi="Times New Roman" w:cs="Times New Roman"/>
                <w:sz w:val="20"/>
                <w:szCs w:val="20"/>
              </w:rPr>
              <w:br/>
            </w:r>
            <w:r w:rsidRPr="00A057BC">
              <w:rPr>
                <w:rFonts w:ascii="Times New Roman" w:eastAsia="標楷體" w:hAnsi="Times New Roman" w:cs="Times New Roman"/>
                <w:sz w:val="20"/>
                <w:szCs w:val="20"/>
              </w:rPr>
              <w:t>(</w:t>
            </w:r>
            <w:r w:rsidR="005B0A15" w:rsidRPr="00A057BC">
              <w:rPr>
                <w:rFonts w:ascii="Times New Roman" w:eastAsia="標楷體" w:hAnsi="Times New Roman" w:cs="Times New Roman"/>
                <w:sz w:val="20"/>
                <w:szCs w:val="20"/>
              </w:rPr>
              <w:t>1</w:t>
            </w:r>
            <w:r w:rsidRPr="00A057BC">
              <w:rPr>
                <w:rFonts w:ascii="Times New Roman" w:eastAsia="標楷體" w:hAnsi="Times New Roman" w:cs="Times New Roman"/>
                <w:sz w:val="20"/>
                <w:szCs w:val="20"/>
              </w:rPr>
              <w:t>分</w:t>
            </w:r>
            <w:r w:rsidRPr="00A057BC">
              <w:rPr>
                <w:rFonts w:ascii="Times New Roman" w:eastAsia="標楷體" w:hAnsi="Times New Roman" w:cs="Times New Roman"/>
                <w:sz w:val="20"/>
                <w:szCs w:val="20"/>
              </w:rPr>
              <w:t>)</w:t>
            </w:r>
          </w:p>
        </w:tc>
        <w:tc>
          <w:tcPr>
            <w:tcW w:w="1133" w:type="dxa"/>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5-3-1</w:t>
            </w:r>
            <w:r w:rsidRPr="00A057BC">
              <w:rPr>
                <w:rFonts w:ascii="Times New Roman" w:eastAsia="標楷體" w:hAnsi="Times New Roman" w:cs="Times New Roman"/>
                <w:sz w:val="20"/>
                <w:szCs w:val="20"/>
              </w:rPr>
              <w:t>發展符合在地特色與文化之服務模式</w:t>
            </w:r>
          </w:p>
        </w:tc>
        <w:tc>
          <w:tcPr>
            <w:tcW w:w="3531" w:type="dxa"/>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發展符合在地服務特色與文化特色之服務模式。</w:t>
            </w:r>
          </w:p>
        </w:tc>
        <w:tc>
          <w:tcPr>
            <w:tcW w:w="3840" w:type="dxa"/>
            <w:vAlign w:val="center"/>
            <w:hideMark/>
          </w:tcPr>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檢閱單位因應社區需求發展符合在地特色與文化之服務模式</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如聘任原住民、新住民擔任工作者協助服務輸送，或編譯特殊語言或圖示之服務宣導品</w:t>
            </w:r>
            <w:r w:rsidRPr="00A057BC">
              <w:rPr>
                <w:rFonts w:ascii="Times New Roman" w:eastAsia="標楷體" w:hAnsi="Times New Roman" w:cs="Times New Roman"/>
                <w:sz w:val="20"/>
                <w:szCs w:val="20"/>
              </w:rPr>
              <w:t>)</w:t>
            </w:r>
            <w:r w:rsidRPr="00A057BC">
              <w:rPr>
                <w:rFonts w:ascii="Times New Roman" w:eastAsia="標楷體" w:hAnsi="Times New Roman" w:cs="Times New Roman"/>
                <w:sz w:val="20"/>
                <w:szCs w:val="20"/>
              </w:rPr>
              <w:t>等。</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00063A60">
              <w:rPr>
                <w:rFonts w:ascii="Times New Roman" w:eastAsia="標楷體" w:hAnsi="Times New Roman" w:cs="Times New Roman" w:hint="eastAsia"/>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00063A60">
              <w:rPr>
                <w:rFonts w:ascii="Times New Roman" w:eastAsia="標楷體" w:hAnsi="Times New Roman" w:cs="Times New Roman" w:hint="eastAsia"/>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vAlign w:val="center"/>
            <w:hideMark/>
          </w:tcPr>
          <w:p w:rsidR="00BC6AFE" w:rsidRPr="00A057BC" w:rsidRDefault="0099103A" w:rsidP="00A057BC">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5-4</w:t>
            </w:r>
            <w:r w:rsidRPr="00A057BC">
              <w:rPr>
                <w:rFonts w:ascii="Times New Roman" w:eastAsia="標楷體" w:hAnsi="Times New Roman" w:cs="Times New Roman"/>
                <w:sz w:val="20"/>
                <w:szCs w:val="20"/>
              </w:rPr>
              <w:br/>
            </w:r>
            <w:r w:rsidR="00BC6AFE" w:rsidRPr="00A057BC">
              <w:rPr>
                <w:rFonts w:ascii="Times New Roman" w:eastAsia="標楷體" w:hAnsi="Times New Roman" w:cs="Times New Roman"/>
                <w:sz w:val="20"/>
                <w:szCs w:val="20"/>
              </w:rPr>
              <w:t>專業督</w:t>
            </w:r>
            <w:r w:rsidR="00A057BC">
              <w:rPr>
                <w:rFonts w:ascii="Times New Roman" w:eastAsia="標楷體" w:hAnsi="Times New Roman" w:cs="Times New Roman"/>
                <w:sz w:val="20"/>
                <w:szCs w:val="20"/>
              </w:rPr>
              <w:br/>
            </w:r>
            <w:r w:rsidR="00BC6AFE" w:rsidRPr="00A057BC">
              <w:rPr>
                <w:rFonts w:ascii="Times New Roman" w:eastAsia="標楷體" w:hAnsi="Times New Roman" w:cs="Times New Roman"/>
                <w:sz w:val="20"/>
                <w:szCs w:val="20"/>
              </w:rPr>
              <w:t>導機制</w:t>
            </w:r>
            <w:r w:rsidRPr="00A057BC">
              <w:rPr>
                <w:rFonts w:ascii="Times New Roman" w:eastAsia="標楷體" w:hAnsi="Times New Roman" w:cs="Times New Roman"/>
                <w:sz w:val="20"/>
                <w:szCs w:val="20"/>
              </w:rPr>
              <w:br/>
            </w:r>
            <w:r w:rsidR="005B0A15" w:rsidRPr="00A057BC">
              <w:rPr>
                <w:rFonts w:ascii="Times New Roman" w:eastAsia="標楷體" w:hAnsi="Times New Roman" w:cs="Times New Roman"/>
                <w:sz w:val="20"/>
                <w:szCs w:val="20"/>
              </w:rPr>
              <w:t>(1</w:t>
            </w:r>
            <w:r w:rsidR="00BC6AFE" w:rsidRPr="00A057BC">
              <w:rPr>
                <w:rFonts w:ascii="Times New Roman" w:eastAsia="標楷體" w:hAnsi="Times New Roman" w:cs="Times New Roman"/>
                <w:sz w:val="20"/>
                <w:szCs w:val="20"/>
              </w:rPr>
              <w:t>分</w:t>
            </w:r>
            <w:r w:rsidR="00BC6AFE" w:rsidRPr="00A057BC">
              <w:rPr>
                <w:rFonts w:ascii="Times New Roman" w:eastAsia="標楷體" w:hAnsi="Times New Roman" w:cs="Times New Roman"/>
                <w:sz w:val="20"/>
                <w:szCs w:val="20"/>
              </w:rPr>
              <w:t>)</w:t>
            </w:r>
          </w:p>
        </w:tc>
        <w:tc>
          <w:tcPr>
            <w:tcW w:w="1133" w:type="dxa"/>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5-4-1</w:t>
            </w:r>
            <w:r w:rsidRPr="00A057BC">
              <w:rPr>
                <w:rFonts w:ascii="Times New Roman" w:eastAsia="標楷體" w:hAnsi="Times New Roman" w:cs="Times New Roman"/>
                <w:sz w:val="20"/>
                <w:szCs w:val="20"/>
              </w:rPr>
              <w:t>專業督導機制建立與執行</w:t>
            </w:r>
          </w:p>
        </w:tc>
        <w:tc>
          <w:tcPr>
            <w:tcW w:w="3531" w:type="dxa"/>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單位設有專業督導機制以輔導工作人員專業執行。</w:t>
            </w:r>
          </w:p>
        </w:tc>
        <w:tc>
          <w:tcPr>
            <w:tcW w:w="3840" w:type="dxa"/>
            <w:vAlign w:val="center"/>
            <w:hideMark/>
          </w:tcPr>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檢視單位督導機制及相關會議紀錄。</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00063A60">
              <w:rPr>
                <w:rFonts w:ascii="Times New Roman" w:eastAsia="標楷體" w:hAnsi="Times New Roman" w:cs="Times New Roman" w:hint="eastAsia"/>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00063A60">
              <w:rPr>
                <w:rFonts w:ascii="Times New Roman" w:eastAsia="標楷體" w:hAnsi="Times New Roman" w:cs="Times New Roman" w:hint="eastAsia"/>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330DA3" w:rsidRPr="00173A3D" w:rsidTr="00235C73">
        <w:trPr>
          <w:trHeight w:val="567"/>
        </w:trPr>
        <w:tc>
          <w:tcPr>
            <w:tcW w:w="818" w:type="dxa"/>
            <w:noWrap/>
            <w:vAlign w:val="center"/>
            <w:hideMark/>
          </w:tcPr>
          <w:p w:rsidR="00BC6AFE" w:rsidRPr="00A057BC" w:rsidRDefault="0099103A" w:rsidP="0099103A">
            <w:pPr>
              <w:spacing w:line="240" w:lineRule="exact"/>
              <w:jc w:val="center"/>
              <w:rPr>
                <w:rFonts w:ascii="Times New Roman" w:eastAsia="標楷體" w:hAnsi="Times New Roman" w:cs="Times New Roman"/>
                <w:sz w:val="20"/>
                <w:szCs w:val="20"/>
              </w:rPr>
            </w:pPr>
            <w:r w:rsidRPr="00A057BC">
              <w:rPr>
                <w:rFonts w:ascii="Times New Roman" w:eastAsia="標楷體" w:hAnsi="Times New Roman" w:cs="Times New Roman"/>
                <w:sz w:val="20"/>
                <w:szCs w:val="20"/>
              </w:rPr>
              <w:t>5-</w:t>
            </w:r>
            <w:r w:rsidRPr="00A057BC">
              <w:rPr>
                <w:rFonts w:ascii="Times New Roman" w:eastAsia="標楷體" w:hAnsi="Times New Roman" w:cs="Times New Roman" w:hint="eastAsia"/>
                <w:sz w:val="20"/>
                <w:szCs w:val="20"/>
              </w:rPr>
              <w:t>5</w:t>
            </w:r>
            <w:r w:rsidRPr="00A057BC">
              <w:rPr>
                <w:rFonts w:ascii="Times New Roman" w:eastAsia="標楷體" w:hAnsi="Times New Roman" w:cs="Times New Roman"/>
                <w:sz w:val="20"/>
                <w:szCs w:val="20"/>
              </w:rPr>
              <w:br/>
            </w:r>
            <w:r w:rsidR="00BC6AFE" w:rsidRPr="00A057BC">
              <w:rPr>
                <w:rFonts w:ascii="Times New Roman" w:eastAsia="標楷體" w:hAnsi="Times New Roman" w:cs="Times New Roman"/>
                <w:sz w:val="20"/>
                <w:szCs w:val="20"/>
              </w:rPr>
              <w:t>其他</w:t>
            </w:r>
            <w:r w:rsidRPr="00A057BC">
              <w:rPr>
                <w:rFonts w:ascii="Times New Roman" w:eastAsia="標楷體" w:hAnsi="Times New Roman" w:cs="Times New Roman"/>
                <w:sz w:val="20"/>
                <w:szCs w:val="20"/>
              </w:rPr>
              <w:br/>
            </w:r>
            <w:r w:rsidR="005B0A15" w:rsidRPr="00A057BC">
              <w:rPr>
                <w:rFonts w:ascii="Times New Roman" w:eastAsia="標楷體" w:hAnsi="Times New Roman" w:cs="Times New Roman"/>
                <w:sz w:val="20"/>
                <w:szCs w:val="20"/>
              </w:rPr>
              <w:t>(1</w:t>
            </w:r>
            <w:r w:rsidR="00BC6AFE" w:rsidRPr="00A057BC">
              <w:rPr>
                <w:rFonts w:ascii="Times New Roman" w:eastAsia="標楷體" w:hAnsi="Times New Roman" w:cs="Times New Roman"/>
                <w:sz w:val="20"/>
                <w:szCs w:val="20"/>
              </w:rPr>
              <w:t>分</w:t>
            </w:r>
            <w:r w:rsidR="00BC6AFE" w:rsidRPr="00A057BC">
              <w:rPr>
                <w:rFonts w:ascii="Times New Roman" w:eastAsia="標楷體" w:hAnsi="Times New Roman" w:cs="Times New Roman"/>
                <w:sz w:val="20"/>
                <w:szCs w:val="20"/>
              </w:rPr>
              <w:t>)</w:t>
            </w:r>
          </w:p>
        </w:tc>
        <w:tc>
          <w:tcPr>
            <w:tcW w:w="1133" w:type="dxa"/>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5-5-1</w:t>
            </w:r>
            <w:r w:rsidRPr="00A057BC">
              <w:rPr>
                <w:rFonts w:ascii="Times New Roman" w:eastAsia="標楷體" w:hAnsi="Times New Roman" w:cs="Times New Roman"/>
                <w:sz w:val="20"/>
                <w:szCs w:val="20"/>
              </w:rPr>
              <w:t>其他有利於解決照顧安排與提供的各項措施</w:t>
            </w:r>
            <w:r w:rsidRPr="00A057BC">
              <w:rPr>
                <w:rFonts w:ascii="Times New Roman" w:eastAsia="標楷體" w:hAnsi="Times New Roman" w:cs="Times New Roman"/>
                <w:sz w:val="20"/>
                <w:szCs w:val="20"/>
              </w:rPr>
              <w:t xml:space="preserve"> </w:t>
            </w:r>
          </w:p>
        </w:tc>
        <w:tc>
          <w:tcPr>
            <w:tcW w:w="3531" w:type="dxa"/>
            <w:noWrap/>
            <w:vAlign w:val="center"/>
            <w:hideMark/>
          </w:tcPr>
          <w:p w:rsidR="00BC6AFE" w:rsidRPr="00A057BC" w:rsidRDefault="00BC6AFE" w:rsidP="00782B37">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單位自行訂定並提供相關佐證資料。</w:t>
            </w:r>
          </w:p>
        </w:tc>
        <w:tc>
          <w:tcPr>
            <w:tcW w:w="3840" w:type="dxa"/>
            <w:vAlign w:val="center"/>
            <w:hideMark/>
          </w:tcPr>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文件檢閱</w:t>
            </w:r>
          </w:p>
          <w:p w:rsidR="00BC6AFE" w:rsidRPr="00A057BC" w:rsidRDefault="00BC6AFE" w:rsidP="00536774">
            <w:pPr>
              <w:pStyle w:val="a3"/>
              <w:numPr>
                <w:ilvl w:val="0"/>
                <w:numId w:val="4"/>
              </w:numPr>
              <w:spacing w:line="240" w:lineRule="exact"/>
              <w:ind w:leftChars="0" w:left="257" w:hanging="257"/>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現場訪談</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檢視單位佐證資料，由現場委員討論議決。</w:t>
            </w:r>
          </w:p>
        </w:tc>
        <w:tc>
          <w:tcPr>
            <w:tcW w:w="1782" w:type="dxa"/>
            <w:vAlign w:val="center"/>
          </w:tcPr>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完全符合：</w:t>
            </w:r>
            <w:r w:rsidR="00063A60">
              <w:rPr>
                <w:rFonts w:ascii="Times New Roman" w:eastAsia="標楷體" w:hAnsi="Times New Roman" w:cs="Times New Roman" w:hint="eastAsia"/>
                <w:sz w:val="20"/>
                <w:szCs w:val="20"/>
              </w:rPr>
              <w:t>1</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部分符合：</w:t>
            </w:r>
            <w:r w:rsidR="00063A60">
              <w:rPr>
                <w:rFonts w:ascii="Times New Roman" w:eastAsia="標楷體" w:hAnsi="Times New Roman" w:cs="Times New Roman" w:hint="eastAsia"/>
                <w:sz w:val="20"/>
                <w:szCs w:val="20"/>
              </w:rPr>
              <w:t>0.5</w:t>
            </w:r>
            <w:r w:rsidRPr="00A057BC">
              <w:rPr>
                <w:rFonts w:ascii="Times New Roman" w:eastAsia="標楷體" w:hAnsi="Times New Roman" w:cs="Times New Roman"/>
                <w:sz w:val="20"/>
                <w:szCs w:val="20"/>
              </w:rPr>
              <w:t>分</w:t>
            </w:r>
          </w:p>
          <w:p w:rsidR="00BC6AFE" w:rsidRPr="00A057BC" w:rsidRDefault="00BC6AFE" w:rsidP="00536774">
            <w:pPr>
              <w:spacing w:line="240" w:lineRule="exact"/>
              <w:jc w:val="both"/>
              <w:rPr>
                <w:rFonts w:ascii="Times New Roman" w:eastAsia="標楷體" w:hAnsi="Times New Roman" w:cs="Times New Roman"/>
                <w:sz w:val="20"/>
                <w:szCs w:val="20"/>
              </w:rPr>
            </w:pPr>
            <w:r w:rsidRPr="00A057BC">
              <w:rPr>
                <w:rFonts w:ascii="Times New Roman" w:eastAsia="標楷體" w:hAnsi="Times New Roman" w:cs="Times New Roman"/>
                <w:sz w:val="20"/>
                <w:szCs w:val="20"/>
              </w:rPr>
              <w:t>不符合：</w:t>
            </w:r>
            <w:r w:rsidRPr="00A057BC">
              <w:rPr>
                <w:rFonts w:ascii="Times New Roman" w:eastAsia="標楷體" w:hAnsi="Times New Roman" w:cs="Times New Roman"/>
                <w:sz w:val="20"/>
                <w:szCs w:val="20"/>
              </w:rPr>
              <w:t>0</w:t>
            </w:r>
            <w:r w:rsidRPr="00A057BC">
              <w:rPr>
                <w:rFonts w:ascii="Times New Roman" w:eastAsia="標楷體" w:hAnsi="Times New Roman" w:cs="Times New Roman"/>
                <w:sz w:val="20"/>
                <w:szCs w:val="20"/>
              </w:rPr>
              <w:t>分</w:t>
            </w:r>
          </w:p>
        </w:tc>
        <w:tc>
          <w:tcPr>
            <w:tcW w:w="911"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2219" w:type="dxa"/>
          </w:tcPr>
          <w:p w:rsidR="00BC6AFE" w:rsidRPr="00A057BC" w:rsidRDefault="00BC6AFE" w:rsidP="003C1A2E">
            <w:pPr>
              <w:spacing w:line="240" w:lineRule="exact"/>
              <w:jc w:val="both"/>
              <w:rPr>
                <w:rFonts w:ascii="Times New Roman" w:eastAsia="標楷體" w:hAnsi="Times New Roman" w:cs="Times New Roman"/>
                <w:sz w:val="20"/>
                <w:szCs w:val="20"/>
              </w:rPr>
            </w:pPr>
          </w:p>
        </w:tc>
        <w:tc>
          <w:tcPr>
            <w:tcW w:w="900" w:type="dxa"/>
          </w:tcPr>
          <w:p w:rsidR="00BC6AFE" w:rsidRPr="00A057BC" w:rsidRDefault="00BC6AFE" w:rsidP="003C1A2E">
            <w:pPr>
              <w:spacing w:line="240" w:lineRule="exact"/>
              <w:jc w:val="both"/>
              <w:rPr>
                <w:rFonts w:ascii="Times New Roman" w:eastAsia="標楷體" w:hAnsi="Times New Roman" w:cs="Times New Roman"/>
                <w:sz w:val="20"/>
                <w:szCs w:val="20"/>
              </w:rPr>
            </w:pPr>
          </w:p>
        </w:tc>
      </w:tr>
      <w:tr w:rsidR="008773BA" w:rsidRPr="00173A3D" w:rsidTr="008773BA">
        <w:trPr>
          <w:trHeight w:val="567"/>
        </w:trPr>
        <w:tc>
          <w:tcPr>
            <w:tcW w:w="11104" w:type="dxa"/>
            <w:gridSpan w:val="5"/>
            <w:shd w:val="clear" w:color="auto" w:fill="DAEEF3" w:themeFill="accent5" w:themeFillTint="33"/>
            <w:noWrap/>
            <w:vAlign w:val="center"/>
          </w:tcPr>
          <w:p w:rsidR="008773BA" w:rsidRPr="00A057BC" w:rsidRDefault="008773BA" w:rsidP="00F81FCD">
            <w:pPr>
              <w:jc w:val="center"/>
              <w:rPr>
                <w:rFonts w:ascii="Times New Roman" w:eastAsia="標楷體" w:hAnsi="Times New Roman" w:cs="Times New Roman"/>
                <w:sz w:val="20"/>
                <w:szCs w:val="20"/>
              </w:rPr>
            </w:pPr>
            <w:r w:rsidRPr="008773BA">
              <w:rPr>
                <w:rFonts w:ascii="Times New Roman" w:eastAsia="標楷體" w:hAnsi="Times New Roman" w:cs="Times New Roman" w:hint="eastAsia"/>
                <w:b/>
                <w:sz w:val="28"/>
                <w:szCs w:val="28"/>
              </w:rPr>
              <w:t>加分題總分</w:t>
            </w:r>
          </w:p>
        </w:tc>
        <w:tc>
          <w:tcPr>
            <w:tcW w:w="911" w:type="dxa"/>
          </w:tcPr>
          <w:p w:rsidR="008773BA" w:rsidRPr="00A057BC" w:rsidRDefault="008773BA" w:rsidP="00F81FCD">
            <w:pPr>
              <w:jc w:val="both"/>
              <w:rPr>
                <w:rFonts w:ascii="Times New Roman" w:eastAsia="標楷體" w:hAnsi="Times New Roman" w:cs="Times New Roman"/>
                <w:sz w:val="20"/>
                <w:szCs w:val="20"/>
              </w:rPr>
            </w:pPr>
          </w:p>
        </w:tc>
        <w:tc>
          <w:tcPr>
            <w:tcW w:w="2219" w:type="dxa"/>
            <w:shd w:val="clear" w:color="auto" w:fill="DAEEF3" w:themeFill="accent5" w:themeFillTint="33"/>
          </w:tcPr>
          <w:p w:rsidR="008773BA" w:rsidRPr="00A057BC" w:rsidRDefault="008773BA" w:rsidP="00F81FCD">
            <w:pPr>
              <w:jc w:val="center"/>
              <w:rPr>
                <w:rFonts w:ascii="Times New Roman" w:eastAsia="標楷體" w:hAnsi="Times New Roman" w:cs="Times New Roman"/>
                <w:sz w:val="20"/>
                <w:szCs w:val="20"/>
              </w:rPr>
            </w:pPr>
            <w:r w:rsidRPr="008773BA">
              <w:rPr>
                <w:rFonts w:ascii="Times New Roman" w:eastAsia="標楷體" w:hAnsi="Times New Roman" w:cs="Times New Roman" w:hint="eastAsia"/>
                <w:b/>
                <w:sz w:val="28"/>
                <w:szCs w:val="28"/>
              </w:rPr>
              <w:t>委員評分</w:t>
            </w:r>
          </w:p>
        </w:tc>
        <w:tc>
          <w:tcPr>
            <w:tcW w:w="900" w:type="dxa"/>
          </w:tcPr>
          <w:p w:rsidR="008773BA" w:rsidRPr="00A057BC" w:rsidRDefault="008773BA" w:rsidP="00F81FCD">
            <w:pPr>
              <w:jc w:val="both"/>
              <w:rPr>
                <w:rFonts w:ascii="Times New Roman" w:eastAsia="標楷體" w:hAnsi="Times New Roman" w:cs="Times New Roman"/>
                <w:sz w:val="20"/>
                <w:szCs w:val="20"/>
              </w:rPr>
            </w:pPr>
          </w:p>
        </w:tc>
      </w:tr>
      <w:tr w:rsidR="00403BFB" w:rsidRPr="00173A3D" w:rsidTr="00522BFD">
        <w:trPr>
          <w:trHeight w:val="567"/>
        </w:trPr>
        <w:tc>
          <w:tcPr>
            <w:tcW w:w="11104" w:type="dxa"/>
            <w:gridSpan w:val="5"/>
            <w:shd w:val="clear" w:color="auto" w:fill="FFFF00"/>
            <w:noWrap/>
            <w:vAlign w:val="center"/>
          </w:tcPr>
          <w:p w:rsidR="00403BFB" w:rsidRPr="00403BFB" w:rsidRDefault="00246B73" w:rsidP="00F81FCD">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評鑑</w:t>
            </w:r>
            <w:r w:rsidR="00403BFB" w:rsidRPr="00403BFB">
              <w:rPr>
                <w:rFonts w:ascii="Times New Roman" w:eastAsia="標楷體" w:hAnsi="Times New Roman" w:cs="Times New Roman" w:hint="eastAsia"/>
                <w:b/>
                <w:sz w:val="28"/>
                <w:szCs w:val="28"/>
              </w:rPr>
              <w:t>總分</w:t>
            </w:r>
          </w:p>
        </w:tc>
        <w:tc>
          <w:tcPr>
            <w:tcW w:w="911" w:type="dxa"/>
          </w:tcPr>
          <w:p w:rsidR="00403BFB" w:rsidRPr="00A057BC" w:rsidRDefault="00403BFB" w:rsidP="00F81FCD">
            <w:pPr>
              <w:jc w:val="center"/>
              <w:rPr>
                <w:rFonts w:ascii="Times New Roman" w:eastAsia="標楷體" w:hAnsi="Times New Roman" w:cs="Times New Roman"/>
                <w:sz w:val="20"/>
                <w:szCs w:val="20"/>
              </w:rPr>
            </w:pPr>
          </w:p>
        </w:tc>
        <w:tc>
          <w:tcPr>
            <w:tcW w:w="2219" w:type="dxa"/>
            <w:shd w:val="clear" w:color="auto" w:fill="FFFF00"/>
            <w:vAlign w:val="center"/>
          </w:tcPr>
          <w:p w:rsidR="00403BFB" w:rsidRPr="00A057BC" w:rsidRDefault="00522BFD" w:rsidP="00F81FCD">
            <w:pPr>
              <w:jc w:val="center"/>
              <w:rPr>
                <w:rFonts w:ascii="Times New Roman" w:eastAsia="標楷體" w:hAnsi="Times New Roman" w:cs="Times New Roman"/>
                <w:sz w:val="20"/>
                <w:szCs w:val="20"/>
              </w:rPr>
            </w:pPr>
            <w:r w:rsidRPr="008773BA">
              <w:rPr>
                <w:rFonts w:ascii="Times New Roman" w:eastAsia="標楷體" w:hAnsi="Times New Roman" w:cs="Times New Roman" w:hint="eastAsia"/>
                <w:b/>
                <w:sz w:val="28"/>
                <w:szCs w:val="28"/>
              </w:rPr>
              <w:t>委員評分</w:t>
            </w:r>
          </w:p>
        </w:tc>
        <w:tc>
          <w:tcPr>
            <w:tcW w:w="900" w:type="dxa"/>
          </w:tcPr>
          <w:p w:rsidR="00403BFB" w:rsidRPr="00A057BC" w:rsidRDefault="00403BFB" w:rsidP="00F81FCD">
            <w:pPr>
              <w:jc w:val="both"/>
              <w:rPr>
                <w:rFonts w:ascii="Times New Roman" w:eastAsia="標楷體" w:hAnsi="Times New Roman" w:cs="Times New Roman"/>
                <w:sz w:val="20"/>
                <w:szCs w:val="20"/>
              </w:rPr>
            </w:pPr>
          </w:p>
        </w:tc>
      </w:tr>
    </w:tbl>
    <w:p w:rsidR="001D54BE" w:rsidRDefault="001D54BE" w:rsidP="001D54BE">
      <w:pPr>
        <w:wordWrap w:val="0"/>
        <w:jc w:val="right"/>
        <w:rPr>
          <w:rFonts w:ascii="Times New Roman" w:eastAsia="標楷體" w:hAnsi="Times New Roman" w:cs="Times New Roman"/>
        </w:rPr>
      </w:pPr>
    </w:p>
    <w:p w:rsidR="004D1320" w:rsidRPr="001D54BE" w:rsidRDefault="001D54BE" w:rsidP="00150EB5">
      <w:pPr>
        <w:spacing w:line="240" w:lineRule="exact"/>
        <w:jc w:val="right"/>
        <w:rPr>
          <w:rFonts w:ascii="Times New Roman" w:eastAsia="標楷體" w:hAnsi="Times New Roman" w:cs="Times New Roman"/>
        </w:rPr>
      </w:pPr>
      <w:r w:rsidRPr="001D54BE">
        <w:rPr>
          <w:rFonts w:ascii="Times New Roman" w:eastAsia="標楷體" w:hAnsi="Times New Roman" w:cs="Times New Roman"/>
        </w:rPr>
        <w:t>個管員：</w:t>
      </w:r>
      <w:r w:rsidRPr="001D54BE">
        <w:rPr>
          <w:rFonts w:ascii="Times New Roman" w:eastAsia="標楷體" w:hAnsi="Times New Roman" w:cs="Times New Roman"/>
        </w:rPr>
        <w:t>__________</w:t>
      </w:r>
      <w:r>
        <w:rPr>
          <w:rFonts w:ascii="Times New Roman" w:eastAsia="標楷體" w:hAnsi="Times New Roman" w:cs="Times New Roman" w:hint="eastAsia"/>
        </w:rPr>
        <w:t>__</w:t>
      </w:r>
      <w:r w:rsidRPr="001D54BE">
        <w:rPr>
          <w:rFonts w:ascii="Times New Roman" w:eastAsia="標楷體" w:hAnsi="Times New Roman" w:cs="Times New Roman"/>
        </w:rPr>
        <w:t xml:space="preserve">___            </w:t>
      </w:r>
      <w:r w:rsidRPr="001D54BE">
        <w:rPr>
          <w:rFonts w:ascii="Times New Roman" w:eastAsia="標楷體" w:hAnsi="Times New Roman" w:cs="Times New Roman"/>
        </w:rPr>
        <w:t>單位主管：</w:t>
      </w:r>
      <w:r>
        <w:rPr>
          <w:rFonts w:ascii="Times New Roman" w:eastAsia="標楷體" w:hAnsi="Times New Roman" w:cs="Times New Roman" w:hint="eastAsia"/>
        </w:rPr>
        <w:t>_________________</w:t>
      </w:r>
    </w:p>
    <w:sectPr w:rsidR="004D1320" w:rsidRPr="001D54BE" w:rsidSect="004D132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C8" w:rsidRDefault="00E165C8" w:rsidP="00FF174F">
      <w:r>
        <w:separator/>
      </w:r>
    </w:p>
  </w:endnote>
  <w:endnote w:type="continuationSeparator" w:id="0">
    <w:p w:rsidR="00E165C8" w:rsidRDefault="00E165C8" w:rsidP="00FF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C8" w:rsidRDefault="00E165C8" w:rsidP="00FF174F">
      <w:r>
        <w:separator/>
      </w:r>
    </w:p>
  </w:footnote>
  <w:footnote w:type="continuationSeparator" w:id="0">
    <w:p w:rsidR="00E165C8" w:rsidRDefault="00E165C8" w:rsidP="00FF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21DA"/>
    <w:multiLevelType w:val="hybridMultilevel"/>
    <w:tmpl w:val="B46620E2"/>
    <w:lvl w:ilvl="0" w:tplc="0409000F">
      <w:start w:val="1"/>
      <w:numFmt w:val="decimal"/>
      <w:lvlText w:val="%1."/>
      <w:lvlJc w:val="left"/>
      <w:pPr>
        <w:ind w:left="480" w:hanging="480"/>
      </w:pPr>
    </w:lvl>
    <w:lvl w:ilvl="1" w:tplc="FA507B6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DE29B2"/>
    <w:multiLevelType w:val="hybridMultilevel"/>
    <w:tmpl w:val="8DD0CB7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6C52E6"/>
    <w:multiLevelType w:val="hybridMultilevel"/>
    <w:tmpl w:val="1E1C819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604478"/>
    <w:multiLevelType w:val="hybridMultilevel"/>
    <w:tmpl w:val="121404CC"/>
    <w:lvl w:ilvl="0" w:tplc="4BEAA020">
      <w:start w:val="1"/>
      <w:numFmt w:val="decimal"/>
      <w:lvlText w:val="%1."/>
      <w:lvlJc w:val="left"/>
      <w:pPr>
        <w:ind w:left="478" w:hanging="504"/>
      </w:pPr>
      <w:rPr>
        <w:rFonts w:hint="default"/>
        <w:b w:val="0"/>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 w15:restartNumberingAfterBreak="0">
    <w:nsid w:val="2A8F5E10"/>
    <w:multiLevelType w:val="hybridMultilevel"/>
    <w:tmpl w:val="BF76A3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4A4F3F"/>
    <w:multiLevelType w:val="hybridMultilevel"/>
    <w:tmpl w:val="B8A89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8A334D"/>
    <w:multiLevelType w:val="hybridMultilevel"/>
    <w:tmpl w:val="B4EE9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094EF3"/>
    <w:multiLevelType w:val="hybridMultilevel"/>
    <w:tmpl w:val="C89455DC"/>
    <w:lvl w:ilvl="0" w:tplc="04090015">
      <w:start w:val="1"/>
      <w:numFmt w:val="taiwaneseCountingThousand"/>
      <w:lvlText w:val="%1、"/>
      <w:lvlJc w:val="left"/>
      <w:pPr>
        <w:ind w:left="480" w:hanging="480"/>
      </w:pPr>
    </w:lvl>
    <w:lvl w:ilvl="1" w:tplc="61ACA1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883076"/>
    <w:multiLevelType w:val="hybridMultilevel"/>
    <w:tmpl w:val="BDB428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C72D80"/>
    <w:multiLevelType w:val="hybridMultilevel"/>
    <w:tmpl w:val="A7BC7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E93C4F"/>
    <w:multiLevelType w:val="hybridMultilevel"/>
    <w:tmpl w:val="D98A1092"/>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415EA6"/>
    <w:multiLevelType w:val="hybridMultilevel"/>
    <w:tmpl w:val="7E2E23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C36F45"/>
    <w:multiLevelType w:val="hybridMultilevel"/>
    <w:tmpl w:val="937688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A637547"/>
    <w:multiLevelType w:val="hybridMultilevel"/>
    <w:tmpl w:val="E6943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5C77C7"/>
    <w:multiLevelType w:val="hybridMultilevel"/>
    <w:tmpl w:val="C8367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A13DBD"/>
    <w:multiLevelType w:val="hybridMultilevel"/>
    <w:tmpl w:val="84B0E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60155D"/>
    <w:multiLevelType w:val="hybridMultilevel"/>
    <w:tmpl w:val="0922C552"/>
    <w:lvl w:ilvl="0" w:tplc="FD428F0C">
      <w:start w:val="1"/>
      <w:numFmt w:val="taiwaneseCountingThousand"/>
      <w:lvlText w:val="(%1)"/>
      <w:lvlJc w:val="left"/>
      <w:pPr>
        <w:ind w:left="622" w:hanging="480"/>
      </w:pPr>
      <w:rPr>
        <w:rFonts w:hint="default"/>
        <w:b w:val="0"/>
        <w:color w:val="auto"/>
      </w:rPr>
    </w:lvl>
    <w:lvl w:ilvl="1" w:tplc="943AEEB2">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622316FC"/>
    <w:multiLevelType w:val="hybridMultilevel"/>
    <w:tmpl w:val="37E8194A"/>
    <w:lvl w:ilvl="0" w:tplc="9536BE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DB6C07"/>
    <w:multiLevelType w:val="hybridMultilevel"/>
    <w:tmpl w:val="11FEC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6274A1"/>
    <w:multiLevelType w:val="hybridMultilevel"/>
    <w:tmpl w:val="382EC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5136C8"/>
    <w:multiLevelType w:val="hybridMultilevel"/>
    <w:tmpl w:val="A6F6DC4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
  </w:num>
  <w:num w:numId="3">
    <w:abstractNumId w:val="20"/>
  </w:num>
  <w:num w:numId="4">
    <w:abstractNumId w:val="12"/>
  </w:num>
  <w:num w:numId="5">
    <w:abstractNumId w:val="2"/>
  </w:num>
  <w:num w:numId="6">
    <w:abstractNumId w:val="14"/>
  </w:num>
  <w:num w:numId="7">
    <w:abstractNumId w:val="6"/>
  </w:num>
  <w:num w:numId="8">
    <w:abstractNumId w:val="17"/>
  </w:num>
  <w:num w:numId="9">
    <w:abstractNumId w:val="8"/>
  </w:num>
  <w:num w:numId="10">
    <w:abstractNumId w:val="19"/>
  </w:num>
  <w:num w:numId="11">
    <w:abstractNumId w:val="0"/>
  </w:num>
  <w:num w:numId="12">
    <w:abstractNumId w:val="15"/>
  </w:num>
  <w:num w:numId="13">
    <w:abstractNumId w:val="5"/>
  </w:num>
  <w:num w:numId="14">
    <w:abstractNumId w:val="9"/>
  </w:num>
  <w:num w:numId="15">
    <w:abstractNumId w:val="13"/>
  </w:num>
  <w:num w:numId="16">
    <w:abstractNumId w:val="10"/>
  </w:num>
  <w:num w:numId="17">
    <w:abstractNumId w:val="11"/>
  </w:num>
  <w:num w:numId="18">
    <w:abstractNumId w:val="4"/>
  </w:num>
  <w:num w:numId="19">
    <w:abstractNumId w:val="18"/>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20"/>
    <w:rsid w:val="00007A8D"/>
    <w:rsid w:val="00063A60"/>
    <w:rsid w:val="000841CA"/>
    <w:rsid w:val="000A5A79"/>
    <w:rsid w:val="000D3E51"/>
    <w:rsid w:val="000E24FB"/>
    <w:rsid w:val="00106C8E"/>
    <w:rsid w:val="001470DA"/>
    <w:rsid w:val="00150EB5"/>
    <w:rsid w:val="00173A3D"/>
    <w:rsid w:val="001B5CC8"/>
    <w:rsid w:val="001D54BE"/>
    <w:rsid w:val="00235C73"/>
    <w:rsid w:val="00246B73"/>
    <w:rsid w:val="00280A9B"/>
    <w:rsid w:val="0030070C"/>
    <w:rsid w:val="00330450"/>
    <w:rsid w:val="00330DA3"/>
    <w:rsid w:val="003640CB"/>
    <w:rsid w:val="0039357F"/>
    <w:rsid w:val="003C1A2E"/>
    <w:rsid w:val="00403BFB"/>
    <w:rsid w:val="00406D80"/>
    <w:rsid w:val="0043439B"/>
    <w:rsid w:val="00456C0C"/>
    <w:rsid w:val="004A5579"/>
    <w:rsid w:val="004D1320"/>
    <w:rsid w:val="00515D6D"/>
    <w:rsid w:val="00522BFD"/>
    <w:rsid w:val="0053366B"/>
    <w:rsid w:val="00536774"/>
    <w:rsid w:val="00577EC2"/>
    <w:rsid w:val="005B0A15"/>
    <w:rsid w:val="005F0B27"/>
    <w:rsid w:val="005F3662"/>
    <w:rsid w:val="00602897"/>
    <w:rsid w:val="00606CB7"/>
    <w:rsid w:val="00645382"/>
    <w:rsid w:val="00660107"/>
    <w:rsid w:val="00660B6A"/>
    <w:rsid w:val="00672E85"/>
    <w:rsid w:val="00695AA8"/>
    <w:rsid w:val="006A1618"/>
    <w:rsid w:val="006E74CE"/>
    <w:rsid w:val="00704820"/>
    <w:rsid w:val="007325CB"/>
    <w:rsid w:val="00732B4F"/>
    <w:rsid w:val="00782B37"/>
    <w:rsid w:val="007E3973"/>
    <w:rsid w:val="00810A01"/>
    <w:rsid w:val="0081332A"/>
    <w:rsid w:val="00835FDE"/>
    <w:rsid w:val="0085283D"/>
    <w:rsid w:val="00855027"/>
    <w:rsid w:val="008773BA"/>
    <w:rsid w:val="008A0116"/>
    <w:rsid w:val="0099103A"/>
    <w:rsid w:val="009C1DFE"/>
    <w:rsid w:val="009C7BD4"/>
    <w:rsid w:val="00A00220"/>
    <w:rsid w:val="00A057BC"/>
    <w:rsid w:val="00A840B6"/>
    <w:rsid w:val="00B43AF3"/>
    <w:rsid w:val="00B559EC"/>
    <w:rsid w:val="00BC6AFE"/>
    <w:rsid w:val="00BF11E7"/>
    <w:rsid w:val="00C179E3"/>
    <w:rsid w:val="00C409D3"/>
    <w:rsid w:val="00CA6AE2"/>
    <w:rsid w:val="00CB1B25"/>
    <w:rsid w:val="00D013CB"/>
    <w:rsid w:val="00D35BF8"/>
    <w:rsid w:val="00D47E1B"/>
    <w:rsid w:val="00D600F4"/>
    <w:rsid w:val="00DB789F"/>
    <w:rsid w:val="00DD3849"/>
    <w:rsid w:val="00DE0B4A"/>
    <w:rsid w:val="00E165C8"/>
    <w:rsid w:val="00F81FCD"/>
    <w:rsid w:val="00FE0D63"/>
    <w:rsid w:val="00FF1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1F904-F1AA-4A93-9F91-BD81757A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
    <w:basedOn w:val="a"/>
    <w:link w:val="a4"/>
    <w:uiPriority w:val="34"/>
    <w:qFormat/>
    <w:rsid w:val="004D1320"/>
    <w:pPr>
      <w:widowControl/>
      <w:ind w:leftChars="200" w:left="480"/>
    </w:pPr>
    <w:rPr>
      <w:rFonts w:ascii="Calibri" w:eastAsia="新細明體" w:hAnsi="Calibri" w:cs="新細明體"/>
      <w:kern w:val="0"/>
      <w:szCs w:val="24"/>
    </w:rPr>
  </w:style>
  <w:style w:type="character" w:customStyle="1" w:styleId="a4">
    <w:name w:val="清單段落 字元"/>
    <w:aliases w:val="卑南壹 字元,List Paragraph 字元,詳細說明 字元"/>
    <w:link w:val="a3"/>
    <w:uiPriority w:val="34"/>
    <w:locked/>
    <w:rsid w:val="004D1320"/>
    <w:rPr>
      <w:rFonts w:ascii="Calibri" w:eastAsia="新細明體" w:hAnsi="Calibri" w:cs="新細明體"/>
      <w:kern w:val="0"/>
      <w:szCs w:val="24"/>
    </w:rPr>
  </w:style>
  <w:style w:type="table" w:styleId="a5">
    <w:name w:val="Table Grid"/>
    <w:basedOn w:val="a1"/>
    <w:uiPriority w:val="59"/>
    <w:rsid w:val="004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174F"/>
    <w:pPr>
      <w:tabs>
        <w:tab w:val="center" w:pos="4153"/>
        <w:tab w:val="right" w:pos="8306"/>
      </w:tabs>
      <w:snapToGrid w:val="0"/>
    </w:pPr>
    <w:rPr>
      <w:sz w:val="20"/>
      <w:szCs w:val="20"/>
    </w:rPr>
  </w:style>
  <w:style w:type="character" w:customStyle="1" w:styleId="a7">
    <w:name w:val="頁首 字元"/>
    <w:basedOn w:val="a0"/>
    <w:link w:val="a6"/>
    <w:uiPriority w:val="99"/>
    <w:rsid w:val="00FF174F"/>
    <w:rPr>
      <w:sz w:val="20"/>
      <w:szCs w:val="20"/>
    </w:rPr>
  </w:style>
  <w:style w:type="paragraph" w:styleId="a8">
    <w:name w:val="footer"/>
    <w:basedOn w:val="a"/>
    <w:link w:val="a9"/>
    <w:uiPriority w:val="99"/>
    <w:unhideWhenUsed/>
    <w:rsid w:val="00FF174F"/>
    <w:pPr>
      <w:tabs>
        <w:tab w:val="center" w:pos="4153"/>
        <w:tab w:val="right" w:pos="8306"/>
      </w:tabs>
      <w:snapToGrid w:val="0"/>
    </w:pPr>
    <w:rPr>
      <w:sz w:val="20"/>
      <w:szCs w:val="20"/>
    </w:rPr>
  </w:style>
  <w:style w:type="character" w:customStyle="1" w:styleId="a9">
    <w:name w:val="頁尾 字元"/>
    <w:basedOn w:val="a0"/>
    <w:link w:val="a8"/>
    <w:uiPriority w:val="99"/>
    <w:rsid w:val="00FF174F"/>
    <w:rPr>
      <w:sz w:val="20"/>
      <w:szCs w:val="20"/>
    </w:rPr>
  </w:style>
  <w:style w:type="paragraph" w:styleId="aa">
    <w:name w:val="Balloon Text"/>
    <w:basedOn w:val="a"/>
    <w:link w:val="ab"/>
    <w:uiPriority w:val="99"/>
    <w:semiHidden/>
    <w:unhideWhenUsed/>
    <w:rsid w:val="00106C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06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7</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ZDuser</dc:creator>
  <cp:lastModifiedBy>ADMIN</cp:lastModifiedBy>
  <cp:revision>54</cp:revision>
  <cp:lastPrinted>2023-03-23T06:52:00Z</cp:lastPrinted>
  <dcterms:created xsi:type="dcterms:W3CDTF">2020-12-21T05:35:00Z</dcterms:created>
  <dcterms:modified xsi:type="dcterms:W3CDTF">2023-03-30T01:13:00Z</dcterms:modified>
</cp:coreProperties>
</file>