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86" w:rsidRPr="009F20A2" w:rsidRDefault="00AF30BD" w:rsidP="00F75686">
      <w:pPr>
        <w:spacing w:beforeLines="100" w:before="360"/>
        <w:jc w:val="center"/>
        <w:rPr>
          <w:rFonts w:eastAsia="標楷體"/>
          <w:b/>
          <w:sz w:val="36"/>
        </w:rPr>
      </w:pPr>
      <w:r w:rsidRPr="009F20A2">
        <w:rPr>
          <w:rFonts w:eastAsia="標楷體" w:hint="eastAsia"/>
          <w:b/>
          <w:sz w:val="36"/>
        </w:rPr>
        <w:t>社區式服</w:t>
      </w:r>
      <w:bookmarkStart w:id="0" w:name="_GoBack"/>
      <w:bookmarkEnd w:id="0"/>
      <w:r w:rsidRPr="009F20A2">
        <w:rPr>
          <w:rFonts w:eastAsia="標楷體" w:hint="eastAsia"/>
          <w:b/>
          <w:sz w:val="36"/>
        </w:rPr>
        <w:t>務交通接送</w:t>
      </w:r>
      <w:r w:rsidR="00F75686">
        <w:rPr>
          <w:rFonts w:eastAsia="標楷體" w:hint="eastAsia"/>
          <w:b/>
          <w:sz w:val="36"/>
        </w:rPr>
        <w:t>營運計畫</w:t>
      </w:r>
    </w:p>
    <w:p w:rsidR="00F75686" w:rsidRDefault="00F75686" w:rsidP="00C234E4">
      <w:pPr>
        <w:pStyle w:val="a3"/>
        <w:numPr>
          <w:ilvl w:val="0"/>
          <w:numId w:val="1"/>
        </w:numPr>
        <w:spacing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A32025">
        <w:rPr>
          <w:rFonts w:eastAsia="標楷體" w:hint="eastAsia"/>
          <w:b/>
          <w:sz w:val="28"/>
        </w:rPr>
        <w:t>基本資料</w:t>
      </w:r>
      <w:r>
        <w:rPr>
          <w:rFonts w:eastAsia="標楷體" w:hint="eastAsia"/>
          <w:b/>
          <w:sz w:val="28"/>
        </w:rPr>
        <w:t>：</w:t>
      </w:r>
    </w:p>
    <w:p w:rsidR="00F75686" w:rsidRPr="00F769AD" w:rsidRDefault="00F75686" w:rsidP="00F75686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F769AD">
        <w:rPr>
          <w:rFonts w:eastAsia="標楷體" w:hint="eastAsia"/>
          <w:sz w:val="28"/>
        </w:rPr>
        <w:t>單位名稱：</w:t>
      </w:r>
    </w:p>
    <w:p w:rsidR="00F75686" w:rsidRPr="00F769AD" w:rsidRDefault="00F75686" w:rsidP="00F75686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F769AD">
        <w:rPr>
          <w:rFonts w:eastAsia="標楷體" w:hint="eastAsia"/>
          <w:sz w:val="28"/>
        </w:rPr>
        <w:t>服務地址及負責人姓名：</w:t>
      </w:r>
    </w:p>
    <w:p w:rsidR="00F75686" w:rsidRPr="00F769AD" w:rsidRDefault="00F75686" w:rsidP="00F75686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F769AD">
        <w:rPr>
          <w:rFonts w:eastAsia="標楷體" w:hint="eastAsia"/>
          <w:sz w:val="28"/>
        </w:rPr>
        <w:t>通訊地址：</w:t>
      </w:r>
    </w:p>
    <w:p w:rsidR="006764F8" w:rsidRPr="00B86B35" w:rsidRDefault="006764F8" w:rsidP="00C234E4">
      <w:pPr>
        <w:pStyle w:val="a3"/>
        <w:numPr>
          <w:ilvl w:val="0"/>
          <w:numId w:val="1"/>
        </w:numPr>
        <w:spacing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服務內容：</w:t>
      </w:r>
    </w:p>
    <w:p w:rsidR="006764F8" w:rsidRPr="006764F8" w:rsidRDefault="006764F8" w:rsidP="00C234E4">
      <w:pPr>
        <w:pStyle w:val="a3"/>
        <w:spacing w:line="460" w:lineRule="exact"/>
        <w:ind w:leftChars="300" w:left="720" w:firstLineChars="200" w:firstLine="560"/>
        <w:jc w:val="both"/>
        <w:rPr>
          <w:rFonts w:eastAsia="標楷體"/>
          <w:sz w:val="28"/>
        </w:rPr>
      </w:pPr>
      <w:r w:rsidRPr="006764F8">
        <w:rPr>
          <w:rFonts w:eastAsia="標楷體"/>
          <w:sz w:val="28"/>
        </w:rPr>
        <w:t>接</w:t>
      </w:r>
      <w:r w:rsidR="003057EF">
        <w:rPr>
          <w:rFonts w:eastAsia="標楷體"/>
          <w:sz w:val="28"/>
        </w:rPr>
        <w:t>（</w:t>
      </w:r>
      <w:r w:rsidRPr="006764F8">
        <w:rPr>
          <w:rFonts w:eastAsia="標楷體"/>
          <w:sz w:val="28"/>
        </w:rPr>
        <w:t>或送</w:t>
      </w:r>
      <w:r w:rsidR="003057EF">
        <w:rPr>
          <w:rFonts w:eastAsia="標楷體"/>
          <w:sz w:val="28"/>
        </w:rPr>
        <w:t>）</w:t>
      </w:r>
      <w:r w:rsidRPr="006764F8">
        <w:rPr>
          <w:rFonts w:eastAsia="標楷體"/>
          <w:sz w:val="28"/>
        </w:rPr>
        <w:t>長照需要者居家至社區式</w:t>
      </w:r>
      <w:proofErr w:type="gramStart"/>
      <w:r w:rsidRPr="006764F8">
        <w:rPr>
          <w:rFonts w:eastAsia="標楷體"/>
          <w:sz w:val="28"/>
        </w:rPr>
        <w:t>服務類長照</w:t>
      </w:r>
      <w:proofErr w:type="gramEnd"/>
      <w:r w:rsidRPr="006764F8">
        <w:rPr>
          <w:rFonts w:eastAsia="標楷體"/>
          <w:sz w:val="28"/>
        </w:rPr>
        <w:t>機構</w:t>
      </w:r>
      <w:r w:rsidR="003057EF">
        <w:rPr>
          <w:rFonts w:eastAsia="標楷體"/>
          <w:sz w:val="28"/>
        </w:rPr>
        <w:t>（</w:t>
      </w:r>
      <w:r w:rsidRPr="006764F8">
        <w:rPr>
          <w:rFonts w:eastAsia="標楷體"/>
          <w:sz w:val="28"/>
        </w:rPr>
        <w:t>日間照顧中心、托顧家庭、巷弄長照站、文化健康站、失智社區服務據點</w:t>
      </w:r>
      <w:r w:rsidR="003057EF">
        <w:rPr>
          <w:rFonts w:eastAsia="標楷體"/>
          <w:sz w:val="28"/>
        </w:rPr>
        <w:t>）</w:t>
      </w:r>
      <w:proofErr w:type="gramStart"/>
      <w:r w:rsidR="003057EF">
        <w:rPr>
          <w:rFonts w:eastAsia="標楷體" w:hint="eastAsia"/>
          <w:sz w:val="28"/>
        </w:rPr>
        <w:t>及</w:t>
      </w:r>
      <w:r w:rsidR="00705DC2">
        <w:rPr>
          <w:rFonts w:eastAsia="標楷體" w:hint="eastAsia"/>
          <w:sz w:val="28"/>
        </w:rPr>
        <w:t>輔具</w:t>
      </w:r>
      <w:proofErr w:type="gramEnd"/>
      <w:r w:rsidR="00705DC2">
        <w:rPr>
          <w:rFonts w:eastAsia="標楷體" w:hint="eastAsia"/>
          <w:sz w:val="28"/>
        </w:rPr>
        <w:t>資源中心</w:t>
      </w:r>
      <w:r w:rsidRPr="006764F8">
        <w:rPr>
          <w:rFonts w:eastAsia="標楷體"/>
          <w:sz w:val="28"/>
        </w:rPr>
        <w:t>。</w:t>
      </w:r>
    </w:p>
    <w:p w:rsidR="004C0B62" w:rsidRDefault="006764F8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A32025">
        <w:rPr>
          <w:rFonts w:eastAsia="標楷體" w:hint="eastAsia"/>
          <w:b/>
          <w:sz w:val="28"/>
        </w:rPr>
        <w:t>服務區域</w:t>
      </w:r>
      <w:r w:rsidRPr="00B86B35">
        <w:rPr>
          <w:rFonts w:eastAsia="標楷體" w:hint="eastAsia"/>
          <w:b/>
          <w:sz w:val="28"/>
        </w:rPr>
        <w:t>：</w:t>
      </w:r>
    </w:p>
    <w:p w:rsidR="006764F8" w:rsidRPr="004C0B62" w:rsidRDefault="006764F8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</w:p>
    <w:p w:rsidR="009F7BF0" w:rsidRPr="00B86B35" w:rsidRDefault="009F7BF0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服務對象：</w:t>
      </w:r>
    </w:p>
    <w:p w:rsidR="009F7BF0" w:rsidRDefault="009F7BF0" w:rsidP="00C234E4">
      <w:pPr>
        <w:pStyle w:val="a3"/>
        <w:spacing w:line="460" w:lineRule="exact"/>
        <w:ind w:leftChars="300" w:left="720" w:firstLineChars="200" w:firstLine="560"/>
        <w:jc w:val="both"/>
        <w:rPr>
          <w:rFonts w:eastAsia="標楷體"/>
          <w:sz w:val="28"/>
        </w:rPr>
      </w:pPr>
      <w:r w:rsidRPr="006764F8">
        <w:rPr>
          <w:rFonts w:eastAsia="標楷體"/>
          <w:sz w:val="28"/>
        </w:rPr>
        <w:t>長照服務請領資格應為長照需要等級第</w:t>
      </w:r>
      <w:r w:rsidRPr="006764F8">
        <w:rPr>
          <w:rFonts w:eastAsia="標楷體"/>
          <w:sz w:val="28"/>
        </w:rPr>
        <w:t>2</w:t>
      </w:r>
      <w:r w:rsidRPr="006764F8">
        <w:rPr>
          <w:rFonts w:eastAsia="標楷體"/>
          <w:sz w:val="28"/>
        </w:rPr>
        <w:t>級（含）以上，且符合下列情形之</w:t>
      </w:r>
      <w:proofErr w:type="gramStart"/>
      <w:r w:rsidRPr="006764F8">
        <w:rPr>
          <w:rFonts w:eastAsia="標楷體"/>
          <w:sz w:val="28"/>
        </w:rPr>
        <w:t>一</w:t>
      </w:r>
      <w:proofErr w:type="gramEnd"/>
      <w:r w:rsidRPr="006764F8">
        <w:rPr>
          <w:rFonts w:eastAsia="標楷體"/>
          <w:sz w:val="28"/>
        </w:rPr>
        <w:t>：</w:t>
      </w:r>
    </w:p>
    <w:p w:rsidR="009F7BF0" w:rsidRPr="002A4FF6" w:rsidRDefault="009F7BF0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 w:rsidRPr="002A4FF6">
        <w:rPr>
          <w:rFonts w:eastAsia="標楷體" w:hint="eastAsia"/>
          <w:sz w:val="28"/>
        </w:rPr>
        <w:t>65</w:t>
      </w:r>
      <w:r w:rsidRPr="002A4FF6">
        <w:rPr>
          <w:rFonts w:eastAsia="標楷體" w:hint="eastAsia"/>
          <w:sz w:val="28"/>
        </w:rPr>
        <w:t>歲以上老人。</w:t>
      </w:r>
    </w:p>
    <w:p w:rsidR="009F7BF0" w:rsidRPr="002A4FF6" w:rsidRDefault="009F7BF0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Pr="002E444C">
        <w:rPr>
          <w:rFonts w:eastAsia="標楷體" w:hint="eastAsia"/>
          <w:sz w:val="12"/>
          <w:szCs w:val="12"/>
        </w:rPr>
        <w:t xml:space="preserve"> </w:t>
      </w:r>
      <w:r w:rsidRPr="002A4FF6">
        <w:rPr>
          <w:rFonts w:eastAsia="標楷體" w:hint="eastAsia"/>
          <w:sz w:val="28"/>
        </w:rPr>
        <w:t>領有身心障礙證明</w:t>
      </w:r>
      <w:r w:rsidRPr="002A4FF6">
        <w:rPr>
          <w:rFonts w:eastAsia="標楷體" w:hint="eastAsia"/>
          <w:sz w:val="28"/>
        </w:rPr>
        <w:t>(</w:t>
      </w:r>
      <w:r w:rsidRPr="002A4FF6">
        <w:rPr>
          <w:rFonts w:eastAsia="標楷體" w:hint="eastAsia"/>
          <w:sz w:val="28"/>
        </w:rPr>
        <w:t>手冊</w:t>
      </w:r>
      <w:r w:rsidRPr="002A4FF6">
        <w:rPr>
          <w:rFonts w:eastAsia="標楷體" w:hint="eastAsia"/>
          <w:sz w:val="28"/>
        </w:rPr>
        <w:t>)</w:t>
      </w:r>
      <w:r w:rsidRPr="002A4FF6">
        <w:rPr>
          <w:rFonts w:eastAsia="標楷體" w:hint="eastAsia"/>
          <w:sz w:val="28"/>
        </w:rPr>
        <w:t>者。</w:t>
      </w:r>
    </w:p>
    <w:p w:rsidR="009F7BF0" w:rsidRDefault="009F7BF0" w:rsidP="00C234E4">
      <w:pPr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3.</w:t>
      </w:r>
      <w:r w:rsidRPr="002A4FF6">
        <w:rPr>
          <w:rFonts w:eastAsia="標楷體" w:hint="eastAsia"/>
          <w:sz w:val="28"/>
        </w:rPr>
        <w:t xml:space="preserve"> 55-64</w:t>
      </w:r>
      <w:r w:rsidRPr="002A4FF6">
        <w:rPr>
          <w:rFonts w:eastAsia="標楷體" w:hint="eastAsia"/>
          <w:sz w:val="28"/>
        </w:rPr>
        <w:t>歲原住民。</w:t>
      </w:r>
    </w:p>
    <w:p w:rsidR="009F7BF0" w:rsidRPr="002A4FF6" w:rsidRDefault="009F7BF0" w:rsidP="00C234E4">
      <w:pPr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4.</w:t>
      </w:r>
      <w:r w:rsidRPr="002A4FF6">
        <w:rPr>
          <w:rFonts w:eastAsia="標楷體" w:hint="eastAsia"/>
          <w:sz w:val="28"/>
        </w:rPr>
        <w:t xml:space="preserve"> 55</w:t>
      </w:r>
      <w:r w:rsidRPr="002A4FF6">
        <w:rPr>
          <w:rFonts w:eastAsia="標楷體" w:hint="eastAsia"/>
          <w:sz w:val="28"/>
        </w:rPr>
        <w:t>歲以上失智症者。</w:t>
      </w:r>
    </w:p>
    <w:p w:rsidR="008718A2" w:rsidRPr="00A32025" w:rsidRDefault="00AF30BD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A32025">
        <w:rPr>
          <w:rFonts w:eastAsia="標楷體" w:hint="eastAsia"/>
          <w:b/>
          <w:sz w:val="28"/>
        </w:rPr>
        <w:t>服務時間：</w:t>
      </w:r>
    </w:p>
    <w:p w:rsidR="00AF30BD" w:rsidRPr="00A32025" w:rsidRDefault="00AF30BD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  <w:r w:rsidRPr="00A32025">
        <w:rPr>
          <w:rFonts w:eastAsia="標楷體" w:hint="eastAsia"/>
          <w:sz w:val="28"/>
        </w:rPr>
        <w:t>每</w:t>
      </w:r>
      <w:r w:rsidR="004C0B62" w:rsidRPr="00A32025">
        <w:rPr>
          <w:rFonts w:eastAsia="標楷體" w:hint="eastAsia"/>
          <w:sz w:val="28"/>
        </w:rPr>
        <w:t>周</w:t>
      </w:r>
      <w:r w:rsidRPr="00A32025">
        <w:rPr>
          <w:rFonts w:eastAsia="標楷體" w:hint="eastAsia"/>
          <w:sz w:val="28"/>
        </w:rPr>
        <w:t>一至</w:t>
      </w:r>
      <w:r w:rsidR="004C0B62" w:rsidRPr="00A32025">
        <w:rPr>
          <w:rFonts w:eastAsia="標楷體" w:hint="eastAsia"/>
          <w:sz w:val="28"/>
        </w:rPr>
        <w:t>周五，上午</w:t>
      </w:r>
      <w:r w:rsidRPr="00A32025">
        <w:rPr>
          <w:rFonts w:eastAsia="標楷體" w:hint="eastAsia"/>
          <w:sz w:val="28"/>
        </w:rPr>
        <w:t>8</w:t>
      </w:r>
      <w:r w:rsidRPr="00A32025">
        <w:rPr>
          <w:rFonts w:eastAsia="標楷體" w:hint="eastAsia"/>
          <w:sz w:val="28"/>
        </w:rPr>
        <w:t>：</w:t>
      </w:r>
      <w:r w:rsidRPr="00A32025">
        <w:rPr>
          <w:rFonts w:eastAsia="標楷體" w:hint="eastAsia"/>
          <w:sz w:val="28"/>
        </w:rPr>
        <w:t>00</w:t>
      </w:r>
      <w:r w:rsidR="00F75686" w:rsidRPr="00A32025">
        <w:rPr>
          <w:rFonts w:eastAsia="標楷體" w:hint="eastAsia"/>
          <w:sz w:val="28"/>
        </w:rPr>
        <w:t>～</w:t>
      </w:r>
      <w:r w:rsidR="004C0B62" w:rsidRPr="00A32025">
        <w:rPr>
          <w:rFonts w:eastAsia="標楷體" w:hint="eastAsia"/>
          <w:sz w:val="28"/>
        </w:rPr>
        <w:t>下午</w:t>
      </w:r>
      <w:r w:rsidR="004C0B62" w:rsidRPr="00A32025">
        <w:rPr>
          <w:rFonts w:eastAsia="標楷體" w:hint="eastAsia"/>
          <w:sz w:val="28"/>
        </w:rPr>
        <w:t>17</w:t>
      </w:r>
      <w:r w:rsidR="004C0B62" w:rsidRPr="00A32025">
        <w:rPr>
          <w:rFonts w:eastAsia="標楷體" w:hint="eastAsia"/>
          <w:sz w:val="28"/>
        </w:rPr>
        <w:t>：</w:t>
      </w:r>
      <w:r w:rsidR="004C0B62" w:rsidRPr="00A32025">
        <w:rPr>
          <w:rFonts w:eastAsia="標楷體" w:hint="eastAsia"/>
          <w:sz w:val="28"/>
        </w:rPr>
        <w:t>00</w:t>
      </w:r>
      <w:r w:rsidR="009F7BF0" w:rsidRPr="00A32025">
        <w:rPr>
          <w:rFonts w:eastAsia="標楷體" w:hint="eastAsia"/>
          <w:sz w:val="28"/>
        </w:rPr>
        <w:t>為原則</w:t>
      </w:r>
      <w:r w:rsidR="004C0B62" w:rsidRPr="00A32025">
        <w:rPr>
          <w:rFonts w:eastAsia="標楷體" w:hint="eastAsia"/>
          <w:sz w:val="28"/>
        </w:rPr>
        <w:t>。</w:t>
      </w:r>
    </w:p>
    <w:p w:rsidR="008718A2" w:rsidRPr="00B86B35" w:rsidRDefault="00AF30BD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A32025">
        <w:rPr>
          <w:rFonts w:eastAsia="標楷體" w:hint="eastAsia"/>
          <w:b/>
          <w:sz w:val="28"/>
        </w:rPr>
        <w:t>預約方式</w:t>
      </w:r>
      <w:r w:rsidRPr="00B86B35">
        <w:rPr>
          <w:rFonts w:eastAsia="標楷體" w:hint="eastAsia"/>
          <w:b/>
          <w:sz w:val="28"/>
        </w:rPr>
        <w:t>：</w:t>
      </w:r>
      <w:r w:rsidR="00F769AD" w:rsidRPr="00F769AD">
        <w:rPr>
          <w:rFonts w:eastAsia="標楷體" w:hint="eastAsia"/>
          <w:sz w:val="28"/>
        </w:rPr>
        <w:t>以</w:t>
      </w:r>
      <w:r w:rsidR="00A47C18" w:rsidRPr="00F75686">
        <w:rPr>
          <w:rFonts w:eastAsia="標楷體" w:hint="eastAsia"/>
          <w:sz w:val="28"/>
        </w:rPr>
        <w:t>電話預約</w:t>
      </w:r>
    </w:p>
    <w:p w:rsidR="00A47C18" w:rsidRDefault="008D747C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預約</w:t>
      </w:r>
      <w:r w:rsidR="002E444C" w:rsidRPr="0079619A">
        <w:rPr>
          <w:rFonts w:eastAsia="標楷體" w:hint="eastAsia"/>
          <w:sz w:val="28"/>
        </w:rPr>
        <w:t>專線</w:t>
      </w:r>
      <w:r w:rsidR="00AF30BD" w:rsidRPr="008718A2">
        <w:rPr>
          <w:rFonts w:eastAsia="標楷體" w:hint="eastAsia"/>
          <w:sz w:val="28"/>
        </w:rPr>
        <w:t>：</w:t>
      </w:r>
    </w:p>
    <w:p w:rsidR="00AF30BD" w:rsidRPr="008718A2" w:rsidRDefault="00FB1170" w:rsidP="00C234E4">
      <w:pPr>
        <w:pStyle w:val="a3"/>
        <w:spacing w:line="460" w:lineRule="exact"/>
        <w:ind w:leftChars="300" w:left="72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連絡人</w:t>
      </w:r>
      <w:r w:rsidR="008718A2">
        <w:rPr>
          <w:rFonts w:eastAsia="標楷體" w:hint="eastAsia"/>
          <w:sz w:val="28"/>
        </w:rPr>
        <w:t>：</w:t>
      </w:r>
    </w:p>
    <w:p w:rsidR="00AF30BD" w:rsidRPr="00B86B35" w:rsidRDefault="00AF30BD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服務方式：</w:t>
      </w:r>
    </w:p>
    <w:p w:rsidR="00DD45D7" w:rsidRDefault="00347359" w:rsidP="00DD45D7">
      <w:pPr>
        <w:pStyle w:val="a3"/>
        <w:numPr>
          <w:ilvl w:val="0"/>
          <w:numId w:val="8"/>
        </w:numPr>
        <w:spacing w:line="460" w:lineRule="exact"/>
        <w:ind w:leftChars="300" w:left="1417" w:hangingChars="249" w:hanging="697"/>
        <w:jc w:val="both"/>
        <w:rPr>
          <w:rFonts w:eastAsia="標楷體"/>
          <w:sz w:val="28"/>
        </w:rPr>
      </w:pPr>
      <w:r w:rsidRPr="00DD45D7">
        <w:rPr>
          <w:rFonts w:eastAsia="標楷體"/>
          <w:sz w:val="28"/>
        </w:rPr>
        <w:t>接送過程中，確認服務使用者確實</w:t>
      </w:r>
      <w:proofErr w:type="gramStart"/>
      <w:r w:rsidR="004364D1" w:rsidRPr="00DD45D7">
        <w:rPr>
          <w:rFonts w:eastAsia="標楷體"/>
          <w:sz w:val="28"/>
        </w:rPr>
        <w:t>繫</w:t>
      </w:r>
      <w:proofErr w:type="gramEnd"/>
      <w:r w:rsidRPr="00DD45D7">
        <w:rPr>
          <w:rFonts w:eastAsia="標楷體"/>
          <w:sz w:val="28"/>
        </w:rPr>
        <w:t>上安全帶或輪椅固定帶，以維護服務使用者安全</w:t>
      </w:r>
      <w:r w:rsidR="002E444C" w:rsidRPr="00DD45D7">
        <w:rPr>
          <w:rFonts w:eastAsia="標楷體"/>
          <w:sz w:val="28"/>
        </w:rPr>
        <w:t>。</w:t>
      </w:r>
    </w:p>
    <w:p w:rsidR="00C234E4" w:rsidRPr="00485025" w:rsidRDefault="004C0B62" w:rsidP="00485025">
      <w:pPr>
        <w:pStyle w:val="a3"/>
        <w:numPr>
          <w:ilvl w:val="0"/>
          <w:numId w:val="8"/>
        </w:numPr>
        <w:spacing w:line="460" w:lineRule="exact"/>
        <w:ind w:leftChars="300" w:left="1070" w:hangingChars="125" w:hanging="350"/>
        <w:jc w:val="both"/>
        <w:rPr>
          <w:rFonts w:eastAsia="標楷體"/>
          <w:sz w:val="28"/>
        </w:rPr>
      </w:pPr>
      <w:r w:rsidRPr="00DD45D7">
        <w:rPr>
          <w:rFonts w:eastAsia="標楷體" w:hint="eastAsia"/>
          <w:sz w:val="28"/>
        </w:rPr>
        <w:t>制定申訴管道流程，並張貼於接送專車明顯處。</w:t>
      </w:r>
    </w:p>
    <w:p w:rsidR="00DD45D7" w:rsidRDefault="00DD45D7" w:rsidP="00C14399">
      <w:pPr>
        <w:pStyle w:val="a3"/>
        <w:numPr>
          <w:ilvl w:val="0"/>
          <w:numId w:val="1"/>
        </w:numPr>
        <w:spacing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交通接送</w:t>
      </w:r>
      <w:r w:rsidR="00F769AD">
        <w:rPr>
          <w:rFonts w:eastAsia="標楷體" w:hint="eastAsia"/>
          <w:b/>
          <w:sz w:val="28"/>
        </w:rPr>
        <w:t>車籍</w:t>
      </w:r>
      <w:r>
        <w:rPr>
          <w:rFonts w:eastAsia="標楷體" w:hint="eastAsia"/>
          <w:b/>
          <w:sz w:val="28"/>
        </w:rPr>
        <w:t>相關資料</w:t>
      </w:r>
    </w:p>
    <w:p w:rsidR="00DD45D7" w:rsidRDefault="00F769AD" w:rsidP="00F769A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F769AD">
        <w:rPr>
          <w:rFonts w:eastAsia="標楷體" w:hint="eastAsia"/>
          <w:sz w:val="28"/>
        </w:rPr>
        <w:t>服務駕駛清冊</w:t>
      </w:r>
      <w:r>
        <w:rPr>
          <w:rFonts w:eastAsia="標楷體" w:hint="eastAsia"/>
          <w:sz w:val="28"/>
        </w:rPr>
        <w:t>：駕駛人具備</w:t>
      </w:r>
      <w:r w:rsidRPr="004C0B62">
        <w:rPr>
          <w:rFonts w:eastAsia="標楷體" w:hint="eastAsia"/>
          <w:sz w:val="28"/>
        </w:rPr>
        <w:t>職業駕駛執照。</w:t>
      </w:r>
    </w:p>
    <w:p w:rsidR="00F769AD" w:rsidRDefault="00F769AD" w:rsidP="00F769A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服務車輛清冊：車輛附有行照、強制責任險、</w:t>
      </w:r>
      <w:r w:rsidRPr="004C0B62">
        <w:rPr>
          <w:rFonts w:eastAsia="標楷體" w:hint="eastAsia"/>
          <w:sz w:val="28"/>
        </w:rPr>
        <w:t>第三責任意外險或乘客責任險</w:t>
      </w:r>
      <w:r>
        <w:rPr>
          <w:rFonts w:eastAsia="標楷體" w:hint="eastAsia"/>
          <w:sz w:val="28"/>
        </w:rPr>
        <w:t>投保資料。</w:t>
      </w:r>
    </w:p>
    <w:p w:rsidR="00F769AD" w:rsidRPr="00F769AD" w:rsidRDefault="00F769AD" w:rsidP="00F769A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車輛照片：車輛內應</w:t>
      </w:r>
      <w:r w:rsidRPr="003C50DC">
        <w:rPr>
          <w:rFonts w:eastAsia="標楷體" w:hint="eastAsia"/>
          <w:sz w:val="28"/>
        </w:rPr>
        <w:t>置簡易滅火器、簡易急救箱等安全設備</w:t>
      </w:r>
      <w:r>
        <w:rPr>
          <w:rFonts w:eastAsia="標楷體" w:hint="eastAsia"/>
          <w:sz w:val="28"/>
        </w:rPr>
        <w:t>及依</w:t>
      </w:r>
      <w:proofErr w:type="gramStart"/>
      <w:r>
        <w:rPr>
          <w:rFonts w:eastAsia="標楷體" w:hint="eastAsia"/>
          <w:sz w:val="28"/>
        </w:rPr>
        <w:t>規</w:t>
      </w:r>
      <w:proofErr w:type="gramEnd"/>
      <w:r>
        <w:rPr>
          <w:rFonts w:eastAsia="標楷體" w:hint="eastAsia"/>
          <w:sz w:val="28"/>
        </w:rPr>
        <w:t>張貼「長照交通接送車輛標籤」</w:t>
      </w:r>
    </w:p>
    <w:p w:rsidR="0079619A" w:rsidRPr="0079619A" w:rsidRDefault="00AF30BD" w:rsidP="00C14399">
      <w:pPr>
        <w:pStyle w:val="a3"/>
        <w:numPr>
          <w:ilvl w:val="0"/>
          <w:numId w:val="1"/>
        </w:numPr>
        <w:spacing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派車原則：</w:t>
      </w:r>
    </w:p>
    <w:p w:rsidR="003C6913" w:rsidRPr="003C50DC" w:rsidRDefault="003C50DC" w:rsidP="00C234E4">
      <w:pPr>
        <w:pStyle w:val="a3"/>
        <w:spacing w:line="460" w:lineRule="exact"/>
        <w:ind w:leftChars="300" w:left="720" w:firstLineChars="200" w:firstLine="560"/>
        <w:jc w:val="both"/>
        <w:rPr>
          <w:rFonts w:eastAsia="標楷體"/>
          <w:sz w:val="28"/>
        </w:rPr>
      </w:pPr>
      <w:r w:rsidRPr="003C50DC">
        <w:rPr>
          <w:rFonts w:eastAsia="標楷體" w:hint="eastAsia"/>
          <w:sz w:val="28"/>
        </w:rPr>
        <w:t>長照服務使用者，由長期照顧管理中心或</w:t>
      </w:r>
      <w:r w:rsidRPr="003C50DC">
        <w:rPr>
          <w:rFonts w:eastAsia="標楷體" w:hint="eastAsia"/>
          <w:sz w:val="28"/>
        </w:rPr>
        <w:t>A</w:t>
      </w:r>
      <w:r w:rsidRPr="003C50DC">
        <w:rPr>
          <w:rFonts w:eastAsia="標楷體" w:hint="eastAsia"/>
          <w:sz w:val="28"/>
        </w:rPr>
        <w:t>級單位照會至</w:t>
      </w:r>
      <w:r>
        <w:rPr>
          <w:rFonts w:eastAsia="標楷體" w:hint="eastAsia"/>
          <w:sz w:val="28"/>
        </w:rPr>
        <w:t>本</w:t>
      </w:r>
      <w:r w:rsidRPr="003C50DC">
        <w:rPr>
          <w:rFonts w:eastAsia="標楷體" w:hint="eastAsia"/>
          <w:sz w:val="28"/>
        </w:rPr>
        <w:t>單位，以及長照申請書之轉</w:t>
      </w:r>
      <w:proofErr w:type="gramStart"/>
      <w:r w:rsidRPr="003C50DC">
        <w:rPr>
          <w:rFonts w:eastAsia="標楷體" w:hint="eastAsia"/>
          <w:sz w:val="28"/>
        </w:rPr>
        <w:t>介</w:t>
      </w:r>
      <w:proofErr w:type="gramEnd"/>
      <w:r w:rsidRPr="003C50DC">
        <w:rPr>
          <w:rFonts w:eastAsia="標楷體" w:hint="eastAsia"/>
          <w:sz w:val="28"/>
        </w:rPr>
        <w:t>單位提供服務。</w:t>
      </w:r>
    </w:p>
    <w:p w:rsidR="00AF30BD" w:rsidRPr="00B86B35" w:rsidRDefault="00AF30BD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行程規劃：</w:t>
      </w:r>
    </w:p>
    <w:p w:rsidR="00560E7E" w:rsidRDefault="00560E7E" w:rsidP="0088150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79619A">
        <w:rPr>
          <w:rFonts w:eastAsia="標楷體" w:hint="eastAsia"/>
          <w:sz w:val="28"/>
        </w:rPr>
        <w:t>於用車日前</w:t>
      </w:r>
      <w:r w:rsidRPr="0079619A">
        <w:rPr>
          <w:rFonts w:eastAsia="標楷體" w:hint="eastAsia"/>
          <w:sz w:val="28"/>
        </w:rPr>
        <w:t>7</w:t>
      </w:r>
      <w:r w:rsidRPr="0079619A">
        <w:rPr>
          <w:rFonts w:eastAsia="標楷體" w:hint="eastAsia"/>
          <w:sz w:val="28"/>
        </w:rPr>
        <w:t>日起至前</w:t>
      </w:r>
      <w:r w:rsidRPr="0079619A">
        <w:rPr>
          <w:rFonts w:eastAsia="標楷體" w:hint="eastAsia"/>
          <w:sz w:val="28"/>
        </w:rPr>
        <w:t>1</w:t>
      </w:r>
      <w:r w:rsidRPr="0079619A">
        <w:rPr>
          <w:rFonts w:eastAsia="標楷體" w:hint="eastAsia"/>
          <w:sz w:val="28"/>
        </w:rPr>
        <w:t>日中午</w:t>
      </w:r>
      <w:r w:rsidRPr="0079619A">
        <w:rPr>
          <w:rFonts w:eastAsia="標楷體" w:hint="eastAsia"/>
          <w:sz w:val="28"/>
        </w:rPr>
        <w:t>12</w:t>
      </w:r>
      <w:r w:rsidRPr="0079619A">
        <w:rPr>
          <w:rFonts w:eastAsia="標楷體" w:hint="eastAsia"/>
          <w:sz w:val="28"/>
        </w:rPr>
        <w:t>時止，以預約專線電話預約訂車，不接受民眾路旁攔車。</w:t>
      </w:r>
    </w:p>
    <w:p w:rsidR="00560E7E" w:rsidRDefault="00560E7E" w:rsidP="0088150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347359">
        <w:rPr>
          <w:rFonts w:eastAsia="標楷體" w:hint="eastAsia"/>
          <w:sz w:val="28"/>
        </w:rPr>
        <w:t>預約服務時間、地點更改或取消服務，須向</w:t>
      </w:r>
      <w:r w:rsidR="00BE693D">
        <w:rPr>
          <w:rFonts w:eastAsia="標楷體" w:hint="eastAsia"/>
          <w:sz w:val="28"/>
        </w:rPr>
        <w:t>本</w:t>
      </w:r>
      <w:r w:rsidRPr="00347359">
        <w:rPr>
          <w:rFonts w:eastAsia="標楷體" w:hint="eastAsia"/>
          <w:sz w:val="28"/>
        </w:rPr>
        <w:t>單位提出取消或更改申請。</w:t>
      </w:r>
    </w:p>
    <w:p w:rsidR="00BE693D" w:rsidRDefault="003C6913" w:rsidP="0088150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79619A">
        <w:rPr>
          <w:rFonts w:eastAsia="標楷體" w:hint="eastAsia"/>
          <w:sz w:val="28"/>
        </w:rPr>
        <w:t>服務使用者應於預約用車時間前至乘車地點等候</w:t>
      </w:r>
      <w:r>
        <w:rPr>
          <w:rFonts w:eastAsia="標楷體" w:hint="eastAsia"/>
          <w:sz w:val="28"/>
        </w:rPr>
        <w:t>。</w:t>
      </w:r>
    </w:p>
    <w:p w:rsidR="00BF1EC0" w:rsidRDefault="00BE693D" w:rsidP="0088150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SimSun"/>
          <w:color w:val="000000" w:themeColor="text1"/>
          <w:sz w:val="28"/>
          <w:szCs w:val="28"/>
        </w:rPr>
      </w:pPr>
      <w:r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派車服務前應妥善完成行程之排訂，並通知服務使用者，服務使用者資料須確實登錄</w:t>
      </w:r>
      <w:proofErr w:type="gramStart"/>
      <w:r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造冊並建</w:t>
      </w:r>
      <w:proofErr w:type="gramEnd"/>
      <w:r>
        <w:rPr>
          <w:rFonts w:ascii="標楷體" w:eastAsia="標楷體" w:hAnsi="標楷體" w:cs="SimSun" w:hint="eastAsia"/>
          <w:color w:val="000000" w:themeColor="text1"/>
          <w:sz w:val="28"/>
          <w:szCs w:val="28"/>
        </w:rPr>
        <w:t>檔管理。</w:t>
      </w:r>
    </w:p>
    <w:p w:rsidR="00560E7E" w:rsidRPr="00ED04D7" w:rsidRDefault="00560E7E" w:rsidP="0088150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560E7E">
        <w:rPr>
          <w:rFonts w:eastAsia="標楷體" w:hint="eastAsia"/>
          <w:sz w:val="28"/>
        </w:rPr>
        <w:t>在合理有效的公共資源共享前提下，得安排共乘，以充分發揮服務效益。</w:t>
      </w:r>
    </w:p>
    <w:p w:rsidR="00B66614" w:rsidRDefault="00AF30BD" w:rsidP="00C234E4">
      <w:pPr>
        <w:pStyle w:val="a3"/>
        <w:numPr>
          <w:ilvl w:val="0"/>
          <w:numId w:val="1"/>
        </w:numPr>
        <w:spacing w:beforeLines="50" w:before="180" w:line="460" w:lineRule="exact"/>
        <w:ind w:leftChars="100" w:left="803" w:hangingChars="201" w:hanging="563"/>
        <w:jc w:val="both"/>
        <w:rPr>
          <w:rFonts w:eastAsia="標楷體"/>
          <w:b/>
          <w:sz w:val="28"/>
        </w:rPr>
      </w:pPr>
      <w:r w:rsidRPr="00B86B35">
        <w:rPr>
          <w:rFonts w:eastAsia="標楷體" w:hint="eastAsia"/>
          <w:b/>
          <w:sz w:val="28"/>
        </w:rPr>
        <w:t>費用計算</w:t>
      </w:r>
      <w:r w:rsidR="00011E52">
        <w:rPr>
          <w:rFonts w:eastAsia="標楷體" w:hint="eastAsia"/>
          <w:b/>
          <w:sz w:val="28"/>
        </w:rPr>
        <w:t>及收費方式：</w:t>
      </w:r>
    </w:p>
    <w:p w:rsidR="00EE2E16" w:rsidRDefault="00B66614" w:rsidP="00955658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B66614">
        <w:rPr>
          <w:rFonts w:eastAsia="標楷體" w:hint="eastAsia"/>
          <w:sz w:val="28"/>
        </w:rPr>
        <w:t>本組合以</w:t>
      </w:r>
      <w:r w:rsidR="0088150D">
        <w:rPr>
          <w:rFonts w:eastAsia="標楷體" w:hint="eastAsia"/>
          <w:sz w:val="28"/>
        </w:rPr>
        <w:t>長照給付對象住家與社區式</w:t>
      </w:r>
      <w:proofErr w:type="gramStart"/>
      <w:r w:rsidR="0088150D">
        <w:rPr>
          <w:rFonts w:eastAsia="標楷體" w:hint="eastAsia"/>
          <w:sz w:val="28"/>
        </w:rPr>
        <w:t>服務類長照</w:t>
      </w:r>
      <w:proofErr w:type="gramEnd"/>
      <w:r w:rsidR="0088150D">
        <w:rPr>
          <w:rFonts w:eastAsia="標楷體" w:hint="eastAsia"/>
          <w:sz w:val="28"/>
        </w:rPr>
        <w:t>機構之距離</w:t>
      </w:r>
      <w:r w:rsidR="0088150D">
        <w:rPr>
          <w:rFonts w:eastAsia="標楷體" w:hint="eastAsia"/>
          <w:sz w:val="28"/>
        </w:rPr>
        <w:t>10</w:t>
      </w:r>
      <w:r w:rsidR="0088150D">
        <w:rPr>
          <w:rFonts w:eastAsia="標楷體" w:hint="eastAsia"/>
          <w:sz w:val="28"/>
        </w:rPr>
        <w:t>公里內者，適用本組合，超過</w:t>
      </w:r>
      <w:r w:rsidR="0088150D">
        <w:rPr>
          <w:rFonts w:eastAsia="標楷體" w:hint="eastAsia"/>
          <w:sz w:val="28"/>
        </w:rPr>
        <w:t>10</w:t>
      </w:r>
      <w:r w:rsidR="0088150D">
        <w:rPr>
          <w:rFonts w:eastAsia="標楷體" w:hint="eastAsia"/>
          <w:sz w:val="28"/>
        </w:rPr>
        <w:t>公里所需費用由長照給付對象自行負擔。</w:t>
      </w:r>
    </w:p>
    <w:p w:rsidR="00B66614" w:rsidRDefault="00EE2E16" w:rsidP="00955658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以</w:t>
      </w:r>
      <w:r w:rsidR="00B66614" w:rsidRPr="00B66614">
        <w:rPr>
          <w:rFonts w:eastAsia="標楷體" w:hint="eastAsia"/>
          <w:sz w:val="28"/>
        </w:rPr>
        <w:t>1</w:t>
      </w:r>
      <w:r w:rsidR="00680169">
        <w:rPr>
          <w:rFonts w:eastAsia="標楷體" w:hint="eastAsia"/>
          <w:sz w:val="28"/>
        </w:rPr>
        <w:t>趟為給（支）付單位。</w:t>
      </w:r>
    </w:p>
    <w:p w:rsidR="008E02BB" w:rsidRDefault="008E02BB" w:rsidP="00955658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8E02BB">
        <w:rPr>
          <w:rFonts w:eastAsia="標楷體" w:hint="eastAsia"/>
          <w:sz w:val="28"/>
        </w:rPr>
        <w:t>聘僱外籍家庭看護工之</w:t>
      </w:r>
      <w:r w:rsidR="00EE2E16">
        <w:rPr>
          <w:rFonts w:eastAsia="標楷體" w:hint="eastAsia"/>
          <w:sz w:val="28"/>
        </w:rPr>
        <w:t>家庭</w:t>
      </w:r>
      <w:r w:rsidRPr="008E02BB">
        <w:rPr>
          <w:rFonts w:eastAsia="標楷體" w:hint="eastAsia"/>
          <w:sz w:val="28"/>
        </w:rPr>
        <w:t>，可使用本項服務，</w:t>
      </w:r>
      <w:r w:rsidR="00EE2E16">
        <w:rPr>
          <w:rFonts w:eastAsia="標楷體" w:hint="eastAsia"/>
          <w:sz w:val="28"/>
        </w:rPr>
        <w:t>不受本標準第</w:t>
      </w:r>
      <w:r w:rsidR="00EE2E16">
        <w:rPr>
          <w:rFonts w:eastAsia="標楷體" w:hint="eastAsia"/>
          <w:sz w:val="28"/>
        </w:rPr>
        <w:t>8</w:t>
      </w:r>
      <w:r w:rsidR="00EE2E16">
        <w:rPr>
          <w:rFonts w:eastAsia="標楷體" w:hint="eastAsia"/>
          <w:sz w:val="28"/>
        </w:rPr>
        <w:t>條限用於專業服務照顧組合之限制，</w:t>
      </w:r>
      <w:r w:rsidRPr="008E02BB">
        <w:rPr>
          <w:rFonts w:eastAsia="標楷體" w:hint="eastAsia"/>
          <w:sz w:val="28"/>
        </w:rPr>
        <w:t>惟其給付額度仍僅給付失能者「照顧及專業服務額度」之</w:t>
      </w:r>
      <w:r w:rsidRPr="008E02BB">
        <w:rPr>
          <w:rFonts w:eastAsia="標楷體" w:hint="eastAsia"/>
          <w:sz w:val="28"/>
        </w:rPr>
        <w:t>30</w:t>
      </w:r>
      <w:r w:rsidRPr="008E02BB">
        <w:rPr>
          <w:rFonts w:eastAsia="標楷體" w:hint="eastAsia"/>
          <w:sz w:val="28"/>
        </w:rPr>
        <w:t>％。</w:t>
      </w:r>
    </w:p>
    <w:p w:rsidR="00EE2E16" w:rsidRPr="00B66614" w:rsidRDefault="00EE2E16" w:rsidP="00955658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本組合應由持有職業駕照之駕駛員提供。</w:t>
      </w:r>
    </w:p>
    <w:p w:rsidR="008718A2" w:rsidRPr="005A1D9A" w:rsidRDefault="00B66614" w:rsidP="00955658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eastAsia="標楷體"/>
          <w:sz w:val="28"/>
        </w:rPr>
      </w:pPr>
      <w:r w:rsidRPr="00B66614">
        <w:rPr>
          <w:rFonts w:eastAsia="標楷體" w:hint="eastAsia"/>
          <w:sz w:val="28"/>
        </w:rPr>
        <w:t>長照需要者之部分負擔組合表之金額計算（如下表）。</w:t>
      </w:r>
    </w:p>
    <w:tbl>
      <w:tblPr>
        <w:tblStyle w:val="aa"/>
        <w:tblW w:w="7938" w:type="dxa"/>
        <w:tblInd w:w="373" w:type="dxa"/>
        <w:tblLook w:val="04A0" w:firstRow="1" w:lastRow="0" w:firstColumn="1" w:lastColumn="0" w:noHBand="0" w:noVBand="1"/>
      </w:tblPr>
      <w:tblGrid>
        <w:gridCol w:w="1678"/>
        <w:gridCol w:w="2126"/>
        <w:gridCol w:w="1958"/>
        <w:gridCol w:w="2176"/>
      </w:tblGrid>
      <w:tr w:rsidR="008E02BB" w:rsidTr="00EE2E16">
        <w:tc>
          <w:tcPr>
            <w:tcW w:w="1678" w:type="dxa"/>
            <w:vMerge w:val="restart"/>
            <w:vAlign w:val="center"/>
          </w:tcPr>
          <w:p w:rsidR="008E02BB" w:rsidRPr="00B66614" w:rsidRDefault="008E02BB" w:rsidP="00EE2E16">
            <w:pPr>
              <w:widowControl/>
              <w:spacing w:line="460" w:lineRule="exact"/>
              <w:jc w:val="center"/>
              <w:textAlignment w:val="baselin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lastRenderedPageBreak/>
              <w:t>服務區域</w:t>
            </w:r>
          </w:p>
        </w:tc>
        <w:tc>
          <w:tcPr>
            <w:tcW w:w="6260" w:type="dxa"/>
            <w:gridSpan w:val="3"/>
          </w:tcPr>
          <w:p w:rsidR="008E02BB" w:rsidRPr="00680169" w:rsidRDefault="003764B0" w:rsidP="00C234E4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(請填服務區域)</w:t>
            </w:r>
          </w:p>
        </w:tc>
      </w:tr>
      <w:tr w:rsidR="008E02BB" w:rsidTr="00EE2E16">
        <w:tc>
          <w:tcPr>
            <w:tcW w:w="1678" w:type="dxa"/>
            <w:vMerge/>
          </w:tcPr>
          <w:p w:rsidR="008E02BB" w:rsidRPr="00B66614" w:rsidRDefault="008E02BB" w:rsidP="00C234E4">
            <w:pPr>
              <w:widowControl/>
              <w:spacing w:line="460" w:lineRule="exact"/>
              <w:jc w:val="center"/>
              <w:textAlignment w:val="baseline"/>
              <w:rPr>
                <w:rFonts w:eastAsia="標楷體"/>
                <w:sz w:val="28"/>
              </w:rPr>
            </w:pPr>
          </w:p>
        </w:tc>
        <w:tc>
          <w:tcPr>
            <w:tcW w:w="4084" w:type="dxa"/>
            <w:gridSpan w:val="2"/>
          </w:tcPr>
          <w:p w:rsidR="008E02BB" w:rsidRDefault="008E02BB" w:rsidP="00C234E4">
            <w:pPr>
              <w:pStyle w:val="a3"/>
              <w:spacing w:line="460" w:lineRule="exact"/>
              <w:ind w:leftChars="0" w:left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公里內</w:t>
            </w:r>
            <w:r w:rsidRPr="00B66614">
              <w:rPr>
                <w:rFonts w:eastAsia="標楷體" w:hint="eastAsia"/>
                <w:sz w:val="28"/>
              </w:rPr>
              <w:t>（</w:t>
            </w:r>
            <w:r w:rsidRPr="00B66614">
              <w:rPr>
                <w:rFonts w:eastAsia="標楷體" w:hint="eastAsia"/>
                <w:sz w:val="28"/>
              </w:rPr>
              <w:t>100</w:t>
            </w:r>
            <w:r w:rsidRPr="00B66614">
              <w:rPr>
                <w:rFonts w:eastAsia="標楷體" w:hint="eastAsia"/>
                <w:sz w:val="28"/>
              </w:rPr>
              <w:t>元</w:t>
            </w:r>
            <w:r w:rsidRPr="00B66614">
              <w:rPr>
                <w:rFonts w:eastAsia="標楷體" w:hint="eastAsia"/>
                <w:sz w:val="28"/>
              </w:rPr>
              <w:t>/</w:t>
            </w:r>
            <w:r w:rsidRPr="00B66614">
              <w:rPr>
                <w:rFonts w:eastAsia="標楷體" w:hint="eastAsia"/>
                <w:sz w:val="28"/>
              </w:rPr>
              <w:t>趟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2176" w:type="dxa"/>
          </w:tcPr>
          <w:p w:rsidR="008E02BB" w:rsidRDefault="008E02BB" w:rsidP="00C234E4">
            <w:pPr>
              <w:pStyle w:val="a3"/>
              <w:spacing w:line="460" w:lineRule="exact"/>
              <w:ind w:leftChars="0" w:left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超過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公里</w:t>
            </w:r>
          </w:p>
        </w:tc>
      </w:tr>
      <w:tr w:rsidR="00011E52" w:rsidTr="00EE2E16">
        <w:tc>
          <w:tcPr>
            <w:tcW w:w="1678" w:type="dxa"/>
          </w:tcPr>
          <w:p w:rsidR="00011E52" w:rsidRPr="00B66614" w:rsidRDefault="008E02BB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身份別</w:t>
            </w:r>
          </w:p>
        </w:tc>
        <w:tc>
          <w:tcPr>
            <w:tcW w:w="2126" w:type="dxa"/>
          </w:tcPr>
          <w:p w:rsidR="00011E52" w:rsidRPr="00B66614" w:rsidRDefault="00011E52" w:rsidP="00C234E4">
            <w:pPr>
              <w:widowControl/>
              <w:spacing w:line="460" w:lineRule="exact"/>
              <w:jc w:val="center"/>
              <w:rPr>
                <w:rFonts w:eastAsia="標楷體"/>
                <w:b/>
                <w:sz w:val="28"/>
              </w:rPr>
            </w:pPr>
            <w:r w:rsidRPr="00B66614">
              <w:rPr>
                <w:rFonts w:eastAsia="標楷體" w:hint="eastAsia"/>
                <w:b/>
                <w:sz w:val="28"/>
              </w:rPr>
              <w:t>政府補助費用</w:t>
            </w:r>
          </w:p>
        </w:tc>
        <w:tc>
          <w:tcPr>
            <w:tcW w:w="1958" w:type="dxa"/>
          </w:tcPr>
          <w:p w:rsidR="00011E52" w:rsidRPr="00B66614" w:rsidRDefault="00011E52" w:rsidP="00C234E4">
            <w:pPr>
              <w:widowControl/>
              <w:spacing w:line="460" w:lineRule="exact"/>
              <w:jc w:val="center"/>
              <w:rPr>
                <w:rFonts w:eastAsia="標楷體"/>
                <w:b/>
                <w:sz w:val="28"/>
              </w:rPr>
            </w:pPr>
            <w:r w:rsidRPr="00680169">
              <w:rPr>
                <w:rFonts w:eastAsia="標楷體"/>
                <w:b/>
                <w:sz w:val="28"/>
              </w:rPr>
              <w:t>民眾部分負擔</w:t>
            </w:r>
          </w:p>
        </w:tc>
        <w:tc>
          <w:tcPr>
            <w:tcW w:w="2176" w:type="dxa"/>
          </w:tcPr>
          <w:p w:rsidR="00011E52" w:rsidRPr="00680169" w:rsidRDefault="00680169" w:rsidP="00C234E4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80169">
              <w:rPr>
                <w:rFonts w:ascii="標楷體" w:eastAsia="標楷體" w:hAnsi="標楷體"/>
                <w:b/>
                <w:sz w:val="28"/>
              </w:rPr>
              <w:t>民眾自行負擔</w:t>
            </w:r>
          </w:p>
        </w:tc>
      </w:tr>
      <w:tr w:rsidR="00680169" w:rsidTr="00EE2E16">
        <w:tc>
          <w:tcPr>
            <w:tcW w:w="167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一般戶</w:t>
            </w:r>
          </w:p>
        </w:tc>
        <w:tc>
          <w:tcPr>
            <w:tcW w:w="2126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84</w:t>
            </w:r>
            <w:r w:rsidRPr="00B66614">
              <w:rPr>
                <w:rFonts w:eastAsia="標楷體" w:hint="eastAsia"/>
                <w:sz w:val="28"/>
              </w:rPr>
              <w:t>元</w:t>
            </w:r>
            <w:r w:rsidRPr="00B66614">
              <w:rPr>
                <w:rFonts w:eastAsia="標楷體" w:hint="eastAsia"/>
                <w:sz w:val="28"/>
              </w:rPr>
              <w:t>/</w:t>
            </w:r>
            <w:r w:rsidRPr="00B66614">
              <w:rPr>
                <w:rFonts w:eastAsia="標楷體" w:hint="eastAsia"/>
                <w:sz w:val="28"/>
              </w:rPr>
              <w:t>趟</w:t>
            </w:r>
          </w:p>
        </w:tc>
        <w:tc>
          <w:tcPr>
            <w:tcW w:w="195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011E52">
              <w:rPr>
                <w:rFonts w:eastAsia="標楷體"/>
                <w:sz w:val="28"/>
              </w:rPr>
              <w:t>16</w:t>
            </w:r>
            <w:r w:rsidRPr="00011E52">
              <w:rPr>
                <w:rFonts w:eastAsia="標楷體"/>
                <w:sz w:val="28"/>
              </w:rPr>
              <w:t>元</w:t>
            </w:r>
            <w:r w:rsidRPr="00011E52">
              <w:rPr>
                <w:rFonts w:eastAsia="標楷體"/>
                <w:sz w:val="28"/>
              </w:rPr>
              <w:t>/</w:t>
            </w:r>
            <w:r w:rsidRPr="00011E52">
              <w:rPr>
                <w:rFonts w:eastAsia="標楷體"/>
                <w:sz w:val="28"/>
              </w:rPr>
              <w:t>趟</w:t>
            </w:r>
          </w:p>
        </w:tc>
        <w:tc>
          <w:tcPr>
            <w:tcW w:w="2176" w:type="dxa"/>
            <w:vMerge w:val="restart"/>
          </w:tcPr>
          <w:p w:rsidR="00680169" w:rsidRPr="00011E52" w:rsidRDefault="00680169" w:rsidP="00C234E4">
            <w:pPr>
              <w:pStyle w:val="a3"/>
              <w:kinsoku w:val="0"/>
              <w:overflowPunct w:val="0"/>
              <w:spacing w:line="4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每</w:t>
            </w:r>
            <w:r w:rsidRPr="005A1D9A">
              <w:rPr>
                <w:rFonts w:eastAsia="標楷體"/>
                <w:sz w:val="28"/>
              </w:rPr>
              <w:t>公里加收</w:t>
            </w:r>
            <w:r w:rsidRPr="005A1D9A">
              <w:rPr>
                <w:rFonts w:eastAsia="標楷體" w:hint="eastAsia"/>
                <w:sz w:val="28"/>
              </w:rPr>
              <w:t>10</w:t>
            </w:r>
            <w:r w:rsidRPr="005A1D9A">
              <w:rPr>
                <w:rFonts w:eastAsia="標楷體" w:hint="eastAsia"/>
                <w:sz w:val="28"/>
              </w:rPr>
              <w:t>元，</w:t>
            </w:r>
            <w:r w:rsidR="005A1D9A">
              <w:rPr>
                <w:rFonts w:eastAsia="標楷體" w:hint="eastAsia"/>
                <w:sz w:val="28"/>
              </w:rPr>
              <w:t>上限收</w:t>
            </w:r>
            <w:r w:rsidR="005A1D9A">
              <w:rPr>
                <w:rFonts w:eastAsia="標楷體" w:hint="eastAsia"/>
                <w:sz w:val="28"/>
              </w:rPr>
              <w:t>1</w:t>
            </w:r>
            <w:r w:rsidRPr="005A1D9A">
              <w:rPr>
                <w:rFonts w:eastAsia="標楷體" w:hint="eastAsia"/>
                <w:sz w:val="28"/>
              </w:rPr>
              <w:t>00</w:t>
            </w:r>
            <w:r w:rsidRPr="005A1D9A">
              <w:rPr>
                <w:rFonts w:eastAsia="標楷體" w:hint="eastAsia"/>
                <w:sz w:val="28"/>
              </w:rPr>
              <w:t>元</w:t>
            </w:r>
          </w:p>
        </w:tc>
      </w:tr>
      <w:tr w:rsidR="00680169" w:rsidTr="00EE2E16">
        <w:tc>
          <w:tcPr>
            <w:tcW w:w="167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長照中低收</w:t>
            </w:r>
          </w:p>
        </w:tc>
        <w:tc>
          <w:tcPr>
            <w:tcW w:w="2126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95</w:t>
            </w:r>
            <w:r w:rsidRPr="00B66614">
              <w:rPr>
                <w:rFonts w:eastAsia="標楷體" w:hint="eastAsia"/>
                <w:sz w:val="28"/>
              </w:rPr>
              <w:t>元</w:t>
            </w:r>
            <w:r w:rsidRPr="00B66614">
              <w:rPr>
                <w:rFonts w:eastAsia="標楷體" w:hint="eastAsia"/>
                <w:sz w:val="28"/>
              </w:rPr>
              <w:t>/</w:t>
            </w:r>
            <w:r w:rsidRPr="00B66614">
              <w:rPr>
                <w:rFonts w:eastAsia="標楷體" w:hint="eastAsia"/>
                <w:sz w:val="28"/>
              </w:rPr>
              <w:t>趟</w:t>
            </w:r>
          </w:p>
        </w:tc>
        <w:tc>
          <w:tcPr>
            <w:tcW w:w="195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011E52">
              <w:rPr>
                <w:rFonts w:eastAsia="標楷體"/>
                <w:sz w:val="28"/>
              </w:rPr>
              <w:t>5</w:t>
            </w:r>
            <w:r w:rsidRPr="00011E52">
              <w:rPr>
                <w:rFonts w:eastAsia="標楷體"/>
                <w:sz w:val="28"/>
              </w:rPr>
              <w:t>元</w:t>
            </w:r>
            <w:r w:rsidRPr="00011E52">
              <w:rPr>
                <w:rFonts w:eastAsia="標楷體"/>
                <w:sz w:val="28"/>
              </w:rPr>
              <w:t>/</w:t>
            </w:r>
            <w:r w:rsidRPr="00011E52">
              <w:rPr>
                <w:rFonts w:eastAsia="標楷體"/>
                <w:sz w:val="28"/>
              </w:rPr>
              <w:t>趟</w:t>
            </w:r>
          </w:p>
        </w:tc>
        <w:tc>
          <w:tcPr>
            <w:tcW w:w="2176" w:type="dxa"/>
            <w:vMerge/>
          </w:tcPr>
          <w:p w:rsidR="00680169" w:rsidRPr="00011E52" w:rsidRDefault="00680169" w:rsidP="00C234E4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80169" w:rsidTr="00EE2E16">
        <w:tc>
          <w:tcPr>
            <w:tcW w:w="167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proofErr w:type="gramStart"/>
            <w:r w:rsidRPr="00B66614">
              <w:rPr>
                <w:rFonts w:eastAsia="標楷體" w:hint="eastAsia"/>
                <w:sz w:val="28"/>
              </w:rPr>
              <w:t>長照低收</w:t>
            </w:r>
            <w:proofErr w:type="gramEnd"/>
          </w:p>
        </w:tc>
        <w:tc>
          <w:tcPr>
            <w:tcW w:w="2126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B66614">
              <w:rPr>
                <w:rFonts w:eastAsia="標楷體" w:hint="eastAsia"/>
                <w:sz w:val="28"/>
              </w:rPr>
              <w:t>100</w:t>
            </w:r>
            <w:r w:rsidRPr="00B66614">
              <w:rPr>
                <w:rFonts w:eastAsia="標楷體" w:hint="eastAsia"/>
                <w:sz w:val="28"/>
              </w:rPr>
              <w:t>元</w:t>
            </w:r>
            <w:r w:rsidRPr="00B66614">
              <w:rPr>
                <w:rFonts w:eastAsia="標楷體" w:hint="eastAsia"/>
                <w:sz w:val="28"/>
              </w:rPr>
              <w:t>/</w:t>
            </w:r>
            <w:r w:rsidRPr="00B66614">
              <w:rPr>
                <w:rFonts w:eastAsia="標楷體" w:hint="eastAsia"/>
                <w:sz w:val="28"/>
              </w:rPr>
              <w:t>趟</w:t>
            </w:r>
          </w:p>
        </w:tc>
        <w:tc>
          <w:tcPr>
            <w:tcW w:w="1958" w:type="dxa"/>
          </w:tcPr>
          <w:p w:rsidR="00680169" w:rsidRPr="00B66614" w:rsidRDefault="00680169" w:rsidP="00C234E4">
            <w:pPr>
              <w:widowControl/>
              <w:spacing w:line="460" w:lineRule="exact"/>
              <w:jc w:val="center"/>
              <w:rPr>
                <w:rFonts w:eastAsia="標楷體"/>
                <w:sz w:val="28"/>
              </w:rPr>
            </w:pPr>
            <w:r w:rsidRPr="00011E52">
              <w:rPr>
                <w:rFonts w:eastAsia="標楷體"/>
                <w:sz w:val="28"/>
              </w:rPr>
              <w:t>0</w:t>
            </w:r>
            <w:r w:rsidRPr="00011E52">
              <w:rPr>
                <w:rFonts w:eastAsia="標楷體"/>
                <w:sz w:val="28"/>
              </w:rPr>
              <w:t>元</w:t>
            </w:r>
            <w:r w:rsidRPr="00011E52">
              <w:rPr>
                <w:rFonts w:eastAsia="標楷體"/>
                <w:sz w:val="28"/>
              </w:rPr>
              <w:t>/</w:t>
            </w:r>
            <w:r w:rsidRPr="00011E52">
              <w:rPr>
                <w:rFonts w:eastAsia="標楷體"/>
                <w:sz w:val="28"/>
              </w:rPr>
              <w:t>趟</w:t>
            </w:r>
          </w:p>
        </w:tc>
        <w:tc>
          <w:tcPr>
            <w:tcW w:w="2176" w:type="dxa"/>
            <w:vMerge/>
          </w:tcPr>
          <w:p w:rsidR="00680169" w:rsidRPr="00011E52" w:rsidRDefault="00680169" w:rsidP="00C234E4">
            <w:pPr>
              <w:pStyle w:val="a3"/>
              <w:spacing w:line="46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C6913" w:rsidRPr="00C234E4" w:rsidRDefault="008E02BB" w:rsidP="00C234E4">
      <w:pPr>
        <w:pStyle w:val="a3"/>
        <w:ind w:leftChars="300" w:left="720"/>
        <w:jc w:val="both"/>
        <w:rPr>
          <w:rFonts w:eastAsia="標楷體"/>
        </w:rPr>
      </w:pPr>
      <w:r w:rsidRPr="00C234E4">
        <w:rPr>
          <w:rFonts w:eastAsia="標楷體" w:hint="eastAsia"/>
        </w:rPr>
        <w:t>※</w:t>
      </w:r>
      <w:r w:rsidRPr="00C234E4">
        <w:rPr>
          <w:rFonts w:eastAsia="標楷體"/>
        </w:rPr>
        <w:t>若有異動依衛生福利部公告為</w:t>
      </w:r>
      <w:proofErr w:type="gramStart"/>
      <w:r w:rsidRPr="00C234E4">
        <w:rPr>
          <w:rFonts w:eastAsia="標楷體"/>
        </w:rPr>
        <w:t>準</w:t>
      </w:r>
      <w:proofErr w:type="gramEnd"/>
      <w:r w:rsidRPr="00C234E4">
        <w:rPr>
          <w:rFonts w:eastAsia="標楷體"/>
        </w:rPr>
        <w:t>。</w:t>
      </w:r>
    </w:p>
    <w:sectPr w:rsidR="003C6913" w:rsidRPr="00C234E4" w:rsidSect="00F75686">
      <w:footerReference w:type="default" r:id="rId9"/>
      <w:pgSz w:w="11906" w:h="16838" w:code="9"/>
      <w:pgMar w:top="1440" w:right="1800" w:bottom="1440" w:left="1800" w:header="993" w:footer="1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03" w:rsidRDefault="00416C03" w:rsidP="00FB1170">
      <w:r>
        <w:separator/>
      </w:r>
    </w:p>
  </w:endnote>
  <w:endnote w:type="continuationSeparator" w:id="0">
    <w:p w:rsidR="00416C03" w:rsidRDefault="00416C03" w:rsidP="00FB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676583"/>
      <w:docPartObj>
        <w:docPartGallery w:val="Page Numbers (Bottom of Page)"/>
        <w:docPartUnique/>
      </w:docPartObj>
    </w:sdtPr>
    <w:sdtEndPr/>
    <w:sdtContent>
      <w:p w:rsidR="00C234E4" w:rsidRDefault="00C234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0A0" w:rsidRPr="006B50A0">
          <w:rPr>
            <w:noProof/>
            <w:lang w:val="zh-TW"/>
          </w:rPr>
          <w:t>1</w:t>
        </w:r>
        <w:r>
          <w:fldChar w:fldCharType="end"/>
        </w:r>
      </w:p>
    </w:sdtContent>
  </w:sdt>
  <w:p w:rsidR="00C234E4" w:rsidRDefault="00C234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03" w:rsidRDefault="00416C03" w:rsidP="00FB1170">
      <w:r>
        <w:separator/>
      </w:r>
    </w:p>
  </w:footnote>
  <w:footnote w:type="continuationSeparator" w:id="0">
    <w:p w:rsidR="00416C03" w:rsidRDefault="00416C03" w:rsidP="00FB1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F3"/>
    <w:multiLevelType w:val="hybridMultilevel"/>
    <w:tmpl w:val="018CCEAE"/>
    <w:lvl w:ilvl="0" w:tplc="1D98C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347A1"/>
    <w:multiLevelType w:val="hybridMultilevel"/>
    <w:tmpl w:val="E4B226E0"/>
    <w:lvl w:ilvl="0" w:tplc="63B2FC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A76A08"/>
    <w:multiLevelType w:val="hybridMultilevel"/>
    <w:tmpl w:val="37E6057C"/>
    <w:lvl w:ilvl="0" w:tplc="04090017">
      <w:start w:val="1"/>
      <w:numFmt w:val="ideographLegalTraditional"/>
      <w:lvlText w:val="%1、"/>
      <w:lvlJc w:val="left"/>
      <w:pPr>
        <w:ind w:left="5726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">
    <w:nsid w:val="11FB7CE8"/>
    <w:multiLevelType w:val="hybridMultilevel"/>
    <w:tmpl w:val="6652B7F2"/>
    <w:lvl w:ilvl="0" w:tplc="3D287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43414FF5"/>
    <w:multiLevelType w:val="hybridMultilevel"/>
    <w:tmpl w:val="5C50C2D6"/>
    <w:lvl w:ilvl="0" w:tplc="2BCEC402">
      <w:start w:val="1"/>
      <w:numFmt w:val="taiwaneseCountingThousand"/>
      <w:lvlText w:val="%1、"/>
      <w:lvlJc w:val="left"/>
      <w:pPr>
        <w:ind w:left="15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ind w:left="5123" w:hanging="480"/>
      </w:pPr>
    </w:lvl>
  </w:abstractNum>
  <w:abstractNum w:abstractNumId="5">
    <w:nsid w:val="55B82AA3"/>
    <w:multiLevelType w:val="hybridMultilevel"/>
    <w:tmpl w:val="5C50C2D6"/>
    <w:lvl w:ilvl="0" w:tplc="2BCEC402">
      <w:start w:val="1"/>
      <w:numFmt w:val="taiwaneseCountingThousand"/>
      <w:lvlText w:val="%1、"/>
      <w:lvlJc w:val="left"/>
      <w:pPr>
        <w:ind w:left="15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ind w:left="5123" w:hanging="480"/>
      </w:pPr>
    </w:lvl>
  </w:abstractNum>
  <w:abstractNum w:abstractNumId="6">
    <w:nsid w:val="57701FC8"/>
    <w:multiLevelType w:val="hybridMultilevel"/>
    <w:tmpl w:val="83480674"/>
    <w:lvl w:ilvl="0" w:tplc="DC66E82C">
      <w:start w:val="1"/>
      <w:numFmt w:val="taiwaneseCountingThousand"/>
      <w:lvlText w:val="(%1)"/>
      <w:lvlJc w:val="left"/>
      <w:pPr>
        <w:ind w:left="129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66896B43"/>
    <w:multiLevelType w:val="hybridMultilevel"/>
    <w:tmpl w:val="5C50C2D6"/>
    <w:lvl w:ilvl="0" w:tplc="2BCEC402">
      <w:start w:val="1"/>
      <w:numFmt w:val="taiwaneseCountingThousand"/>
      <w:lvlText w:val="%1、"/>
      <w:lvlJc w:val="left"/>
      <w:pPr>
        <w:ind w:left="15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ind w:left="5123" w:hanging="480"/>
      </w:pPr>
    </w:lvl>
  </w:abstractNum>
  <w:abstractNum w:abstractNumId="8">
    <w:nsid w:val="6A3A7D92"/>
    <w:multiLevelType w:val="hybridMultilevel"/>
    <w:tmpl w:val="791E0352"/>
    <w:lvl w:ilvl="0" w:tplc="D9148C5A">
      <w:start w:val="1"/>
      <w:numFmt w:val="taiwaneseCountingThousand"/>
      <w:lvlText w:val="%1、"/>
      <w:lvlJc w:val="left"/>
      <w:pPr>
        <w:ind w:left="15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ind w:left="5123" w:hanging="480"/>
      </w:pPr>
    </w:lvl>
  </w:abstractNum>
  <w:abstractNum w:abstractNumId="9">
    <w:nsid w:val="708150C7"/>
    <w:multiLevelType w:val="hybridMultilevel"/>
    <w:tmpl w:val="B96A96FA"/>
    <w:lvl w:ilvl="0" w:tplc="A088EAC8">
      <w:start w:val="1"/>
      <w:numFmt w:val="taiwaneseCountingThousand"/>
      <w:suff w:val="nothing"/>
      <w:lvlText w:val="%1、"/>
      <w:lvlJc w:val="left"/>
      <w:pPr>
        <w:ind w:left="1331" w:hanging="480"/>
      </w:pPr>
      <w:rPr>
        <w:color w:val="000000" w:themeColor="text1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>
      <w:start w:val="1"/>
      <w:numFmt w:val="lowerRoman"/>
      <w:lvlText w:val="%3."/>
      <w:lvlJc w:val="right"/>
      <w:pPr>
        <w:ind w:left="2291" w:hanging="480"/>
      </w:pPr>
    </w:lvl>
    <w:lvl w:ilvl="3" w:tplc="0409000F">
      <w:start w:val="1"/>
      <w:numFmt w:val="decimal"/>
      <w:lvlText w:val="%4."/>
      <w:lvlJc w:val="left"/>
      <w:pPr>
        <w:ind w:left="2771" w:hanging="480"/>
      </w:pPr>
    </w:lvl>
    <w:lvl w:ilvl="4" w:tplc="04090019">
      <w:start w:val="1"/>
      <w:numFmt w:val="ideographTraditional"/>
      <w:lvlText w:val="%5、"/>
      <w:lvlJc w:val="left"/>
      <w:pPr>
        <w:ind w:left="3251" w:hanging="480"/>
      </w:pPr>
    </w:lvl>
    <w:lvl w:ilvl="5" w:tplc="0409001B">
      <w:start w:val="1"/>
      <w:numFmt w:val="lowerRoman"/>
      <w:lvlText w:val="%6."/>
      <w:lvlJc w:val="right"/>
      <w:pPr>
        <w:ind w:left="3731" w:hanging="480"/>
      </w:pPr>
    </w:lvl>
    <w:lvl w:ilvl="6" w:tplc="0409000F">
      <w:start w:val="1"/>
      <w:numFmt w:val="decimal"/>
      <w:lvlText w:val="%7."/>
      <w:lvlJc w:val="left"/>
      <w:pPr>
        <w:ind w:left="4211" w:hanging="480"/>
      </w:pPr>
    </w:lvl>
    <w:lvl w:ilvl="7" w:tplc="04090019">
      <w:start w:val="1"/>
      <w:numFmt w:val="ideographTraditional"/>
      <w:lvlText w:val="%8、"/>
      <w:lvlJc w:val="left"/>
      <w:pPr>
        <w:ind w:left="4691" w:hanging="480"/>
      </w:pPr>
    </w:lvl>
    <w:lvl w:ilvl="8" w:tplc="0409001B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7DF7412E"/>
    <w:multiLevelType w:val="hybridMultilevel"/>
    <w:tmpl w:val="A83A5240"/>
    <w:lvl w:ilvl="0" w:tplc="7AC0B68C">
      <w:start w:val="1"/>
      <w:numFmt w:val="taiwaneseCountingThousand"/>
      <w:lvlText w:val="%1、"/>
      <w:lvlJc w:val="left"/>
      <w:pPr>
        <w:ind w:left="15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3" w:hanging="480"/>
      </w:pPr>
    </w:lvl>
    <w:lvl w:ilvl="2" w:tplc="0409001B" w:tentative="1">
      <w:start w:val="1"/>
      <w:numFmt w:val="lowerRoman"/>
      <w:lvlText w:val="%3."/>
      <w:lvlJc w:val="right"/>
      <w:pPr>
        <w:ind w:left="2243" w:hanging="480"/>
      </w:pPr>
    </w:lvl>
    <w:lvl w:ilvl="3" w:tplc="0409000F" w:tentative="1">
      <w:start w:val="1"/>
      <w:numFmt w:val="decimal"/>
      <w:lvlText w:val="%4."/>
      <w:lvlJc w:val="left"/>
      <w:pPr>
        <w:ind w:left="27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3" w:hanging="480"/>
      </w:pPr>
    </w:lvl>
    <w:lvl w:ilvl="5" w:tplc="0409001B" w:tentative="1">
      <w:start w:val="1"/>
      <w:numFmt w:val="lowerRoman"/>
      <w:lvlText w:val="%6."/>
      <w:lvlJc w:val="right"/>
      <w:pPr>
        <w:ind w:left="3683" w:hanging="480"/>
      </w:pPr>
    </w:lvl>
    <w:lvl w:ilvl="6" w:tplc="0409000F" w:tentative="1">
      <w:start w:val="1"/>
      <w:numFmt w:val="decimal"/>
      <w:lvlText w:val="%7."/>
      <w:lvlJc w:val="left"/>
      <w:pPr>
        <w:ind w:left="41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3" w:hanging="480"/>
      </w:pPr>
    </w:lvl>
    <w:lvl w:ilvl="8" w:tplc="0409001B" w:tentative="1">
      <w:start w:val="1"/>
      <w:numFmt w:val="lowerRoman"/>
      <w:lvlText w:val="%9."/>
      <w:lvlJc w:val="right"/>
      <w:pPr>
        <w:ind w:left="5123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BD"/>
    <w:rsid w:val="00011E52"/>
    <w:rsid w:val="00052EE6"/>
    <w:rsid w:val="001726E1"/>
    <w:rsid w:val="002A4FF6"/>
    <w:rsid w:val="002E444C"/>
    <w:rsid w:val="003057EF"/>
    <w:rsid w:val="00325715"/>
    <w:rsid w:val="00347359"/>
    <w:rsid w:val="003764B0"/>
    <w:rsid w:val="003C50DC"/>
    <w:rsid w:val="003C6913"/>
    <w:rsid w:val="00416C03"/>
    <w:rsid w:val="004364D1"/>
    <w:rsid w:val="00485025"/>
    <w:rsid w:val="004C0B62"/>
    <w:rsid w:val="004E6B46"/>
    <w:rsid w:val="00560E7E"/>
    <w:rsid w:val="005A1D9A"/>
    <w:rsid w:val="006764F8"/>
    <w:rsid w:val="00680169"/>
    <w:rsid w:val="00684B80"/>
    <w:rsid w:val="006B50A0"/>
    <w:rsid w:val="006E4992"/>
    <w:rsid w:val="00705DC2"/>
    <w:rsid w:val="0079619A"/>
    <w:rsid w:val="008718A2"/>
    <w:rsid w:val="0088150D"/>
    <w:rsid w:val="00887C0F"/>
    <w:rsid w:val="008D747C"/>
    <w:rsid w:val="008E02BB"/>
    <w:rsid w:val="008E357C"/>
    <w:rsid w:val="00904E8A"/>
    <w:rsid w:val="00955658"/>
    <w:rsid w:val="009F20A2"/>
    <w:rsid w:val="009F7BF0"/>
    <w:rsid w:val="00A32025"/>
    <w:rsid w:val="00A47C18"/>
    <w:rsid w:val="00AB24E8"/>
    <w:rsid w:val="00AF30BD"/>
    <w:rsid w:val="00B66614"/>
    <w:rsid w:val="00B86B35"/>
    <w:rsid w:val="00BE693D"/>
    <w:rsid w:val="00BF1EC0"/>
    <w:rsid w:val="00C14399"/>
    <w:rsid w:val="00C234E4"/>
    <w:rsid w:val="00CD0563"/>
    <w:rsid w:val="00DB6ADA"/>
    <w:rsid w:val="00DD45D7"/>
    <w:rsid w:val="00E06D04"/>
    <w:rsid w:val="00E36BA7"/>
    <w:rsid w:val="00ED04D7"/>
    <w:rsid w:val="00EE2E16"/>
    <w:rsid w:val="00F33CEC"/>
    <w:rsid w:val="00F53F29"/>
    <w:rsid w:val="00F75686"/>
    <w:rsid w:val="00F769AD"/>
    <w:rsid w:val="00FB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C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64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B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170"/>
    <w:rPr>
      <w:sz w:val="20"/>
      <w:szCs w:val="20"/>
    </w:rPr>
  </w:style>
  <w:style w:type="table" w:styleId="aa">
    <w:name w:val="Table Grid"/>
    <w:basedOn w:val="a1"/>
    <w:uiPriority w:val="39"/>
    <w:rsid w:val="00ED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66614"/>
    <w:rPr>
      <w:b/>
      <w:bCs/>
    </w:rPr>
  </w:style>
  <w:style w:type="table" w:styleId="3-2">
    <w:name w:val="Medium Grid 3 Accent 2"/>
    <w:basedOn w:val="a1"/>
    <w:uiPriority w:val="69"/>
    <w:rsid w:val="006801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6801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tandard">
    <w:name w:val="Standard"/>
    <w:rsid w:val="004E6B46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Arial" w:eastAsia="新細明體" w:hAnsi="Arial" w:cs="Arial"/>
      <w:kern w:val="0"/>
      <w:sz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B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47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47C1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764F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B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11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1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1170"/>
    <w:rPr>
      <w:sz w:val="20"/>
      <w:szCs w:val="20"/>
    </w:rPr>
  </w:style>
  <w:style w:type="table" w:styleId="aa">
    <w:name w:val="Table Grid"/>
    <w:basedOn w:val="a1"/>
    <w:uiPriority w:val="39"/>
    <w:rsid w:val="00ED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66614"/>
    <w:rPr>
      <w:b/>
      <w:bCs/>
    </w:rPr>
  </w:style>
  <w:style w:type="table" w:styleId="3-2">
    <w:name w:val="Medium Grid 3 Accent 2"/>
    <w:basedOn w:val="a1"/>
    <w:uiPriority w:val="69"/>
    <w:rsid w:val="006801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68016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customStyle="1" w:styleId="Standard">
    <w:name w:val="Standard"/>
    <w:rsid w:val="004E6B46"/>
    <w:pPr>
      <w:widowControl w:val="0"/>
      <w:suppressAutoHyphens/>
      <w:autoSpaceDN w:val="0"/>
      <w:spacing w:line="276" w:lineRule="auto"/>
      <w:jc w:val="both"/>
      <w:textAlignment w:val="baseline"/>
    </w:pPr>
    <w:rPr>
      <w:rFonts w:ascii="Arial" w:eastAsia="新細明體" w:hAnsi="Arial" w:cs="Arial"/>
      <w:kern w:val="0"/>
      <w:sz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D4A2-9990-4BBF-BEA6-3884EF6D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ZDuser</cp:lastModifiedBy>
  <cp:revision>17</cp:revision>
  <cp:lastPrinted>2021-07-12T03:40:00Z</cp:lastPrinted>
  <dcterms:created xsi:type="dcterms:W3CDTF">2021-07-12T03:39:00Z</dcterms:created>
  <dcterms:modified xsi:type="dcterms:W3CDTF">2022-02-22T05:33:00Z</dcterms:modified>
</cp:coreProperties>
</file>