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D3F" w:rsidRDefault="00613D3F" w:rsidP="00613D3F">
      <w:pPr>
        <w:jc w:val="center"/>
        <w:rPr>
          <w:rFonts w:eastAsia="標楷體"/>
          <w:b/>
          <w:sz w:val="32"/>
          <w:szCs w:val="32"/>
        </w:rPr>
      </w:pPr>
      <w:r w:rsidRPr="006809DD">
        <w:rPr>
          <w:rFonts w:eastAsia="標楷體" w:hint="eastAsia"/>
          <w:b/>
          <w:color w:val="FF0000"/>
          <w:sz w:val="32"/>
          <w:szCs w:val="32"/>
        </w:rPr>
        <w:t>通霄溪伏流水工程</w:t>
      </w:r>
      <w:r w:rsidRPr="006809DD">
        <w:rPr>
          <w:rFonts w:eastAsia="標楷體" w:hint="eastAsia"/>
          <w:b/>
          <w:color w:val="FF0000"/>
          <w:sz w:val="32"/>
          <w:szCs w:val="32"/>
        </w:rPr>
        <w:t>Q</w:t>
      </w:r>
      <w:r w:rsidRPr="006809DD">
        <w:rPr>
          <w:rFonts w:ascii="標楷體" w:eastAsia="標楷體" w:hAnsi="標楷體" w:hint="eastAsia"/>
          <w:b/>
          <w:color w:val="FF0000"/>
          <w:sz w:val="32"/>
          <w:szCs w:val="32"/>
        </w:rPr>
        <w:t>&amp;</w:t>
      </w:r>
      <w:r w:rsidRPr="006809DD">
        <w:rPr>
          <w:rFonts w:eastAsia="標楷體" w:hint="eastAsia"/>
          <w:b/>
          <w:color w:val="FF0000"/>
          <w:sz w:val="32"/>
          <w:szCs w:val="32"/>
        </w:rPr>
        <w:t>A</w:t>
      </w:r>
    </w:p>
    <w:p w:rsidR="005C7527" w:rsidRPr="008D60D6" w:rsidRDefault="00D67818" w:rsidP="008D60D6">
      <w:pPr>
        <w:snapToGrid w:val="0"/>
        <w:rPr>
          <w:rFonts w:eastAsia="標楷體"/>
          <w:color w:val="5B9BD5" w:themeColor="accent1"/>
          <w:sz w:val="28"/>
          <w:szCs w:val="28"/>
        </w:rPr>
      </w:pPr>
      <w:r>
        <w:rPr>
          <w:rFonts w:eastAsia="標楷體" w:hint="eastAsia"/>
          <w:color w:val="5B9BD5" w:themeColor="accent1"/>
          <w:sz w:val="28"/>
          <w:szCs w:val="28"/>
        </w:rPr>
        <w:t xml:space="preserve">  </w:t>
      </w:r>
      <w:r w:rsidR="008D60D6" w:rsidRPr="008D60D6">
        <w:rPr>
          <w:rFonts w:eastAsia="標楷體" w:hint="eastAsia"/>
          <w:color w:val="5B9BD5" w:themeColor="accent1"/>
          <w:sz w:val="28"/>
          <w:szCs w:val="28"/>
        </w:rPr>
        <w:t>通霄溪伏流水工程係為水資源截留計畫</w:t>
      </w:r>
      <w:r w:rsidR="008D60D6" w:rsidRPr="008D60D6">
        <w:rPr>
          <w:rFonts w:ascii="標楷體" w:eastAsia="標楷體" w:hAnsi="標楷體" w:hint="eastAsia"/>
          <w:color w:val="5B9BD5" w:themeColor="accent1"/>
          <w:sz w:val="28"/>
          <w:szCs w:val="28"/>
        </w:rPr>
        <w:t>，以供</w:t>
      </w:r>
      <w:r w:rsidR="008D60D6" w:rsidRPr="008D60D6">
        <w:rPr>
          <w:rFonts w:eastAsia="標楷體" w:hint="eastAsia"/>
          <w:color w:val="5B9BD5" w:themeColor="accent1"/>
          <w:sz w:val="28"/>
          <w:szCs w:val="28"/>
        </w:rPr>
        <w:t>通霄地區農田灌溉使用</w:t>
      </w:r>
      <w:r w:rsidR="008D60D6" w:rsidRPr="008D60D6">
        <w:rPr>
          <w:rFonts w:ascii="標楷體" w:eastAsia="標楷體" w:hAnsi="標楷體" w:hint="eastAsia"/>
          <w:color w:val="5B9BD5" w:themeColor="accent1"/>
          <w:sz w:val="28"/>
          <w:szCs w:val="28"/>
        </w:rPr>
        <w:t>，</w:t>
      </w:r>
      <w:r w:rsidR="008D60D6" w:rsidRPr="008D60D6">
        <w:rPr>
          <w:rFonts w:eastAsia="標楷體" w:hint="eastAsia"/>
          <w:color w:val="5B9BD5" w:themeColor="accent1"/>
          <w:sz w:val="28"/>
          <w:szCs w:val="28"/>
        </w:rPr>
        <w:t>為讓民眾了解地方公共建設</w:t>
      </w:r>
      <w:r w:rsidR="008D60D6" w:rsidRPr="008D60D6">
        <w:rPr>
          <w:rFonts w:ascii="標楷體" w:eastAsia="標楷體" w:hAnsi="標楷體" w:hint="eastAsia"/>
          <w:color w:val="5B9BD5" w:themeColor="accent1"/>
          <w:sz w:val="28"/>
          <w:szCs w:val="28"/>
        </w:rPr>
        <w:t>，爰將</w:t>
      </w:r>
      <w:r w:rsidR="008D60D6" w:rsidRPr="008D60D6">
        <w:rPr>
          <w:rFonts w:eastAsia="標楷體" w:hint="eastAsia"/>
          <w:color w:val="5B9BD5" w:themeColor="accent1"/>
          <w:sz w:val="28"/>
          <w:szCs w:val="28"/>
        </w:rPr>
        <w:t>地方說明會民眾所提疑問彙整如下</w:t>
      </w:r>
      <w:r w:rsidR="008D60D6" w:rsidRPr="008D60D6">
        <w:rPr>
          <w:rFonts w:ascii="標楷體" w:eastAsia="標楷體" w:hAnsi="標楷體" w:hint="eastAsia"/>
          <w:color w:val="5B9BD5" w:themeColor="accent1"/>
          <w:sz w:val="28"/>
          <w:szCs w:val="28"/>
        </w:rPr>
        <w:t>：</w:t>
      </w:r>
    </w:p>
    <w:p w:rsidR="00B34D5C" w:rsidRPr="00FF0C00" w:rsidRDefault="00C64730" w:rsidP="00B34D5C">
      <w:pPr>
        <w:widowControl/>
        <w:jc w:val="both"/>
        <w:rPr>
          <w:rFonts w:ascii="標楷體" w:eastAsia="標楷體" w:hAnsi="標楷體"/>
          <w:color w:val="24678D"/>
          <w:kern w:val="0"/>
          <w:sz w:val="28"/>
          <w:szCs w:val="28"/>
          <w:u w:val="single"/>
        </w:rPr>
      </w:pPr>
      <w:r w:rsidRPr="00FF0C00">
        <w:rPr>
          <w:rFonts w:eastAsia="標楷體" w:hint="eastAsia"/>
          <w:color w:val="FF0000"/>
          <w:sz w:val="28"/>
          <w:szCs w:val="28"/>
          <w:u w:val="single"/>
        </w:rPr>
        <w:t>Q1</w:t>
      </w:r>
      <w:r w:rsidRPr="00FF0C00">
        <w:rPr>
          <w:rFonts w:eastAsia="標楷體" w:hint="eastAsia"/>
          <w:color w:val="FF0000"/>
          <w:sz w:val="28"/>
          <w:szCs w:val="28"/>
          <w:u w:val="single"/>
        </w:rPr>
        <w:t>：</w:t>
      </w:r>
      <w:r w:rsidR="00B34D5C" w:rsidRPr="00FF0C00"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  <w:t>什麼是「伏流水」</w:t>
      </w:r>
      <w:r w:rsidR="00091A70" w:rsidRPr="00FF0C00">
        <w:rPr>
          <w:rFonts w:ascii="標楷體" w:eastAsia="標楷體" w:hAnsi="標楷體" w:hint="eastAsia"/>
          <w:color w:val="FF0000"/>
          <w:kern w:val="0"/>
          <w:sz w:val="28"/>
          <w:szCs w:val="28"/>
          <w:u w:val="single"/>
        </w:rPr>
        <w:t>？</w:t>
      </w:r>
      <w:r w:rsidR="00FE5B33" w:rsidRPr="00FF0C00"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  <w:t>什麼是</w:t>
      </w:r>
      <w:r w:rsidR="00091A70" w:rsidRPr="00FF0C00"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  <w:t>「</w:t>
      </w:r>
      <w:r w:rsidR="00091A70" w:rsidRPr="00FF0C00">
        <w:rPr>
          <w:rFonts w:ascii="標楷體" w:eastAsia="標楷體" w:hAnsi="標楷體" w:hint="eastAsia"/>
          <w:color w:val="FF0000"/>
          <w:kern w:val="0"/>
          <w:sz w:val="28"/>
          <w:szCs w:val="28"/>
          <w:u w:val="single"/>
        </w:rPr>
        <w:t>地下水</w:t>
      </w:r>
      <w:r w:rsidR="00091A70" w:rsidRPr="00FF0C00"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  <w:t>」</w:t>
      </w:r>
      <w:r w:rsidR="00091A70" w:rsidRPr="00FF0C00">
        <w:rPr>
          <w:rFonts w:ascii="標楷體" w:eastAsia="標楷體" w:hAnsi="標楷體" w:hint="eastAsia"/>
          <w:color w:val="FF0000"/>
          <w:kern w:val="0"/>
          <w:sz w:val="28"/>
          <w:szCs w:val="28"/>
          <w:u w:val="single"/>
        </w:rPr>
        <w:t>？</w:t>
      </w:r>
    </w:p>
    <w:p w:rsidR="00B34D5C" w:rsidRPr="003D766C" w:rsidRDefault="00AB3459" w:rsidP="00B34D5C">
      <w:pPr>
        <w:widowControl/>
        <w:snapToGrid w:val="0"/>
        <w:jc w:val="both"/>
        <w:rPr>
          <w:rFonts w:ascii="標楷體" w:eastAsia="標楷體" w:hAnsi="標楷體" w:cs="Arial"/>
          <w:color w:val="5B9BD5" w:themeColor="accent1"/>
          <w:kern w:val="0"/>
          <w:sz w:val="28"/>
          <w:szCs w:val="28"/>
        </w:rPr>
      </w:pPr>
      <w:r>
        <w:rPr>
          <w:rFonts w:ascii="Arial" w:hAnsi="Arial" w:cs="Arial" w:hint="eastAsia"/>
          <w:color w:val="3F3F3F"/>
          <w:kern w:val="0"/>
          <w:szCs w:val="24"/>
        </w:rPr>
        <w:t xml:space="preserve"> </w:t>
      </w:r>
      <w:r w:rsidR="00B34D5C">
        <w:rPr>
          <w:rFonts w:ascii="Arial" w:hAnsi="Arial" w:cs="Arial"/>
          <w:color w:val="3F3F3F"/>
          <w:kern w:val="0"/>
          <w:szCs w:val="24"/>
        </w:rPr>
        <w:t xml:space="preserve"> </w:t>
      </w:r>
      <w:r w:rsidR="00B34D5C">
        <w:rPr>
          <w:rFonts w:ascii="標楷體" w:eastAsia="標楷體" w:hAnsi="標楷體" w:hint="eastAsia"/>
          <w:color w:val="5B9BD5" w:themeColor="accent1"/>
          <w:kern w:val="0"/>
          <w:sz w:val="28"/>
          <w:szCs w:val="28"/>
        </w:rPr>
        <w:t>A：</w:t>
      </w:r>
      <w:r w:rsidR="00091A70">
        <w:rPr>
          <w:rFonts w:ascii="標楷體" w:eastAsia="標楷體" w:hAnsi="標楷體" w:hint="eastAsia"/>
          <w:color w:val="5B9BD5" w:themeColor="accent1"/>
          <w:kern w:val="0"/>
          <w:sz w:val="28"/>
          <w:szCs w:val="28"/>
        </w:rPr>
        <w:t>(一)</w:t>
      </w:r>
      <w:r w:rsidR="00B34D5C" w:rsidRPr="003D766C">
        <w:rPr>
          <w:rFonts w:ascii="標楷體" w:eastAsia="標楷體" w:hAnsi="標楷體" w:cs="Arial"/>
          <w:color w:val="5B9BD5" w:themeColor="accent1"/>
          <w:kern w:val="0"/>
          <w:sz w:val="28"/>
          <w:szCs w:val="28"/>
        </w:rPr>
        <w:t>伏流水為流動或儲存於河道下方砂礫石層中的水源。</w:t>
      </w:r>
      <w:r w:rsidR="002A110C" w:rsidRPr="003D766C">
        <w:rPr>
          <w:rFonts w:ascii="標楷體" w:eastAsia="標楷體" w:hAnsi="標楷體" w:cs="Arial"/>
          <w:color w:val="5B9BD5" w:themeColor="accent1"/>
          <w:kern w:val="0"/>
          <w:sz w:val="28"/>
          <w:szCs w:val="28"/>
        </w:rPr>
        <w:t>（</w:t>
      </w:r>
      <w:r w:rsidR="002A110C">
        <w:rPr>
          <w:rFonts w:ascii="標楷體" w:eastAsia="標楷體" w:hAnsi="標楷體" w:cs="Arial" w:hint="eastAsia"/>
          <w:color w:val="5B9BD5" w:themeColor="accent1"/>
          <w:kern w:val="0"/>
          <w:sz w:val="28"/>
          <w:szCs w:val="28"/>
        </w:rPr>
        <w:t>如</w:t>
      </w:r>
      <w:r w:rsidR="002A110C">
        <w:rPr>
          <w:rFonts w:ascii="標楷體" w:eastAsia="標楷體" w:hAnsi="標楷體" w:cs="Arial"/>
          <w:color w:val="5B9BD5" w:themeColor="accent1"/>
          <w:kern w:val="0"/>
          <w:sz w:val="28"/>
          <w:szCs w:val="28"/>
        </w:rPr>
        <w:t>圖一）</w:t>
      </w:r>
    </w:p>
    <w:p w:rsidR="00605F1D" w:rsidRDefault="00A13D25" w:rsidP="002A110C">
      <w:pPr>
        <w:widowControl/>
        <w:snapToGrid w:val="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 w:rsidRPr="00F57213">
        <w:rPr>
          <w:rFonts w:ascii="Arial" w:hAnsi="Arial" w:cs="Arial"/>
          <w:noProof/>
          <w:color w:val="666666"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422196FE">
            <wp:simplePos x="0" y="0"/>
            <wp:positionH relativeFrom="margin">
              <wp:posOffset>2707640</wp:posOffset>
            </wp:positionH>
            <wp:positionV relativeFrom="paragraph">
              <wp:posOffset>90170</wp:posOffset>
            </wp:positionV>
            <wp:extent cx="3056890" cy="1714500"/>
            <wp:effectExtent l="0" t="0" r="0" b="0"/>
            <wp:wrapSquare wrapText="bothSides"/>
            <wp:docPr id="2" name="圖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C">
        <w:rPr>
          <w:rFonts w:ascii="標楷體" w:eastAsia="標楷體" w:hAnsi="標楷體" w:cs="Arial" w:hint="eastAsia"/>
          <w:color w:val="5B9BD5" w:themeColor="accent1"/>
          <w:kern w:val="0"/>
          <w:sz w:val="28"/>
          <w:szCs w:val="28"/>
        </w:rPr>
        <w:t xml:space="preserve">    </w:t>
      </w:r>
      <w:r w:rsidR="002A110C">
        <w:rPr>
          <w:rFonts w:ascii="標楷體" w:eastAsia="標楷體" w:hAnsi="標楷體" w:cs="Arial" w:hint="eastAsia"/>
          <w:color w:val="5B9BD5" w:themeColor="accent1"/>
          <w:kern w:val="0"/>
          <w:sz w:val="28"/>
          <w:szCs w:val="28"/>
        </w:rPr>
        <w:t xml:space="preserve"> </w:t>
      </w:r>
      <w:r w:rsidR="00091A70">
        <w:rPr>
          <w:rFonts w:ascii="標楷體" w:eastAsia="標楷體" w:hAnsi="標楷體" w:hint="eastAsia"/>
          <w:color w:val="5B9BD5" w:themeColor="accent1"/>
          <w:kern w:val="0"/>
          <w:sz w:val="28"/>
          <w:szCs w:val="28"/>
        </w:rPr>
        <w:t>(二)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地下水是地層之重要構</w:t>
      </w:r>
    </w:p>
    <w:p w:rsidR="00605F1D" w:rsidRDefault="00605F1D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成要素，也是自然界中</w:t>
      </w:r>
    </w:p>
    <w:p w:rsidR="00605F1D" w:rsidRDefault="00605F1D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境構成要素之一，更是</w:t>
      </w:r>
    </w:p>
    <w:p w:rsidR="00605F1D" w:rsidRDefault="00605F1D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文明社會中重要的水資</w:t>
      </w:r>
    </w:p>
    <w:p w:rsidR="00605F1D" w:rsidRDefault="00605F1D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源，地下水是地層的一</w:t>
      </w:r>
    </w:p>
    <w:p w:rsidR="00A13D25" w:rsidRDefault="00605F1D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部分，所以蘊藏量多，</w:t>
      </w:r>
      <w:r w:rsidR="00A13D25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  </w:t>
      </w:r>
    </w:p>
    <w:p w:rsidR="00A13D25" w:rsidRDefault="00A13D25" w:rsidP="00A13D25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分布廣，取用經濟方便</w:t>
      </w:r>
    </w:p>
    <w:p w:rsidR="00A13D25" w:rsidRDefault="00A13D25" w:rsidP="00A13D25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，水</w:t>
      </w:r>
      <w:r w:rsidR="002A110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量水質穩定而甚受</w:t>
      </w:r>
    </w:p>
    <w:p w:rsidR="00605F1D" w:rsidRPr="00605F1D" w:rsidRDefault="00A13D25" w:rsidP="00A13D25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2A110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歡迎</w:t>
      </w:r>
      <w:r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，但因其循環速度</w:t>
      </w:r>
      <w:r w:rsidR="00605F1D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</w:t>
      </w:r>
      <w:r w:rsidR="002A110C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</w:t>
      </w:r>
      <w:r w:rsidR="002A110C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</w:t>
      </w:r>
      <w:r w:rsidR="00605F1D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</w:t>
      </w:r>
      <w:r w:rsidR="00605F1D" w:rsidRPr="00761FAC">
        <w:rPr>
          <w:rFonts w:ascii="標楷體" w:eastAsia="標楷體" w:hAnsi="標楷體" w:cs="Arial"/>
          <w:kern w:val="0"/>
          <w:sz w:val="22"/>
        </w:rPr>
        <w:t>圖一</w:t>
      </w:r>
      <w:r>
        <w:rPr>
          <w:rFonts w:ascii="標楷體" w:eastAsia="標楷體" w:hAnsi="標楷體" w:cs="Arial" w:hint="eastAsia"/>
          <w:kern w:val="0"/>
          <w:sz w:val="22"/>
        </w:rPr>
        <w:t xml:space="preserve">  </w:t>
      </w:r>
      <w:r w:rsidR="00605F1D" w:rsidRPr="00761FAC">
        <w:rPr>
          <w:rFonts w:ascii="標楷體" w:eastAsia="標楷體" w:hAnsi="標楷體" w:cs="Arial"/>
          <w:kern w:val="0"/>
          <w:sz w:val="22"/>
        </w:rPr>
        <w:t>伏流水3D模型</w:t>
      </w:r>
      <w:r w:rsidR="00605F1D" w:rsidRPr="00761FAC">
        <w:rPr>
          <w:rFonts w:ascii="標楷體" w:eastAsia="標楷體" w:hAnsi="標楷體" w:cs="Arial"/>
          <w:kern w:val="0"/>
          <w:sz w:val="20"/>
        </w:rPr>
        <w:t>說明</w:t>
      </w:r>
    </w:p>
    <w:p w:rsidR="00A13D25" w:rsidRDefault="00605F1D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太慢，每年更新的水量太少，大量抽取地下水將導致惡果，例如台</w:t>
      </w:r>
    </w:p>
    <w:p w:rsidR="00A13D25" w:rsidRDefault="00A13D25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灣的沿海養殖業區、台北盆地等地區，曾經或正在密集而大量抽取</w:t>
      </w:r>
    </w:p>
    <w:p w:rsidR="00A13D25" w:rsidRDefault="00A13D25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地下水，遠超過天然補注量，使地下水位快速下降，地層下陷與水</w:t>
      </w:r>
    </w:p>
    <w:p w:rsidR="00091A70" w:rsidRPr="00E3149A" w:rsidRDefault="00A13D25" w:rsidP="00FF0C00">
      <w:pPr>
        <w:widowControl/>
        <w:snapToGrid w:val="0"/>
        <w:ind w:leftChars="250" w:left="60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質惡化等災害性問題</w:t>
      </w:r>
      <w:r w:rsidR="00091A70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>(如圖二)</w:t>
      </w:r>
      <w:r w:rsidR="00B34D5C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。</w:t>
      </w:r>
    </w:p>
    <w:p w:rsidR="00B34D5C" w:rsidRPr="00E3149A" w:rsidRDefault="00B34D5C" w:rsidP="00B34D5C">
      <w:pPr>
        <w:widowControl/>
        <w:snapToGrid w:val="0"/>
        <w:jc w:val="both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</w:p>
    <w:p w:rsidR="00B34D5C" w:rsidRDefault="00FE5B33" w:rsidP="00B34D5C">
      <w:r>
        <w:rPr>
          <w:rFonts w:hint="eastAsia"/>
        </w:rPr>
        <w:t xml:space="preserve">      </w:t>
      </w:r>
      <w:r w:rsidR="00B34D5C" w:rsidRPr="00655BC0">
        <w:rPr>
          <w:rFonts w:ascii="新細明體" w:hAnsi="新細明體" w:cs="新細明體"/>
          <w:noProof/>
          <w:kern w:val="0"/>
          <w:szCs w:val="24"/>
        </w:rPr>
        <w:drawing>
          <wp:inline distT="0" distB="0" distL="0" distR="0" wp14:anchorId="2CB0FA7C" wp14:editId="1C863BA5">
            <wp:extent cx="4442460" cy="1628775"/>
            <wp:effectExtent l="0" t="0" r="0" b="9525"/>
            <wp:docPr id="4" name="圖片 4" descr="http://pc183.hy.ntu.edu.tw/gwater/images/subsi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c183.hy.ntu.edu.tw/gwater/images/subside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73" cy="16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70" w:rsidRDefault="00091A70" w:rsidP="00B34D5C">
      <w:r>
        <w:rPr>
          <w:rFonts w:ascii="標楷體" w:eastAsia="標楷體" w:hAnsi="標楷體" w:cs="Arial" w:hint="eastAsia"/>
          <w:color w:val="666666"/>
          <w:kern w:val="0"/>
          <w:sz w:val="22"/>
        </w:rPr>
        <w:t xml:space="preserve"> </w:t>
      </w:r>
      <w:r w:rsidR="00FE5B33">
        <w:rPr>
          <w:rFonts w:ascii="標楷體" w:eastAsia="標楷體" w:hAnsi="標楷體" w:cs="Arial" w:hint="eastAsia"/>
          <w:color w:val="666666"/>
          <w:kern w:val="0"/>
          <w:sz w:val="22"/>
        </w:rPr>
        <w:t xml:space="preserve">                         </w:t>
      </w:r>
      <w:r w:rsidRPr="00761FAC">
        <w:rPr>
          <w:rFonts w:ascii="標楷體" w:eastAsia="標楷體" w:hAnsi="標楷體" w:cs="Arial"/>
          <w:kern w:val="0"/>
          <w:sz w:val="22"/>
        </w:rPr>
        <w:t>圖</w:t>
      </w:r>
      <w:r w:rsidRPr="00761FAC">
        <w:rPr>
          <w:rFonts w:ascii="標楷體" w:eastAsia="標楷體" w:hAnsi="標楷體" w:cs="Arial" w:hint="eastAsia"/>
          <w:kern w:val="0"/>
          <w:sz w:val="22"/>
        </w:rPr>
        <w:t>二</w:t>
      </w:r>
      <w:r w:rsidRPr="00D46D3B">
        <w:rPr>
          <w:rFonts w:ascii="標楷體" w:eastAsia="標楷體" w:hAnsi="標楷體" w:cs="Arial"/>
          <w:color w:val="666666"/>
          <w:kern w:val="0"/>
          <w:sz w:val="22"/>
        </w:rPr>
        <w:t xml:space="preserve">　</w:t>
      </w:r>
      <w:r w:rsidRPr="00091A70">
        <w:rPr>
          <w:rFonts w:ascii="標楷體" w:eastAsia="標楷體" w:hAnsi="標楷體" w:cs="新細明體"/>
          <w:kern w:val="0"/>
          <w:szCs w:val="24"/>
        </w:rPr>
        <w:t>地下水地層</w:t>
      </w:r>
      <w:r>
        <w:rPr>
          <w:rFonts w:ascii="標楷體" w:eastAsia="標楷體" w:hAnsi="標楷體" w:cs="新細明體" w:hint="eastAsia"/>
          <w:kern w:val="0"/>
          <w:szCs w:val="24"/>
        </w:rPr>
        <w:t>水含量</w:t>
      </w:r>
      <w:r w:rsidR="00FE5B33">
        <w:rPr>
          <w:rFonts w:ascii="標楷體" w:eastAsia="標楷體" w:hAnsi="標楷體" w:cs="新細明體" w:hint="eastAsia"/>
          <w:kern w:val="0"/>
          <w:szCs w:val="24"/>
        </w:rPr>
        <w:t>圖</w:t>
      </w:r>
    </w:p>
    <w:p w:rsidR="00D53274" w:rsidRDefault="00D53274" w:rsidP="00761FAC">
      <w:pPr>
        <w:widowControl/>
        <w:jc w:val="both"/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</w:pPr>
    </w:p>
    <w:p w:rsidR="00761FAC" w:rsidRPr="00FF0C00" w:rsidRDefault="00761FAC" w:rsidP="00761FAC">
      <w:pPr>
        <w:widowControl/>
        <w:jc w:val="both"/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</w:pPr>
      <w:r w:rsidRPr="00FF0C00"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  <w:t>Q</w:t>
      </w:r>
      <w:r w:rsidRPr="00FF0C00">
        <w:rPr>
          <w:rFonts w:ascii="標楷體" w:eastAsia="標楷體" w:hAnsi="標楷體" w:hint="eastAsia"/>
          <w:color w:val="FF0000"/>
          <w:kern w:val="0"/>
          <w:sz w:val="28"/>
          <w:szCs w:val="28"/>
          <w:u w:val="single"/>
        </w:rPr>
        <w:t>2：取</w:t>
      </w:r>
      <w:r w:rsidR="00FF0C00">
        <w:rPr>
          <w:rFonts w:ascii="標楷體" w:eastAsia="標楷體" w:hAnsi="標楷體" w:hint="eastAsia"/>
          <w:color w:val="FF0000"/>
          <w:kern w:val="0"/>
          <w:sz w:val="28"/>
          <w:szCs w:val="28"/>
          <w:u w:val="single"/>
        </w:rPr>
        <w:t>用</w:t>
      </w:r>
      <w:r w:rsidRPr="00FF0C00">
        <w:rPr>
          <w:rFonts w:ascii="標楷體" w:eastAsia="標楷體" w:hAnsi="標楷體" w:hint="eastAsia"/>
          <w:color w:val="FF0000"/>
          <w:kern w:val="0"/>
          <w:sz w:val="28"/>
          <w:szCs w:val="28"/>
          <w:u w:val="single"/>
        </w:rPr>
        <w:t>伏流水是否會造成地層下陷？</w:t>
      </w:r>
    </w:p>
    <w:p w:rsidR="00AB3459" w:rsidRDefault="00AB3459" w:rsidP="00761FAC">
      <w:pPr>
        <w:widowControl/>
        <w:snapToGrid w:val="0"/>
        <w:jc w:val="both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761FAC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由前段之敘述，伏流水與地下水係為位</w:t>
      </w:r>
      <w:r w:rsidR="00FF0C00">
        <w:rPr>
          <w:rFonts w:ascii="標楷體" w:eastAsia="標楷體" w:hAnsi="標楷體" w:hint="eastAsia"/>
          <w:color w:val="5B9BD5" w:themeColor="accent1"/>
          <w:sz w:val="28"/>
          <w:szCs w:val="28"/>
        </w:rPr>
        <w:t>置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完全不同之水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源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，超抽地下水</w:t>
      </w:r>
    </w:p>
    <w:p w:rsidR="00761FAC" w:rsidRDefault="00AB3459" w:rsidP="00761FAC">
      <w:pPr>
        <w:widowControl/>
        <w:snapToGrid w:val="0"/>
        <w:jc w:val="both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容易引起地層下陷，而取用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河床之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伏流水，則完全與地層下陷無關。</w:t>
      </w:r>
    </w:p>
    <w:p w:rsidR="00D53274" w:rsidRDefault="00D53274" w:rsidP="00761FAC">
      <w:pPr>
        <w:widowControl/>
        <w:snapToGrid w:val="0"/>
        <w:jc w:val="both"/>
        <w:rPr>
          <w:rFonts w:ascii="標楷體" w:eastAsia="標楷體" w:hAnsi="標楷體"/>
          <w:color w:val="24678D"/>
          <w:kern w:val="0"/>
          <w:sz w:val="28"/>
          <w:szCs w:val="28"/>
        </w:rPr>
      </w:pPr>
    </w:p>
    <w:p w:rsidR="00D53274" w:rsidRDefault="00D53274" w:rsidP="00761FAC">
      <w:pPr>
        <w:widowControl/>
        <w:snapToGrid w:val="0"/>
        <w:jc w:val="both"/>
        <w:rPr>
          <w:rFonts w:ascii="標楷體" w:eastAsia="標楷體" w:hAnsi="標楷體"/>
          <w:color w:val="24678D"/>
          <w:kern w:val="0"/>
          <w:sz w:val="28"/>
          <w:szCs w:val="28"/>
        </w:rPr>
      </w:pPr>
    </w:p>
    <w:p w:rsidR="00D53274" w:rsidRDefault="00D53274" w:rsidP="00761FAC">
      <w:pPr>
        <w:widowControl/>
        <w:snapToGrid w:val="0"/>
        <w:jc w:val="both"/>
        <w:rPr>
          <w:rFonts w:ascii="標楷體" w:eastAsia="標楷體" w:hAnsi="標楷體"/>
          <w:color w:val="24678D"/>
          <w:kern w:val="0"/>
          <w:sz w:val="28"/>
          <w:szCs w:val="28"/>
        </w:rPr>
      </w:pPr>
    </w:p>
    <w:p w:rsidR="00D53274" w:rsidRPr="00D46D3B" w:rsidRDefault="00D53274" w:rsidP="00761FAC">
      <w:pPr>
        <w:widowControl/>
        <w:snapToGrid w:val="0"/>
        <w:jc w:val="both"/>
        <w:rPr>
          <w:rFonts w:ascii="標楷體" w:eastAsia="標楷體" w:hAnsi="標楷體"/>
          <w:color w:val="24678D"/>
          <w:kern w:val="0"/>
          <w:sz w:val="28"/>
          <w:szCs w:val="28"/>
        </w:rPr>
      </w:pPr>
    </w:p>
    <w:p w:rsidR="00A17837" w:rsidRPr="00FF0C00" w:rsidRDefault="00B34D5C">
      <w:pPr>
        <w:rPr>
          <w:rFonts w:ascii="標楷體" w:eastAsia="標楷體" w:hAnsi="標楷體"/>
          <w:color w:val="FF0000"/>
          <w:kern w:val="0"/>
          <w:sz w:val="28"/>
          <w:szCs w:val="28"/>
          <w:u w:val="single"/>
        </w:rPr>
      </w:pPr>
      <w:r w:rsidRPr="00FF0C00">
        <w:rPr>
          <w:rFonts w:hint="eastAsia"/>
          <w:color w:val="FF0000"/>
          <w:u w:val="single"/>
        </w:rPr>
        <w:lastRenderedPageBreak/>
        <w:t>Q3</w:t>
      </w:r>
      <w:r w:rsidRPr="00FF0C00">
        <w:rPr>
          <w:rFonts w:ascii="新細明體" w:hAnsi="新細明體" w:hint="eastAsia"/>
          <w:color w:val="FF0000"/>
          <w:u w:val="single"/>
        </w:rPr>
        <w:t>：</w:t>
      </w:r>
      <w:r w:rsidR="00A17837" w:rsidRPr="00FF0C00">
        <w:rPr>
          <w:rFonts w:ascii="標楷體" w:eastAsia="標楷體" w:hAnsi="標楷體" w:hint="eastAsia"/>
          <w:color w:val="FF0000"/>
          <w:kern w:val="0"/>
          <w:sz w:val="28"/>
          <w:szCs w:val="28"/>
          <w:u w:val="single"/>
        </w:rPr>
        <w:t>本案工程執行計畫流程說明。</w:t>
      </w:r>
    </w:p>
    <w:p w:rsidR="00D42DA3" w:rsidRDefault="00590087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8F91E" wp14:editId="30F9E471">
                <wp:simplePos x="0" y="0"/>
                <wp:positionH relativeFrom="margin">
                  <wp:posOffset>1564640</wp:posOffset>
                </wp:positionH>
                <wp:positionV relativeFrom="paragraph">
                  <wp:posOffset>51435</wp:posOffset>
                </wp:positionV>
                <wp:extent cx="1685925" cy="3050858"/>
                <wp:effectExtent l="0" t="0" r="28575" b="1651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3050858"/>
                          <a:chOff x="-2" y="-307369"/>
                          <a:chExt cx="2788468" cy="5044449"/>
                        </a:xfrm>
                      </wpg:grpSpPr>
                      <wps:wsp>
                        <wps:cNvPr id="26" name="圓角矩形 26"/>
                        <wps:cNvSpPr/>
                        <wps:spPr bwMode="auto">
                          <a:xfrm>
                            <a:off x="-2" y="-307369"/>
                            <a:ext cx="2741206" cy="977720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alpha val="71000"/>
                            </a:srgbClr>
                          </a:solidFill>
                          <a:ln w="12700" cap="flat" cmpd="sng" algn="ctr">
                            <a:solidFill>
                              <a:srgbClr val="002060">
                                <a:alpha val="67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1F1F" w:rsidRPr="00590087" w:rsidRDefault="00590087" w:rsidP="009C1F1F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標楷體" w:eastAsia="標楷體" w:hAnsi="標楷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90087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經濟部水利署</w:t>
                              </w:r>
                              <w:r w:rsidR="00D42DA3" w:rsidRPr="00590087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中區水資源局</w:t>
                              </w:r>
                            </w:p>
                            <w:p w:rsidR="00590087" w:rsidRDefault="00D42DA3" w:rsidP="009C1F1F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標楷體" w:eastAsia="標楷體" w:hAnsi="標楷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9C1F1F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辦理可行性評估</w:t>
                              </w:r>
                              <w:r w:rsidR="00590087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及選定</w:t>
                              </w:r>
                            </w:p>
                            <w:p w:rsidR="00D42DA3" w:rsidRPr="009C1F1F" w:rsidRDefault="00590087" w:rsidP="009C1F1F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伏流水工程位置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7" name="圓角矩形 27"/>
                        <wps:cNvSpPr/>
                        <wps:spPr bwMode="auto">
                          <a:xfrm>
                            <a:off x="32237" y="1037229"/>
                            <a:ext cx="2740475" cy="710004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alpha val="71000"/>
                            </a:srgbClr>
                          </a:solidFill>
                          <a:ln w="12700" cap="flat" cmpd="sng" algn="ctr">
                            <a:solidFill>
                              <a:srgbClr val="002060">
                                <a:alpha val="67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42DA3" w:rsidRPr="009C1F1F" w:rsidRDefault="00590087" w:rsidP="009C1F1F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087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經濟部水利署中區水資源局</w:t>
                              </w: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委託</w:t>
                              </w:r>
                              <w:r w:rsidR="00D42DA3" w:rsidRPr="009C1F1F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縣府代辦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8" name="圓角矩形 28"/>
                        <wps:cNvSpPr/>
                        <wps:spPr bwMode="auto">
                          <a:xfrm>
                            <a:off x="0" y="3165498"/>
                            <a:ext cx="2788466" cy="628649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alpha val="71000"/>
                            </a:srgbClr>
                          </a:solidFill>
                          <a:ln w="12700" cap="flat" cmpd="sng" algn="ctr">
                            <a:solidFill>
                              <a:srgbClr val="002060">
                                <a:alpha val="67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42DA3" w:rsidRDefault="00D42DA3" w:rsidP="00D42DA3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工程發包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9" name="直線接點 29"/>
                        <wps:cNvCnPr/>
                        <wps:spPr bwMode="auto">
                          <a:xfrm>
                            <a:off x="1293962" y="646704"/>
                            <a:ext cx="0" cy="390524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直線接點 30"/>
                        <wps:cNvCnPr/>
                        <wps:spPr bwMode="auto">
                          <a:xfrm>
                            <a:off x="1311214" y="1747233"/>
                            <a:ext cx="0" cy="306388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圓角矩形 33"/>
                        <wps:cNvSpPr/>
                        <wps:spPr bwMode="auto">
                          <a:xfrm>
                            <a:off x="17252" y="4108431"/>
                            <a:ext cx="2692444" cy="628649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alpha val="71000"/>
                            </a:srgbClr>
                          </a:solidFill>
                          <a:ln w="12700" cap="flat" cmpd="sng" algn="ctr">
                            <a:solidFill>
                              <a:srgbClr val="002060">
                                <a:alpha val="67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42DA3" w:rsidRDefault="00D42DA3" w:rsidP="00D42DA3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工程施工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8F91E" id="群組 25" o:spid="_x0000_s1026" style="position:absolute;margin-left:123.2pt;margin-top:4.05pt;width:132.75pt;height:240.25pt;z-index:251659264;mso-position-horizontal-relative:margin;mso-width-relative:margin;mso-height-relative:margin" coordorigin=",-3073" coordsize="27884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">
                <v:roundrect id="圓角矩形 26" o:spid="_x0000_s1027" style="position:absolute;top:-3073;width:27412;height:97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" fillcolor="#70ad47" strokecolor="#002060" strokeweight="1pt">
                  <v:fill opacity="46517f"/>
                  <v:stroke opacity="43947f" joinstyle="miter"/>
                  <v:textbox>
                    <w:txbxContent>
                      <w:p w:rsidR="009C1F1F" w:rsidRPr="00590087" w:rsidRDefault="00590087" w:rsidP="009C1F1F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200" w:lineRule="exact"/>
                          <w:jc w:val="center"/>
                          <w:rPr>
                            <w:rFonts w:ascii="標楷體" w:eastAsia="標楷體" w:hAnsi="標楷體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590087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經濟部水利署</w:t>
                        </w:r>
                        <w:r w:rsidR="00D42DA3" w:rsidRPr="00590087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中區水資源局</w:t>
                        </w:r>
                      </w:p>
                      <w:p w:rsidR="00590087" w:rsidRDefault="00D42DA3" w:rsidP="009C1F1F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200" w:lineRule="exact"/>
                          <w:jc w:val="center"/>
                          <w:rPr>
                            <w:rFonts w:ascii="標楷體" w:eastAsia="標楷體" w:hAnsi="標楷體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9C1F1F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辦理可行性評估</w:t>
                        </w:r>
                        <w:r w:rsidR="00590087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及選定</w:t>
                        </w:r>
                      </w:p>
                      <w:p w:rsidR="00D42DA3" w:rsidRPr="009C1F1F" w:rsidRDefault="00590087" w:rsidP="009C1F1F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20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伏流水工程位置</w:t>
                        </w:r>
                      </w:p>
                    </w:txbxContent>
                  </v:textbox>
                </v:roundrect>
                <v:roundrect id="圓角矩形 27" o:spid="_x0000_s1028" style="position:absolute;left:322;top:10372;width:27405;height:7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" fillcolor="#70ad47" strokecolor="#002060" strokeweight="1pt">
                  <v:fill opacity="46517f"/>
                  <v:stroke opacity="43947f" joinstyle="miter"/>
                  <v:textbox>
                    <w:txbxContent>
                      <w:p w:rsidR="00D42DA3" w:rsidRPr="009C1F1F" w:rsidRDefault="00590087" w:rsidP="009C1F1F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20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590087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經濟部水利署中區水資源局</w:t>
                        </w:r>
                        <w:r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委託</w:t>
                        </w:r>
                        <w:r w:rsidR="00D42DA3" w:rsidRPr="009C1F1F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縣府代辦</w:t>
                        </w:r>
                      </w:p>
                    </w:txbxContent>
                  </v:textbox>
                </v:roundrect>
                <v:roundrect id="圓角矩形 28" o:spid="_x0000_s1029" style="position:absolute;top:31654;width:27884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" fillcolor="#70ad47" strokecolor="#002060" strokeweight="1pt">
                  <v:fill opacity="46517f"/>
                  <v:stroke opacity="43947f" joinstyle="miter"/>
                  <v:textbox>
                    <w:txbxContent>
                      <w:p w:rsidR="00D42DA3" w:rsidRDefault="00D42DA3" w:rsidP="00D42DA3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工程發包</w:t>
                        </w:r>
                      </w:p>
                    </w:txbxContent>
                  </v:textbox>
                </v:roundrect>
                <v:line id="直線接點 29" o:spid="_x0000_s1030" style="position:absolute;visibility:visible;mso-wrap-style:square" from="12939,6467" to="12939,10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" strokecolor="#5b9bd5" strokeweight="2pt">
                  <v:stroke joinstyle="miter"/>
                </v:line>
                <v:line id="直線接點 30" o:spid="_x0000_s1031" style="position:absolute;visibility:visible;mso-wrap-style:square" from="13112,17472" to="13112,20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" strokecolor="#5b9bd5" strokeweight="2pt">
                  <v:stroke joinstyle="miter"/>
                </v:line>
                <v:roundrect id="圓角矩形 33" o:spid="_x0000_s1032" style="position:absolute;left:172;top:41084;width:26924;height:6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" fillcolor="#70ad47" strokecolor="#002060" strokeweight="1pt">
                  <v:fill opacity="46517f"/>
                  <v:stroke opacity="43947f" joinstyle="miter"/>
                  <v:textbox>
                    <w:txbxContent>
                      <w:p w:rsidR="00D42DA3" w:rsidRDefault="00D42DA3" w:rsidP="00D42DA3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工程施工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AB3459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A17837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</w:t>
      </w: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C2861" wp14:editId="6C85F710">
                <wp:simplePos x="0" y="0"/>
                <wp:positionH relativeFrom="margin">
                  <wp:posOffset>1545590</wp:posOffset>
                </wp:positionH>
                <wp:positionV relativeFrom="paragraph">
                  <wp:posOffset>101600</wp:posOffset>
                </wp:positionV>
                <wp:extent cx="1657350" cy="485775"/>
                <wp:effectExtent l="0" t="0" r="19050" b="28575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7350" cy="4857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alpha val="71000"/>
                          </a:srgbClr>
                        </a:solidFill>
                        <a:ln w="12700" cap="flat" cmpd="sng" algn="ctr">
                          <a:solidFill>
                            <a:srgbClr val="002060">
                              <a:alpha val="67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3E50" w:rsidRDefault="00D42DA3" w:rsidP="00590087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標楷體" w:eastAsia="標楷體" w:hAnsi="標楷體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9008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辦理地方說明</w:t>
                            </w:r>
                            <w:r w:rsidR="00590087" w:rsidRPr="0059008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會</w:t>
                            </w:r>
                          </w:p>
                          <w:p w:rsidR="00D42DA3" w:rsidRPr="00590087" w:rsidRDefault="00590087" w:rsidP="00590087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9008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及工程設計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C2861" id="圓角矩形 34" o:spid="_x0000_s1033" style="position:absolute;margin-left:121.7pt;margin-top:8pt;width:130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" fillcolor="#70ad47" strokecolor="#002060" strokeweight="1pt">
                <v:fill opacity="46517f"/>
                <v:stroke opacity="43947f" joinstyle="miter"/>
                <v:textbox>
                  <w:txbxContent>
                    <w:p w:rsidR="00A23E50" w:rsidRDefault="00D42DA3" w:rsidP="00590087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200" w:lineRule="exact"/>
                        <w:jc w:val="center"/>
                        <w:rPr>
                          <w:rFonts w:ascii="標楷體" w:eastAsia="標楷體" w:hAnsi="標楷體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9008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辦理地方說明</w:t>
                      </w:r>
                      <w:r w:rsidR="00590087" w:rsidRPr="0059008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會</w:t>
                      </w:r>
                    </w:p>
                    <w:p w:rsidR="00D42DA3" w:rsidRPr="00590087" w:rsidRDefault="00590087" w:rsidP="00590087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200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9008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及工程設計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Default="00EE7F46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F92C0" wp14:editId="63FD7B6E">
                <wp:simplePos x="0" y="0"/>
                <wp:positionH relativeFrom="column">
                  <wp:posOffset>2359632</wp:posOffset>
                </wp:positionH>
                <wp:positionV relativeFrom="paragraph">
                  <wp:posOffset>114410</wp:posOffset>
                </wp:positionV>
                <wp:extent cx="0" cy="185302"/>
                <wp:effectExtent l="0" t="0" r="0" b="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8530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621B2" id="直線接點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8pt,9pt" to="185.8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" strokecolor="#5b9bd5" strokeweight="2pt">
                <v:stroke joinstyle="miter"/>
              </v:line>
            </w:pict>
          </mc:Fallback>
        </mc:AlternateContent>
      </w: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Default="00EE7F46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F92C0" wp14:editId="63FD7B6E">
                <wp:simplePos x="0" y="0"/>
                <wp:positionH relativeFrom="column">
                  <wp:posOffset>2369503</wp:posOffset>
                </wp:positionH>
                <wp:positionV relativeFrom="paragraph">
                  <wp:posOffset>224791</wp:posOffset>
                </wp:positionV>
                <wp:extent cx="9525" cy="194310"/>
                <wp:effectExtent l="0" t="0" r="28575" b="3429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525" cy="1943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A7791" id="直線接點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6pt,17.7pt" to="187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" strokecolor="#5b9bd5" strokeweight="2pt">
                <v:stroke joinstyle="miter"/>
              </v:line>
            </w:pict>
          </mc:Fallback>
        </mc:AlternateContent>
      </w:r>
    </w:p>
    <w:p w:rsidR="00D42DA3" w:rsidRDefault="00590087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129617" wp14:editId="4B14AA20">
                <wp:simplePos x="0" y="0"/>
                <wp:positionH relativeFrom="margin">
                  <wp:posOffset>3448050</wp:posOffset>
                </wp:positionH>
                <wp:positionV relativeFrom="paragraph">
                  <wp:posOffset>135890</wp:posOffset>
                </wp:positionV>
                <wp:extent cx="1657350" cy="485775"/>
                <wp:effectExtent l="0" t="0" r="19050" b="2857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7350" cy="4857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alpha val="71000"/>
                          </a:srgbClr>
                        </a:solidFill>
                        <a:ln w="12700" cap="flat" cmpd="sng" algn="ctr">
                          <a:solidFill>
                            <a:srgbClr val="002060">
                              <a:alpha val="67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0087" w:rsidRPr="00590087" w:rsidRDefault="00590087" w:rsidP="00590087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交由通霄鎮公所維護管理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29617" id="圓角矩形 8" o:spid="_x0000_s1036" style="position:absolute;margin-left:271.5pt;margin-top:10.7pt;width:130.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" fillcolor="#70ad47" strokecolor="#002060" strokeweight="1pt">
                <v:fill opacity="46517f"/>
                <v:stroke opacity="43947f" joinstyle="miter"/>
                <v:textbox>
                  <w:txbxContent>
                    <w:p w:rsidR="00590087" w:rsidRPr="00590087" w:rsidRDefault="00590087" w:rsidP="00590087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200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交由通霄鎮公所維護管理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DA3" w:rsidRDefault="00590087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CCBC8" wp14:editId="6432A6B3">
                <wp:simplePos x="0" y="0"/>
                <wp:positionH relativeFrom="margin">
                  <wp:posOffset>3190875</wp:posOffset>
                </wp:positionH>
                <wp:positionV relativeFrom="paragraph">
                  <wp:posOffset>149225</wp:posOffset>
                </wp:positionV>
                <wp:extent cx="276225" cy="0"/>
                <wp:effectExtent l="0" t="0" r="9525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FA51F" id="直線接點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1.25pt,11.75pt" to="273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" strokecolor="#5b9bd5" strokeweight="2pt">
                <v:stroke joinstyle="miter"/>
                <w10:wrap anchorx="margin"/>
              </v:line>
            </w:pict>
          </mc:Fallback>
        </mc:AlternateContent>
      </w:r>
    </w:p>
    <w:p w:rsidR="00D42DA3" w:rsidRDefault="00D42DA3" w:rsidP="00A17837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</w:p>
    <w:p w:rsidR="00D42DA3" w:rsidRPr="009C1F1F" w:rsidRDefault="00091A70" w:rsidP="00A17837">
      <w:pPr>
        <w:snapToGrid w:val="0"/>
        <w:rPr>
          <w:rFonts w:ascii="標楷體" w:eastAsia="標楷體" w:hAnsi="標楷體"/>
          <w:color w:val="FF0000"/>
          <w:sz w:val="22"/>
          <w:szCs w:val="22"/>
        </w:rPr>
      </w:pPr>
      <w:r>
        <w:rPr>
          <w:rFonts w:ascii="標楷體" w:eastAsia="標楷體" w:hAnsi="標楷體" w:hint="eastAsia"/>
          <w:sz w:val="22"/>
          <w:szCs w:val="22"/>
        </w:rPr>
        <w:t xml:space="preserve">                       </w:t>
      </w:r>
      <w:r w:rsidR="0062286D">
        <w:rPr>
          <w:rFonts w:ascii="標楷體" w:eastAsia="標楷體" w:hAnsi="標楷體" w:hint="eastAsia"/>
          <w:sz w:val="22"/>
          <w:szCs w:val="22"/>
        </w:rPr>
        <w:t xml:space="preserve">        </w:t>
      </w:r>
      <w:r w:rsidR="009C1F1F">
        <w:rPr>
          <w:rFonts w:ascii="標楷體" w:eastAsia="標楷體" w:hAnsi="標楷體" w:hint="eastAsia"/>
          <w:sz w:val="22"/>
          <w:szCs w:val="22"/>
        </w:rPr>
        <w:t xml:space="preserve"> </w:t>
      </w:r>
      <w:r w:rsidRPr="00761FAC">
        <w:rPr>
          <w:rFonts w:ascii="標楷體" w:eastAsia="標楷體" w:hAnsi="標楷體" w:cs="Arial"/>
          <w:kern w:val="0"/>
          <w:sz w:val="22"/>
        </w:rPr>
        <w:t>圖</w:t>
      </w:r>
      <w:r w:rsidRPr="00761FAC">
        <w:rPr>
          <w:rFonts w:ascii="標楷體" w:eastAsia="標楷體" w:hAnsi="標楷體" w:cs="Arial" w:hint="eastAsia"/>
          <w:kern w:val="0"/>
          <w:sz w:val="22"/>
        </w:rPr>
        <w:t>三</w:t>
      </w:r>
      <w:r>
        <w:rPr>
          <w:rFonts w:ascii="標楷體" w:eastAsia="標楷體" w:hAnsi="標楷體" w:cs="Arial" w:hint="eastAsia"/>
          <w:color w:val="666666"/>
          <w:kern w:val="0"/>
          <w:sz w:val="22"/>
        </w:rPr>
        <w:t xml:space="preserve">  </w:t>
      </w:r>
      <w:r w:rsidR="009C1F1F" w:rsidRPr="009C1F1F">
        <w:rPr>
          <w:rFonts w:ascii="標楷體" w:eastAsia="標楷體" w:hAnsi="標楷體" w:hint="eastAsia"/>
          <w:sz w:val="22"/>
          <w:szCs w:val="22"/>
        </w:rPr>
        <w:t>計畫執行流程圖</w:t>
      </w:r>
    </w:p>
    <w:p w:rsidR="00691268" w:rsidRPr="00FF0C00" w:rsidRDefault="00A17837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FF0C00">
        <w:rPr>
          <w:rFonts w:hint="eastAsia"/>
          <w:color w:val="FF0000"/>
          <w:u w:val="single"/>
        </w:rPr>
        <w:t>Q4</w:t>
      </w:r>
      <w:r w:rsidRPr="00FF0C00">
        <w:rPr>
          <w:rFonts w:ascii="新細明體" w:hAnsi="新細明體" w:hint="eastAsia"/>
          <w:color w:val="FF0000"/>
          <w:u w:val="single"/>
        </w:rPr>
        <w:t>：</w:t>
      </w:r>
      <w:r w:rsidR="00C64730" w:rsidRPr="00FF0C00">
        <w:rPr>
          <w:rFonts w:eastAsia="標楷體" w:hint="eastAsia"/>
          <w:color w:val="FF0000"/>
          <w:sz w:val="28"/>
          <w:szCs w:val="28"/>
          <w:u w:val="single"/>
        </w:rPr>
        <w:t>地方說明會辦理情形</w:t>
      </w:r>
      <w:r w:rsidR="00C64730" w:rsidRP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？</w:t>
      </w:r>
    </w:p>
    <w:p w:rsidR="00931103" w:rsidRDefault="00380D4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</w:t>
      </w:r>
      <w:r w:rsidR="00462B90">
        <w:rPr>
          <w:rFonts w:ascii="標楷體" w:eastAsia="標楷體" w:hAnsi="標楷體" w:hint="eastAsia"/>
          <w:color w:val="5B9BD5" w:themeColor="accent1"/>
          <w:sz w:val="28"/>
          <w:szCs w:val="28"/>
        </w:rPr>
        <w:t>地方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說明會已召開4次，歷次說明會所提事項及民眾於工程所提建</w:t>
      </w:r>
    </w:p>
    <w:p w:rsidR="0038462B" w:rsidRDefault="00931103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議，本府均納入考量及予以回復</w:t>
      </w:r>
      <w:r w:rsidR="00756E55">
        <w:rPr>
          <w:rFonts w:ascii="標楷體" w:eastAsia="標楷體" w:hAnsi="標楷體" w:hint="eastAsia"/>
          <w:color w:val="5B9BD5" w:themeColor="accent1"/>
          <w:sz w:val="28"/>
          <w:szCs w:val="28"/>
        </w:rPr>
        <w:t>，且於</w:t>
      </w:r>
      <w:r w:rsidR="0038462B">
        <w:rPr>
          <w:rFonts w:ascii="標楷體" w:eastAsia="標楷體" w:hAnsi="標楷體" w:hint="eastAsia"/>
          <w:color w:val="5B9BD5" w:themeColor="accent1"/>
          <w:sz w:val="28"/>
          <w:szCs w:val="28"/>
        </w:rPr>
        <w:t>說明會時為</w:t>
      </w:r>
      <w:r w:rsidR="00756E55">
        <w:rPr>
          <w:rFonts w:ascii="標楷體" w:eastAsia="標楷體" w:hAnsi="標楷體" w:hint="eastAsia"/>
          <w:color w:val="5B9BD5" w:themeColor="accent1"/>
          <w:sz w:val="28"/>
          <w:szCs w:val="28"/>
        </w:rPr>
        <w:t>為供水需求，</w:t>
      </w:r>
      <w:r w:rsidR="0038462B">
        <w:rPr>
          <w:rFonts w:ascii="標楷體" w:eastAsia="標楷體" w:hAnsi="標楷體" w:hint="eastAsia"/>
          <w:color w:val="5B9BD5" w:themeColor="accent1"/>
          <w:sz w:val="28"/>
          <w:szCs w:val="28"/>
        </w:rPr>
        <w:t>皆已</w:t>
      </w:r>
    </w:p>
    <w:p w:rsidR="0038462B" w:rsidRDefault="0038462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說明供灌水方式，並提供同意書由供灌區域之土地所有權人自行評估</w:t>
      </w:r>
    </w:p>
    <w:p w:rsidR="0038462B" w:rsidRDefault="0038462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後回傳本府納入規劃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。考量地方反映</w:t>
      </w:r>
      <w:r w:rsidR="00931103">
        <w:rPr>
          <w:rFonts w:ascii="標楷體" w:eastAsia="標楷體" w:hAnsi="標楷體" w:hint="eastAsia"/>
          <w:color w:val="5B9BD5" w:themeColor="accent1"/>
          <w:sz w:val="28"/>
          <w:szCs w:val="28"/>
        </w:rPr>
        <w:t>未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讓民眾充分了解，爰重新進行</w:t>
      </w:r>
    </w:p>
    <w:p w:rsidR="0038462B" w:rsidRDefault="0038462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用水意願調查及說明，經調查結果，約1/3民眾</w:t>
      </w:r>
      <w:r w:rsidR="00FF0C00">
        <w:rPr>
          <w:rFonts w:ascii="標楷體" w:eastAsia="標楷體" w:hAnsi="標楷體" w:hint="eastAsia"/>
          <w:color w:val="5B9BD5" w:themeColor="accent1"/>
          <w:sz w:val="28"/>
          <w:szCs w:val="28"/>
        </w:rPr>
        <w:t>考慮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不使用本案工程</w:t>
      </w:r>
    </w:p>
    <w:p w:rsidR="0038462B" w:rsidRDefault="0038462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取供水，如放棄本案使用取供水之權利，本府予以尊重，惟為顧及</w:t>
      </w:r>
      <w:r w:rsidR="00FF0C00">
        <w:rPr>
          <w:rFonts w:ascii="標楷體" w:eastAsia="標楷體" w:hAnsi="標楷體" w:hint="eastAsia"/>
          <w:color w:val="5B9BD5" w:themeColor="accent1"/>
          <w:sz w:val="28"/>
          <w:szCs w:val="28"/>
        </w:rPr>
        <w:t>其</w:t>
      </w:r>
    </w:p>
    <w:p w:rsidR="00C64730" w:rsidRPr="00710C96" w:rsidRDefault="0038462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FF0C00">
        <w:rPr>
          <w:rFonts w:ascii="標楷體" w:eastAsia="標楷體" w:hAnsi="標楷體" w:hint="eastAsia"/>
          <w:color w:val="5B9BD5" w:themeColor="accent1"/>
          <w:sz w:val="28"/>
          <w:szCs w:val="28"/>
        </w:rPr>
        <w:t>他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有用水需求之民眾，</w:t>
      </w:r>
      <w:r w:rsidR="00FF0C00">
        <w:rPr>
          <w:rFonts w:ascii="標楷體" w:eastAsia="標楷體" w:hAnsi="標楷體" w:hint="eastAsia"/>
          <w:color w:val="5B9BD5" w:themeColor="accent1"/>
          <w:sz w:val="28"/>
          <w:szCs w:val="28"/>
        </w:rPr>
        <w:t>本府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仍進行工程計畫推動。</w:t>
      </w:r>
    </w:p>
    <w:p w:rsidR="00C64730" w:rsidRPr="00FF0C00" w:rsidRDefault="00C64730" w:rsidP="00C64730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FF0C00">
        <w:rPr>
          <w:rFonts w:hint="eastAsia"/>
          <w:color w:val="FF0000"/>
          <w:u w:val="single"/>
        </w:rPr>
        <w:t>Q</w:t>
      </w:r>
      <w:r w:rsidR="00263412" w:rsidRPr="00FF0C00">
        <w:rPr>
          <w:rFonts w:hint="eastAsia"/>
          <w:color w:val="FF0000"/>
          <w:u w:val="single"/>
        </w:rPr>
        <w:t>5</w:t>
      </w:r>
      <w:r w:rsidRPr="00FF0C00">
        <w:rPr>
          <w:rFonts w:ascii="新細明體" w:hAnsi="新細明體" w:hint="eastAsia"/>
          <w:color w:val="FF0000"/>
          <w:u w:val="single"/>
        </w:rPr>
        <w:t>：</w:t>
      </w:r>
      <w:r w:rsidRP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縣府施作農塘，距離建物</w:t>
      </w:r>
      <w:r w:rsid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距離</w:t>
      </w:r>
      <w:r w:rsidRP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，有</w:t>
      </w:r>
      <w:r w:rsid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無</w:t>
      </w:r>
      <w:r w:rsidRP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安全</w:t>
      </w:r>
      <w:r w:rsidR="00931103" w:rsidRP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疑慮</w:t>
      </w:r>
      <w:r w:rsidRPr="00FF0C0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？</w:t>
      </w:r>
    </w:p>
    <w:p w:rsidR="00091A70" w:rsidRDefault="00380D4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A：本案工程所設置之農塘為下挖式，向下開挖6</w:t>
      </w:r>
      <w:r w:rsidR="00091A70">
        <w:rPr>
          <w:rFonts w:ascii="標楷體" w:eastAsia="標楷體" w:hAnsi="標楷體" w:hint="eastAsia"/>
          <w:color w:val="5B9BD5" w:themeColor="accent1"/>
          <w:sz w:val="28"/>
          <w:szCs w:val="28"/>
        </w:rPr>
        <w:t>~7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公尺，建物最近距離</w:t>
      </w:r>
    </w:p>
    <w:p w:rsidR="00091A70" w:rsidRDefault="00091A70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為23米，符合依水土保持技術規範之3倍影響範圍，本案經檢討，符</w:t>
      </w:r>
    </w:p>
    <w:p w:rsidR="00091A70" w:rsidRDefault="00091A70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合技術規範</w:t>
      </w:r>
      <w:r w:rsidR="00931103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經</w:t>
      </w:r>
      <w:r w:rsidR="00931103">
        <w:rPr>
          <w:rFonts w:ascii="標楷體" w:eastAsia="標楷體" w:hAnsi="標楷體" w:hint="eastAsia"/>
          <w:color w:val="5B9BD5" w:themeColor="accent1"/>
          <w:sz w:val="28"/>
          <w:szCs w:val="28"/>
        </w:rPr>
        <w:t>且</w:t>
      </w:r>
      <w:r w:rsidR="00931103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相關技師簽證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無安全之虞，並將空地進行景觀規劃，</w:t>
      </w:r>
    </w:p>
    <w:p w:rsidR="000D4C90" w:rsidRDefault="00091A70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營造地方特色景點。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本案農塘開挖，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倘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無設施基礎及坡面</w:t>
      </w:r>
      <w:r w:rsidR="000D4C90">
        <w:rPr>
          <w:rFonts w:ascii="標楷體" w:eastAsia="標楷體" w:hAnsi="標楷體" w:hint="eastAsia"/>
          <w:color w:val="5B9BD5" w:themeColor="accent1"/>
          <w:sz w:val="28"/>
          <w:szCs w:val="28"/>
        </w:rPr>
        <w:t>保護下，可</w:t>
      </w:r>
    </w:p>
    <w:p w:rsidR="00590087" w:rsidRDefault="000D4C90" w:rsidP="00C64730">
      <w:pPr>
        <w:snapToGrid w:val="0"/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能造成滑動區域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約距農塘邊緣8-10m</w:t>
      </w: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>(如圖四)，惟本案農塘均有施作基</w:t>
      </w:r>
    </w:p>
    <w:p w:rsidR="000D4C90" w:rsidRDefault="00590087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 xml:space="preserve">    </w:t>
      </w:r>
      <w:r w:rsidR="000D4C90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>礎及坡面保護工</w:t>
      </w:r>
      <w:r w:rsidR="00FF0C00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>且距離建物20公尺以上</w:t>
      </w:r>
      <w:r w:rsidR="00FF0C00">
        <w:rPr>
          <w:rFonts w:ascii="標楷體" w:eastAsia="標楷體" w:hAnsi="標楷體" w:hint="eastAsia"/>
          <w:color w:val="5B9BD5" w:themeColor="accent1"/>
          <w:sz w:val="28"/>
          <w:szCs w:val="28"/>
        </w:rPr>
        <w:t>，故無</w:t>
      </w:r>
      <w:r w:rsidR="006809DD">
        <w:rPr>
          <w:rFonts w:ascii="標楷體" w:eastAsia="標楷體" w:hAnsi="標楷體" w:hint="eastAsia"/>
          <w:color w:val="5B9BD5" w:themeColor="accent1"/>
          <w:sz w:val="28"/>
          <w:szCs w:val="28"/>
        </w:rPr>
        <w:t>安全</w:t>
      </w:r>
      <w:r w:rsidR="00FF0C00">
        <w:rPr>
          <w:rFonts w:ascii="標楷體" w:eastAsia="標楷體" w:hAnsi="標楷體" w:hint="eastAsia"/>
          <w:color w:val="5B9BD5" w:themeColor="accent1"/>
          <w:sz w:val="28"/>
          <w:szCs w:val="28"/>
        </w:rPr>
        <w:t>之虞</w:t>
      </w:r>
      <w:r w:rsidR="000D4C90" w:rsidRPr="00E3149A">
        <w:rPr>
          <w:rFonts w:ascii="標楷體" w:eastAsia="標楷體" w:hAnsi="標楷體" w:cs="新細明體"/>
          <w:color w:val="5B9BD5" w:themeColor="accent1"/>
          <w:kern w:val="0"/>
          <w:sz w:val="28"/>
          <w:szCs w:val="28"/>
        </w:rPr>
        <w:t>。</w:t>
      </w:r>
      <w:r w:rsidR="009C1F1F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  </w:t>
      </w:r>
      <w:r w:rsidR="00104F56">
        <w:rPr>
          <w:rFonts w:ascii="標楷體" w:eastAsia="標楷體" w:hAnsi="標楷體" w:hint="eastAsia"/>
          <w:noProof/>
          <w:color w:val="5B9BD5" w:themeColor="accent1"/>
          <w:sz w:val="28"/>
          <w:szCs w:val="28"/>
        </w:rPr>
        <w:lastRenderedPageBreak/>
        <w:drawing>
          <wp:inline distT="0" distB="0" distL="0" distR="0">
            <wp:extent cx="4294474" cy="194935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29" cy="19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56" w:rsidRDefault="000D4C90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          </w:t>
      </w:r>
      <w:r w:rsidRPr="00761FAC">
        <w:rPr>
          <w:rFonts w:ascii="標楷體" w:eastAsia="標楷體" w:hAnsi="標楷體" w:cs="Arial"/>
          <w:kern w:val="0"/>
          <w:sz w:val="22"/>
        </w:rPr>
        <w:t>圖</w:t>
      </w:r>
      <w:r w:rsidRPr="00761FAC">
        <w:rPr>
          <w:rFonts w:ascii="標楷體" w:eastAsia="標楷體" w:hAnsi="標楷體" w:cs="Arial" w:hint="eastAsia"/>
          <w:kern w:val="0"/>
          <w:sz w:val="22"/>
        </w:rPr>
        <w:t>四</w:t>
      </w:r>
      <w:r>
        <w:rPr>
          <w:rFonts w:ascii="標楷體" w:eastAsia="標楷體" w:hAnsi="標楷體" w:cs="Arial" w:hint="eastAsia"/>
          <w:color w:val="666666"/>
          <w:kern w:val="0"/>
          <w:sz w:val="22"/>
        </w:rPr>
        <w:t xml:space="preserve">  </w:t>
      </w:r>
      <w:r w:rsidRPr="00104F56">
        <w:rPr>
          <w:rFonts w:ascii="標楷體" w:eastAsia="標楷體" w:hAnsi="標楷體" w:hint="eastAsia"/>
          <w:noProof/>
          <w:sz w:val="22"/>
          <w:szCs w:val="22"/>
        </w:rPr>
        <w:t>農塘安全距離示意圖</w:t>
      </w:r>
      <w:r w:rsidR="00104F56">
        <w:rPr>
          <w:rFonts w:ascii="標楷體" w:eastAsia="標楷體" w:hAnsi="標楷體" w:hint="eastAsia"/>
          <w:noProof/>
          <w:sz w:val="22"/>
          <w:szCs w:val="22"/>
        </w:rPr>
        <w:t xml:space="preserve">        </w:t>
      </w:r>
      <w:r w:rsidR="009C1F1F">
        <w:rPr>
          <w:rFonts w:ascii="標楷體" w:eastAsia="標楷體" w:hAnsi="標楷體" w:hint="eastAsia"/>
          <w:noProof/>
          <w:sz w:val="22"/>
          <w:szCs w:val="22"/>
        </w:rPr>
        <w:t xml:space="preserve">             </w:t>
      </w:r>
    </w:p>
    <w:p w:rsidR="00C64730" w:rsidRPr="006809DD" w:rsidRDefault="00C64730" w:rsidP="00C64730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6809DD">
        <w:rPr>
          <w:rFonts w:hint="eastAsia"/>
          <w:color w:val="FF0000"/>
          <w:u w:val="single"/>
        </w:rPr>
        <w:t>Q</w:t>
      </w:r>
      <w:r w:rsidR="00263412" w:rsidRPr="006809DD">
        <w:rPr>
          <w:rFonts w:hint="eastAsia"/>
          <w:color w:val="FF0000"/>
          <w:u w:val="single"/>
        </w:rPr>
        <w:t>6</w:t>
      </w:r>
      <w:r w:rsidRPr="006809DD">
        <w:rPr>
          <w:rFonts w:ascii="新細明體" w:hAnsi="新細明體" w:hint="eastAsia"/>
          <w:color w:val="FF0000"/>
          <w:u w:val="single"/>
        </w:rPr>
        <w:t>：</w:t>
      </w:r>
      <w:r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梅南里</w:t>
      </w:r>
      <w:r w:rsidR="00931103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無</w:t>
      </w:r>
      <w:r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缺水，為何</w:t>
      </w:r>
      <w:r w:rsidR="00590087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縣府</w:t>
      </w:r>
      <w:r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推動伏流水計畫？</w:t>
      </w:r>
    </w:p>
    <w:p w:rsidR="00756E55" w:rsidRDefault="00380D4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A：(一)</w:t>
      </w:r>
      <w:r w:rsidR="009B6C80">
        <w:rPr>
          <w:rFonts w:ascii="標楷體" w:eastAsia="標楷體" w:hAnsi="標楷體" w:hint="eastAsia"/>
          <w:color w:val="5B9BD5" w:themeColor="accent1"/>
          <w:sz w:val="28"/>
          <w:szCs w:val="28"/>
        </w:rPr>
        <w:t>本案通霄溪伏流水工程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之起因</w:t>
      </w:r>
      <w:r w:rsidR="005F3111">
        <w:rPr>
          <w:rFonts w:ascii="標楷體" w:eastAsia="標楷體" w:hAnsi="標楷體" w:hint="eastAsia"/>
          <w:color w:val="5B9BD5" w:themeColor="accent1"/>
          <w:sz w:val="28"/>
          <w:szCs w:val="28"/>
        </w:rPr>
        <w:t>，</w:t>
      </w:r>
      <w:r w:rsidR="009B6C80">
        <w:rPr>
          <w:rFonts w:ascii="標楷體" w:eastAsia="標楷體" w:hAnsi="標楷體" w:hint="eastAsia"/>
          <w:color w:val="5B9BD5" w:themeColor="accent1"/>
          <w:sz w:val="28"/>
          <w:szCs w:val="28"/>
        </w:rPr>
        <w:t>係依據地方民意代表多次反映通</w:t>
      </w:r>
    </w:p>
    <w:p w:rsidR="00756E55" w:rsidRDefault="00756E55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   </w:t>
      </w:r>
      <w:r w:rsidR="009B6C80">
        <w:rPr>
          <w:rFonts w:ascii="標楷體" w:eastAsia="標楷體" w:hAnsi="標楷體" w:hint="eastAsia"/>
          <w:color w:val="5B9BD5" w:themeColor="accent1"/>
          <w:sz w:val="28"/>
          <w:szCs w:val="28"/>
        </w:rPr>
        <w:t>霄地區無水可供灌溉，並質疑</w:t>
      </w:r>
      <w:r w:rsidR="005F3111">
        <w:rPr>
          <w:rFonts w:ascii="標楷體" w:eastAsia="標楷體" w:hAnsi="標楷體" w:hint="eastAsia"/>
          <w:color w:val="5B9BD5" w:themeColor="accent1"/>
          <w:sz w:val="28"/>
          <w:szCs w:val="28"/>
        </w:rPr>
        <w:t>鯉魚潭水庫未供給</w:t>
      </w:r>
      <w:r w:rsidR="009B6C80">
        <w:rPr>
          <w:rFonts w:ascii="標楷體" w:eastAsia="標楷體" w:hAnsi="標楷體" w:hint="eastAsia"/>
          <w:color w:val="5B9BD5" w:themeColor="accent1"/>
          <w:sz w:val="28"/>
          <w:szCs w:val="28"/>
        </w:rPr>
        <w:t>通苑地區</w:t>
      </w:r>
      <w:r w:rsidR="005F3111">
        <w:rPr>
          <w:rFonts w:ascii="標楷體" w:eastAsia="標楷體" w:hAnsi="標楷體" w:hint="eastAsia"/>
          <w:color w:val="5B9BD5" w:themeColor="accent1"/>
          <w:sz w:val="28"/>
          <w:szCs w:val="28"/>
        </w:rPr>
        <w:t>用水，</w:t>
      </w:r>
    </w:p>
    <w:p w:rsidR="00756E55" w:rsidRDefault="00756E55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   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經多年爭取始獲得</w:t>
      </w:r>
      <w:r w:rsidR="005F3111">
        <w:rPr>
          <w:rFonts w:ascii="標楷體" w:eastAsia="標楷體" w:hAnsi="標楷體" w:hint="eastAsia"/>
          <w:color w:val="5B9BD5" w:themeColor="accent1"/>
          <w:sz w:val="28"/>
          <w:szCs w:val="28"/>
        </w:rPr>
        <w:t>經濟部水利署辦理可行性評估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，才有著手後續</w:t>
      </w:r>
    </w:p>
    <w:p w:rsidR="009B6C80" w:rsidRDefault="00756E55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   </w:t>
      </w:r>
      <w:r w:rsidR="00590087">
        <w:rPr>
          <w:rFonts w:ascii="標楷體" w:eastAsia="標楷體" w:hAnsi="標楷體" w:hint="eastAsia"/>
          <w:color w:val="5B9BD5" w:themeColor="accent1"/>
          <w:sz w:val="28"/>
          <w:szCs w:val="28"/>
        </w:rPr>
        <w:t>作業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，爰確實是地方有需求而</w:t>
      </w:r>
      <w:r w:rsidR="00A23E50">
        <w:rPr>
          <w:rFonts w:ascii="標楷體" w:eastAsia="標楷體" w:hAnsi="標楷體" w:hint="eastAsia"/>
          <w:color w:val="5B9BD5" w:themeColor="accent1"/>
          <w:sz w:val="28"/>
          <w:szCs w:val="28"/>
        </w:rPr>
        <w:t>持續推動</w:t>
      </w:r>
      <w:r w:rsidR="005F3111">
        <w:rPr>
          <w:rFonts w:ascii="標楷體" w:eastAsia="標楷體" w:hAnsi="標楷體" w:hint="eastAsia"/>
          <w:color w:val="5B9BD5" w:themeColor="accent1"/>
          <w:sz w:val="28"/>
          <w:szCs w:val="28"/>
        </w:rPr>
        <w:t>。</w:t>
      </w:r>
    </w:p>
    <w:p w:rsidR="00756E55" w:rsidRDefault="009B6C80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(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二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)本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工程設置蓄水池係為避免水資源流失而辦理之截留計畫，並供</w:t>
      </w:r>
    </w:p>
    <w:p w:rsidR="00756E55" w:rsidRDefault="00756E55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周邊區域使用，除可解決當地農民用水問題，亦可減少抽取地下</w:t>
      </w:r>
    </w:p>
    <w:p w:rsidR="00C64730" w:rsidRPr="00710C96" w:rsidRDefault="00756E55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水</w:t>
      </w:r>
      <w:r w:rsidR="00931103">
        <w:rPr>
          <w:rFonts w:ascii="標楷體" w:eastAsia="標楷體" w:hAnsi="標楷體" w:hint="eastAsia"/>
          <w:color w:val="5B9BD5" w:themeColor="accent1"/>
          <w:sz w:val="28"/>
          <w:szCs w:val="28"/>
        </w:rPr>
        <w:t>情形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。</w:t>
      </w:r>
    </w:p>
    <w:p w:rsidR="007A037C" w:rsidRDefault="00C64730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(</w:t>
      </w:r>
      <w:r w:rsidR="009B6C80">
        <w:rPr>
          <w:rFonts w:ascii="標楷體" w:eastAsia="標楷體" w:hAnsi="標楷體" w:hint="eastAsia"/>
          <w:color w:val="5B9BD5" w:themeColor="accent1"/>
          <w:sz w:val="28"/>
          <w:szCs w:val="28"/>
        </w:rPr>
        <w:t>三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)另民眾建議於上游設置取水堰部分，已向水利署爭取經費，由本</w:t>
      </w:r>
    </w:p>
    <w:p w:rsidR="00C64730" w:rsidRPr="00710C96" w:rsidRDefault="007A037C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　　　　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府代辦可行性評估</w:t>
      </w:r>
      <w:r w:rsidR="00931103">
        <w:rPr>
          <w:rFonts w:ascii="標楷體" w:eastAsia="標楷體" w:hAnsi="標楷體" w:hint="eastAsia"/>
          <w:color w:val="5B9BD5" w:themeColor="accent1"/>
          <w:sz w:val="28"/>
          <w:szCs w:val="28"/>
        </w:rPr>
        <w:t>，後續亦將依評估結果，研提計畫爭取補助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。</w:t>
      </w:r>
    </w:p>
    <w:p w:rsidR="00C64730" w:rsidRPr="006809DD" w:rsidRDefault="00C64730" w:rsidP="00C64730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6809DD">
        <w:rPr>
          <w:rFonts w:hint="eastAsia"/>
          <w:color w:val="FF0000"/>
          <w:u w:val="single"/>
        </w:rPr>
        <w:t>Q</w:t>
      </w:r>
      <w:r w:rsidR="00263412" w:rsidRPr="006809DD">
        <w:rPr>
          <w:rFonts w:hint="eastAsia"/>
          <w:color w:val="FF0000"/>
          <w:u w:val="single"/>
        </w:rPr>
        <w:t>7</w:t>
      </w:r>
      <w:r w:rsidRPr="006809DD">
        <w:rPr>
          <w:rFonts w:ascii="新細明體" w:hAnsi="新細明體" w:hint="eastAsia"/>
          <w:color w:val="FF0000"/>
          <w:u w:val="single"/>
        </w:rPr>
        <w:t>：</w:t>
      </w:r>
      <w:r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選址位置</w:t>
      </w:r>
      <w:r w:rsidR="00931103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之考量為何</w:t>
      </w:r>
      <w:r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？</w:t>
      </w:r>
    </w:p>
    <w:p w:rsidR="00C64730" w:rsidRPr="00710C96" w:rsidRDefault="00380D4B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A：依據經濟部中區水資源局前期規劃成果，於梅南大橋上下游河段有</w:t>
      </w:r>
    </w:p>
    <w:p w:rsidR="00931103" w:rsidRDefault="00C64730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取得伏流水之優勢</w:t>
      </w:r>
      <w:r w:rsidR="00931103">
        <w:rPr>
          <w:rFonts w:ascii="標楷體" w:eastAsia="標楷體" w:hAnsi="標楷體" w:hint="eastAsia"/>
          <w:color w:val="5B9BD5" w:themeColor="accent1"/>
          <w:sz w:val="28"/>
          <w:szCs w:val="28"/>
        </w:rPr>
        <w:t>，可有效截流水資源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，本府設計階段評估於國有地</w:t>
      </w:r>
    </w:p>
    <w:p w:rsidR="00931103" w:rsidRDefault="00931103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施作，對民眾影響最小，規劃約2公頃國有土地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施作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儲水設施，並於</w:t>
      </w:r>
    </w:p>
    <w:p w:rsidR="00756E55" w:rsidRDefault="00931103" w:rsidP="00756E55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梅南大橋上游設置取水堰</w:t>
      </w:r>
      <w:r w:rsidR="00761FAC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>(如圖五)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，工程用地皆以使用國有地為考</w:t>
      </w:r>
    </w:p>
    <w:p w:rsidR="00756E55" w:rsidRDefault="00756E55" w:rsidP="00756E55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量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，</w:t>
      </w:r>
      <w:r w:rsidRPr="008D3E40">
        <w:rPr>
          <w:rFonts w:ascii="標楷體" w:eastAsia="標楷體" w:hAnsi="標楷體" w:hint="eastAsia"/>
          <w:color w:val="5B9BD5" w:themeColor="accent1"/>
          <w:sz w:val="28"/>
          <w:szCs w:val="28"/>
        </w:rPr>
        <w:t>用地規劃取得國有土地面積約10.8公頃(其中農塘設施面積約為</w:t>
      </w:r>
    </w:p>
    <w:p w:rsidR="00C64730" w:rsidRDefault="00756E55" w:rsidP="00756E55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Pr="008D3E40">
        <w:rPr>
          <w:rFonts w:ascii="標楷體" w:eastAsia="標楷體" w:hAnsi="標楷體" w:hint="eastAsia"/>
          <w:color w:val="5B9BD5" w:themeColor="accent1"/>
          <w:sz w:val="28"/>
          <w:szCs w:val="28"/>
        </w:rPr>
        <w:t>1.6公頃)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避免徵用私有土地</w:t>
      </w:r>
      <w:r w:rsidR="000D4C90">
        <w:rPr>
          <w:rFonts w:ascii="標楷體" w:eastAsia="標楷體" w:hAnsi="標楷體" w:cs="新細明體" w:hint="eastAsia"/>
          <w:color w:val="5B9BD5" w:themeColor="accent1"/>
          <w:kern w:val="0"/>
          <w:sz w:val="28"/>
          <w:szCs w:val="28"/>
        </w:rPr>
        <w:t>(如圖五)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。</w:t>
      </w:r>
    </w:p>
    <w:p w:rsidR="00EC5378" w:rsidRDefault="00FE5B33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</w:t>
      </w:r>
      <w:r w:rsidR="00761FAC" w:rsidRPr="00C377A2">
        <w:rPr>
          <w:noProof/>
        </w:rPr>
        <w:drawing>
          <wp:inline distT="0" distB="0" distL="0" distR="0" wp14:anchorId="0CD9B220" wp14:editId="16931DF0">
            <wp:extent cx="1819105" cy="1884045"/>
            <wp:effectExtent l="0" t="0" r="0" b="1905"/>
            <wp:docPr id="5" name="圖片 5" descr="C:\Users\041081\Desktop\圖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1081\Desktop\圖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57" cy="188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C90">
        <w:rPr>
          <w:rFonts w:ascii="標楷體" w:eastAsia="標楷體" w:hAnsi="標楷體"/>
          <w:noProof/>
          <w:color w:val="5B9BD5" w:themeColor="accent1"/>
          <w:sz w:val="28"/>
          <w:szCs w:val="28"/>
        </w:rPr>
        <w:drawing>
          <wp:inline distT="0" distB="0" distL="0" distR="0" wp14:anchorId="1E7C2BE3" wp14:editId="1CAC7764">
            <wp:extent cx="3631565" cy="1876425"/>
            <wp:effectExtent l="0" t="0" r="698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89" cy="188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4C90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</w:p>
    <w:p w:rsidR="00EC5378" w:rsidRPr="00761FAC" w:rsidRDefault="00761FAC" w:rsidP="00EC5378">
      <w:pPr>
        <w:snapToGrid w:val="0"/>
        <w:rPr>
          <w:rFonts w:ascii="標楷體" w:eastAsia="標楷體" w:hAnsi="標楷體"/>
          <w:color w:val="5B9BD5" w:themeColor="accent1"/>
          <w:sz w:val="22"/>
          <w:szCs w:val="22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FE5B33">
        <w:rPr>
          <w:rFonts w:ascii="標楷體" w:eastAsia="標楷體" w:hAnsi="標楷體" w:hint="eastAsia"/>
          <w:szCs w:val="24"/>
        </w:rPr>
        <w:t xml:space="preserve">    </w:t>
      </w:r>
      <w:r w:rsidR="000D4C90" w:rsidRPr="00761FAC">
        <w:rPr>
          <w:rFonts w:ascii="標楷體" w:eastAsia="標楷體" w:hAnsi="標楷體" w:cs="Arial"/>
          <w:kern w:val="0"/>
          <w:sz w:val="22"/>
          <w:szCs w:val="22"/>
        </w:rPr>
        <w:t>圖</w:t>
      </w:r>
      <w:r w:rsidR="000D4C90" w:rsidRPr="00761FAC">
        <w:rPr>
          <w:rFonts w:ascii="標楷體" w:eastAsia="標楷體" w:hAnsi="標楷體" w:cs="Arial" w:hint="eastAsia"/>
          <w:kern w:val="0"/>
          <w:sz w:val="22"/>
          <w:szCs w:val="22"/>
        </w:rPr>
        <w:t>五</w:t>
      </w:r>
      <w:r w:rsidR="000D4C90" w:rsidRPr="00761FAC">
        <w:rPr>
          <w:rFonts w:ascii="標楷體" w:eastAsia="標楷體" w:hAnsi="標楷體" w:cs="Arial" w:hint="eastAsia"/>
          <w:color w:val="666666"/>
          <w:kern w:val="0"/>
          <w:sz w:val="22"/>
          <w:szCs w:val="22"/>
        </w:rPr>
        <w:t xml:space="preserve">  </w:t>
      </w:r>
      <w:r w:rsidRPr="00761FAC">
        <w:rPr>
          <w:rFonts w:ascii="標楷體" w:eastAsia="標楷體" w:hAnsi="標楷體" w:cs="Arial" w:hint="eastAsia"/>
          <w:kern w:val="0"/>
          <w:sz w:val="22"/>
          <w:szCs w:val="22"/>
        </w:rPr>
        <w:t>取水及輸水</w:t>
      </w:r>
      <w:r w:rsidRPr="00761FAC">
        <w:rPr>
          <w:rFonts w:ascii="標楷體" w:eastAsia="標楷體" w:hAnsi="標楷體" w:hint="eastAsia"/>
          <w:sz w:val="22"/>
          <w:szCs w:val="22"/>
        </w:rPr>
        <w:t>示意置</w:t>
      </w:r>
      <w:r w:rsidR="00D35E0A" w:rsidRPr="00761FAC">
        <w:rPr>
          <w:rFonts w:ascii="標楷體" w:eastAsia="標楷體" w:hAnsi="標楷體" w:hint="eastAsia"/>
          <w:sz w:val="22"/>
          <w:szCs w:val="22"/>
        </w:rPr>
        <w:t xml:space="preserve">                  </w:t>
      </w:r>
      <w:r>
        <w:rPr>
          <w:rFonts w:ascii="標楷體" w:eastAsia="標楷體" w:hAnsi="標楷體" w:hint="eastAsia"/>
          <w:sz w:val="22"/>
          <w:szCs w:val="22"/>
        </w:rPr>
        <w:t xml:space="preserve"> </w:t>
      </w:r>
      <w:r w:rsidR="00D35E0A" w:rsidRPr="00761FAC">
        <w:rPr>
          <w:rFonts w:ascii="標楷體" w:eastAsia="標楷體" w:hAnsi="標楷體" w:hint="eastAsia"/>
          <w:sz w:val="22"/>
          <w:szCs w:val="22"/>
        </w:rPr>
        <w:t xml:space="preserve"> </w:t>
      </w:r>
      <w:r w:rsidR="00D35E0A" w:rsidRPr="00761FAC">
        <w:rPr>
          <w:rFonts w:ascii="標楷體" w:eastAsia="標楷體" w:hAnsi="標楷體" w:cs="Arial"/>
          <w:kern w:val="0"/>
          <w:sz w:val="22"/>
          <w:szCs w:val="22"/>
        </w:rPr>
        <w:t>圖</w:t>
      </w:r>
      <w:r w:rsidR="00D35E0A" w:rsidRPr="00761FAC">
        <w:rPr>
          <w:rFonts w:ascii="標楷體" w:eastAsia="標楷體" w:hAnsi="標楷體" w:cs="Arial" w:hint="eastAsia"/>
          <w:kern w:val="0"/>
          <w:sz w:val="22"/>
          <w:szCs w:val="22"/>
        </w:rPr>
        <w:t xml:space="preserve">六  </w:t>
      </w:r>
      <w:r w:rsidRPr="00761FAC">
        <w:rPr>
          <w:rFonts w:ascii="標楷體" w:eastAsia="標楷體" w:hAnsi="標楷體" w:hint="eastAsia"/>
          <w:sz w:val="22"/>
          <w:szCs w:val="22"/>
        </w:rPr>
        <w:t>工程位置示意置</w:t>
      </w:r>
    </w:p>
    <w:p w:rsidR="00756E55" w:rsidRDefault="00756E55" w:rsidP="00C64730">
      <w:pPr>
        <w:rPr>
          <w:color w:val="FF0000"/>
          <w:u w:val="single"/>
        </w:rPr>
      </w:pPr>
    </w:p>
    <w:p w:rsidR="00756E55" w:rsidRDefault="00756E55" w:rsidP="00C64730">
      <w:pPr>
        <w:rPr>
          <w:color w:val="FF0000"/>
          <w:u w:val="single"/>
        </w:rPr>
      </w:pPr>
    </w:p>
    <w:p w:rsidR="00C64730" w:rsidRPr="006809DD" w:rsidRDefault="00C64730" w:rsidP="00C64730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6809DD">
        <w:rPr>
          <w:rFonts w:hint="eastAsia"/>
          <w:color w:val="FF0000"/>
          <w:u w:val="single"/>
        </w:rPr>
        <w:lastRenderedPageBreak/>
        <w:t>Q</w:t>
      </w:r>
      <w:r w:rsidR="00263412" w:rsidRPr="006809DD">
        <w:rPr>
          <w:rFonts w:hint="eastAsia"/>
          <w:color w:val="FF0000"/>
          <w:u w:val="single"/>
        </w:rPr>
        <w:t>8</w:t>
      </w:r>
      <w:r w:rsidRPr="006809DD">
        <w:rPr>
          <w:rFonts w:ascii="新細明體" w:hAnsi="新細明體" w:hint="eastAsia"/>
          <w:color w:val="FF0000"/>
          <w:u w:val="single"/>
        </w:rPr>
        <w:t>：</w:t>
      </w:r>
      <w:r w:rsidR="009C1F1F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工程開挖之土石方流向處理管制方式？</w:t>
      </w:r>
      <w:r w:rsidR="009C1F1F" w:rsidRPr="006809DD"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</w:t>
      </w:r>
    </w:p>
    <w:p w:rsidR="009C1F1F" w:rsidRPr="00710C96" w:rsidRDefault="00380D4B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本案工程剩餘土石方係以有價料標售方式處理，由廠商依規定繳納有</w:t>
      </w:r>
    </w:p>
    <w:p w:rsidR="00605F1D" w:rsidRDefault="009C1F1F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價料價金</w:t>
      </w:r>
      <w:r w:rsidR="006809DD">
        <w:rPr>
          <w:rFonts w:ascii="標楷體" w:eastAsia="標楷體" w:hAnsi="標楷體" w:hint="eastAsia"/>
          <w:color w:val="5B9BD5" w:themeColor="accent1"/>
          <w:sz w:val="28"/>
          <w:szCs w:val="28"/>
        </w:rPr>
        <w:t>價購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，預估數量約10</w:t>
      </w:r>
      <w:r w:rsidR="006809DD">
        <w:rPr>
          <w:rFonts w:ascii="標楷體" w:eastAsia="標楷體" w:hAnsi="標楷體" w:hint="eastAsia"/>
          <w:color w:val="5B9BD5" w:themeColor="accent1"/>
          <w:sz w:val="28"/>
          <w:szCs w:val="28"/>
        </w:rPr>
        <w:t>9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,</w:t>
      </w:r>
      <w:r w:rsidR="006809DD">
        <w:rPr>
          <w:rFonts w:ascii="標楷體" w:eastAsia="標楷體" w:hAnsi="標楷體" w:hint="eastAsia"/>
          <w:color w:val="5B9BD5" w:themeColor="accent1"/>
          <w:sz w:val="28"/>
          <w:szCs w:val="28"/>
        </w:rPr>
        <w:t>000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立方公尺，本府將加強施工中之</w:t>
      </w:r>
    </w:p>
    <w:p w:rsidR="009C1F1F" w:rsidRPr="00710C96" w:rsidRDefault="00605F1D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相關管理</w:t>
      </w:r>
      <w:r w:rsid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，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並責請監造單位製作完整之查核作業。</w:t>
      </w:r>
    </w:p>
    <w:p w:rsidR="009C1F1F" w:rsidRPr="006809DD" w:rsidRDefault="00C64730" w:rsidP="00C64730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6809DD">
        <w:rPr>
          <w:rFonts w:hint="eastAsia"/>
          <w:color w:val="FF0000"/>
          <w:u w:val="single"/>
        </w:rPr>
        <w:t>Q</w:t>
      </w:r>
      <w:r w:rsidR="00263412" w:rsidRPr="006809DD">
        <w:rPr>
          <w:rFonts w:hint="eastAsia"/>
          <w:color w:val="FF0000"/>
          <w:u w:val="single"/>
        </w:rPr>
        <w:t>9</w:t>
      </w:r>
      <w:r w:rsidRPr="006809DD">
        <w:rPr>
          <w:rFonts w:ascii="新細明體" w:hAnsi="新細明體" w:hint="eastAsia"/>
          <w:color w:val="FF0000"/>
          <w:u w:val="single"/>
        </w:rPr>
        <w:t>：</w:t>
      </w:r>
      <w:r w:rsidR="00761FAC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本案工程經費及時程？</w:t>
      </w:r>
    </w:p>
    <w:p w:rsidR="00605F1D" w:rsidRDefault="00723D21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本案工程總經費</w:t>
      </w:r>
      <w:r w:rsidR="006809DD">
        <w:rPr>
          <w:rFonts w:ascii="標楷體" w:eastAsia="標楷體" w:hAnsi="標楷體" w:hint="eastAsia"/>
          <w:color w:val="5B9BD5" w:themeColor="accent1"/>
          <w:sz w:val="28"/>
          <w:szCs w:val="28"/>
        </w:rPr>
        <w:t>約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為新台幣2億元，履約期限為300日曆天，於109</w:t>
      </w:r>
    </w:p>
    <w:p w:rsidR="00761FAC" w:rsidRPr="004972D1" w:rsidRDefault="00605F1D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年5月15日開工，預計竣工日期為110年3月10日。</w:t>
      </w:r>
    </w:p>
    <w:p w:rsidR="003D766C" w:rsidRPr="006809DD" w:rsidRDefault="003D766C" w:rsidP="000B1302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6809DD">
        <w:rPr>
          <w:rFonts w:hint="eastAsia"/>
          <w:color w:val="FF0000"/>
          <w:u w:val="single"/>
        </w:rPr>
        <w:t>Q10</w:t>
      </w:r>
      <w:r w:rsidRPr="006809DD">
        <w:rPr>
          <w:rFonts w:ascii="新細明體" w:hAnsi="新細明體" w:hint="eastAsia"/>
          <w:color w:val="FF0000"/>
          <w:u w:val="single"/>
        </w:rPr>
        <w:t>：</w:t>
      </w:r>
      <w:r w:rsidR="00761FAC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本案伏流水計畫</w:t>
      </w:r>
      <w:r w:rsid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有何</w:t>
      </w:r>
      <w:r w:rsidR="00761FAC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效益</w:t>
      </w:r>
      <w:r w:rsidR="006809DD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？</w:t>
      </w:r>
      <w:r w:rsidR="00761FAC" w:rsidRPr="006809DD"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</w:t>
      </w:r>
    </w:p>
    <w:p w:rsidR="00761FAC" w:rsidRDefault="003D766C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：</w:t>
      </w:r>
      <w:r w:rsidR="00761FAC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本案工程規劃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除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參考前期計畫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，並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配合現場調查及多次地方說明會之</w:t>
      </w:r>
    </w:p>
    <w:p w:rsidR="00605F1D" w:rsidRDefault="00761FAC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605F1D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需求進行修正，擇定取水堰及集水暗管設置於梅樹腳堤防下游約</w:t>
      </w:r>
    </w:p>
    <w:p w:rsidR="00BF6E36" w:rsidRDefault="00605F1D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100 m處，並建置一下挖式蓄水農塘(蓄水量94,722 m3)</w:t>
      </w:r>
      <w:r w:rsidR="00EF0393">
        <w:rPr>
          <w:rFonts w:ascii="標楷體" w:eastAsia="標楷體" w:hAnsi="標楷體" w:hint="eastAsia"/>
          <w:color w:val="5B9BD5" w:themeColor="accent1"/>
          <w:sz w:val="28"/>
          <w:szCs w:val="28"/>
        </w:rPr>
        <w:t>；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依</w:t>
      </w:r>
      <w:r w:rsidR="00EF0393">
        <w:rPr>
          <w:rFonts w:ascii="標楷體" w:eastAsia="標楷體" w:hAnsi="標楷體" w:hint="eastAsia"/>
          <w:color w:val="5B9BD5" w:themeColor="accent1"/>
          <w:sz w:val="28"/>
          <w:szCs w:val="28"/>
        </w:rPr>
        <w:t>常態供</w:t>
      </w:r>
    </w:p>
    <w:p w:rsidR="00BF6E36" w:rsidRDefault="00BF6E36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取水量估算受益面積約達31公頃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，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受益農地計有</w:t>
      </w:r>
      <w:r w:rsidR="00761FAC">
        <w:rPr>
          <w:rFonts w:ascii="標楷體" w:eastAsia="標楷體" w:hAnsi="標楷體" w:hint="eastAsia"/>
          <w:color w:val="5B9BD5" w:themeColor="accent1"/>
          <w:sz w:val="28"/>
          <w:szCs w:val="28"/>
        </w:rPr>
        <w:t>234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筆</w:t>
      </w:r>
      <w:r w:rsidR="00EF0393">
        <w:rPr>
          <w:rFonts w:ascii="標楷體" w:eastAsia="標楷體" w:hAnsi="標楷體" w:hint="eastAsia"/>
          <w:color w:val="5B9BD5" w:themeColor="accent1"/>
          <w:sz w:val="28"/>
          <w:szCs w:val="28"/>
        </w:rPr>
        <w:t>；</w:t>
      </w:r>
      <w:r w:rsidR="00A23E50">
        <w:rPr>
          <w:rFonts w:ascii="標楷體" w:eastAsia="標楷體" w:hAnsi="標楷體" w:hint="eastAsia"/>
          <w:color w:val="5B9BD5" w:themeColor="accent1"/>
          <w:sz w:val="28"/>
          <w:szCs w:val="28"/>
        </w:rPr>
        <w:t>如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於</w:t>
      </w:r>
      <w:r w:rsidR="00A23E50">
        <w:rPr>
          <w:rFonts w:ascii="標楷體" w:eastAsia="標楷體" w:hAnsi="標楷體" w:hint="eastAsia"/>
          <w:color w:val="5B9BD5" w:themeColor="accent1"/>
          <w:sz w:val="28"/>
          <w:szCs w:val="28"/>
        </w:rPr>
        <w:t>枯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水</w:t>
      </w:r>
    </w:p>
    <w:p w:rsidR="00A23E50" w:rsidRDefault="00BF6E36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期</w:t>
      </w:r>
      <w:r w:rsidR="00A23E50">
        <w:rPr>
          <w:rFonts w:ascii="標楷體" w:eastAsia="標楷體" w:hAnsi="標楷體" w:hint="eastAsia"/>
          <w:color w:val="5B9BD5" w:themeColor="accent1"/>
          <w:sz w:val="28"/>
          <w:szCs w:val="28"/>
        </w:rPr>
        <w:t>採備援供水1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個月</w:t>
      </w:r>
      <w:r w:rsidR="00A23E50">
        <w:rPr>
          <w:rFonts w:ascii="標楷體" w:eastAsia="標楷體" w:hAnsi="標楷體" w:hint="eastAsia"/>
          <w:color w:val="5B9BD5" w:themeColor="accent1"/>
          <w:sz w:val="28"/>
          <w:szCs w:val="28"/>
        </w:rPr>
        <w:t>計算可供灌面積約78公頃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(計算式40m3/公頃/</w:t>
      </w:r>
    </w:p>
    <w:p w:rsidR="00761FAC" w:rsidRDefault="00A23E50" w:rsidP="00761FAC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</w:t>
      </w:r>
      <w:r w:rsidR="00BF6E36">
        <w:rPr>
          <w:rFonts w:ascii="標楷體" w:eastAsia="標楷體" w:hAnsi="標楷體" w:hint="eastAsia"/>
          <w:color w:val="5B9BD5" w:themeColor="accent1"/>
          <w:sz w:val="28"/>
          <w:szCs w:val="28"/>
        </w:rPr>
        <w:t>日)</w:t>
      </w:r>
      <w:r w:rsidR="00761FAC" w:rsidRPr="004972D1">
        <w:rPr>
          <w:rFonts w:ascii="標楷體" w:eastAsia="標楷體" w:hAnsi="標楷體" w:hint="eastAsia"/>
          <w:color w:val="5B9BD5" w:themeColor="accent1"/>
          <w:sz w:val="28"/>
          <w:szCs w:val="28"/>
        </w:rPr>
        <w:t>。</w:t>
      </w:r>
    </w:p>
    <w:p w:rsidR="00C64730" w:rsidRPr="006809DD" w:rsidRDefault="009C1F1F" w:rsidP="000B1302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6809DD">
        <w:rPr>
          <w:rFonts w:hint="eastAsia"/>
          <w:color w:val="FF0000"/>
          <w:u w:val="single"/>
        </w:rPr>
        <w:t>Q</w:t>
      </w:r>
      <w:r w:rsidR="00263412" w:rsidRPr="006809DD">
        <w:rPr>
          <w:rFonts w:hint="eastAsia"/>
          <w:color w:val="FF0000"/>
          <w:u w:val="single"/>
        </w:rPr>
        <w:t>1</w:t>
      </w:r>
      <w:r w:rsidR="003D766C" w:rsidRPr="006809DD">
        <w:rPr>
          <w:rFonts w:hint="eastAsia"/>
          <w:color w:val="FF0000"/>
          <w:u w:val="single"/>
        </w:rPr>
        <w:t>1</w:t>
      </w:r>
      <w:r w:rsidRPr="006809DD">
        <w:rPr>
          <w:rFonts w:ascii="新細明體" w:hAnsi="新細明體" w:hint="eastAsia"/>
          <w:color w:val="FF0000"/>
          <w:u w:val="single"/>
        </w:rPr>
        <w:t>：</w:t>
      </w:r>
      <w:r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日後供灌水路規劃</w:t>
      </w:r>
      <w:r w:rsid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為何</w:t>
      </w:r>
      <w:r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？</w:t>
      </w:r>
    </w:p>
    <w:p w:rsidR="009C1F1F" w:rsidRPr="00710C96" w:rsidRDefault="00380D4B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AB3459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本案工程規劃設置之儲水約9萬多立方公尺</w:t>
      </w:r>
      <w:r w:rsidR="009C1F1F">
        <w:rPr>
          <w:rFonts w:ascii="標楷體" w:eastAsia="標楷體" w:hAnsi="標楷體" w:hint="eastAsia"/>
          <w:color w:val="5B9BD5" w:themeColor="accent1"/>
          <w:sz w:val="28"/>
          <w:szCs w:val="28"/>
        </w:rPr>
        <w:t>(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設置之引水幹線及農塘</w:t>
      </w:r>
    </w:p>
    <w:p w:rsidR="009C1F1F" w:rsidRDefault="009C1F1F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AB3459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皆設於公有地上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)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，供灌區域供水部分，將依現有資料規劃可使用之</w:t>
      </w:r>
    </w:p>
    <w:p w:rsidR="009C1F1F" w:rsidRDefault="009C1F1F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AB3459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管線配置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>供灌水渠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，後續如有供水配置需求，本府於設計已保留1000</w:t>
      </w: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</w:p>
    <w:p w:rsidR="009C1F1F" w:rsidRDefault="009C1F1F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AB3459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公尺HDPE管備用及3000公尺明溝供灌溉管網使用，以供後續加入民</w:t>
      </w:r>
    </w:p>
    <w:p w:rsidR="009C1F1F" w:rsidRPr="00710C96" w:rsidRDefault="009C1F1F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</w:t>
      </w:r>
      <w:r w:rsidR="00AB3459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眾供水使用。</w:t>
      </w:r>
    </w:p>
    <w:p w:rsidR="00C64730" w:rsidRPr="006809DD" w:rsidRDefault="00C64730" w:rsidP="000B1302">
      <w:pPr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6809DD">
        <w:rPr>
          <w:rFonts w:hint="eastAsia"/>
          <w:color w:val="FF0000"/>
          <w:u w:val="single"/>
        </w:rPr>
        <w:t>Q</w:t>
      </w:r>
      <w:r w:rsidR="00263412" w:rsidRPr="006809DD">
        <w:rPr>
          <w:rFonts w:hint="eastAsia"/>
          <w:color w:val="FF0000"/>
          <w:u w:val="single"/>
        </w:rPr>
        <w:t>1</w:t>
      </w:r>
      <w:r w:rsidR="003D766C" w:rsidRPr="006809DD">
        <w:rPr>
          <w:rFonts w:hint="eastAsia"/>
          <w:color w:val="FF0000"/>
          <w:u w:val="single"/>
        </w:rPr>
        <w:t>2</w:t>
      </w:r>
      <w:r w:rsidRPr="006809DD">
        <w:rPr>
          <w:rFonts w:ascii="新細明體" w:hAnsi="新細明體" w:hint="eastAsia"/>
          <w:color w:val="FF0000"/>
          <w:u w:val="single"/>
        </w:rPr>
        <w:t>：</w:t>
      </w:r>
      <w:r w:rsidR="009C1F1F" w:rsidRPr="006809D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日後設施維護管理方式？</w:t>
      </w:r>
      <w:r w:rsidR="009C1F1F" w:rsidRPr="006809DD"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</w:t>
      </w:r>
    </w:p>
    <w:p w:rsidR="00756E55" w:rsidRDefault="00AB3459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380D4B"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</w:t>
      </w:r>
      <w:r w:rsidR="00C64730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A：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有關後續維護管理部分，</w:t>
      </w:r>
      <w:r w:rsidR="00756E55">
        <w:rPr>
          <w:rFonts w:ascii="標楷體" w:eastAsia="標楷體" w:hAnsi="標楷體" w:hint="eastAsia"/>
          <w:color w:val="5B9BD5" w:themeColor="accent1"/>
          <w:sz w:val="28"/>
          <w:szCs w:val="28"/>
        </w:rPr>
        <w:t>原計畫於工程完竣啟用後由當地管理委員會</w:t>
      </w:r>
    </w:p>
    <w:p w:rsidR="00CF0472" w:rsidRDefault="00756E55" w:rsidP="009C1F1F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管理維護，惟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考量在地用水需求及其便利性，已協調</w:t>
      </w:r>
      <w:r w:rsidR="00CF0472">
        <w:rPr>
          <w:rFonts w:ascii="標楷體" w:eastAsia="標楷體" w:hAnsi="標楷體" w:hint="eastAsia"/>
          <w:color w:val="5B9BD5" w:themeColor="accent1"/>
          <w:sz w:val="28"/>
          <w:szCs w:val="28"/>
        </w:rPr>
        <w:t>由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通霄鎮公所辦</w:t>
      </w:r>
    </w:p>
    <w:p w:rsidR="00CF0472" w:rsidRDefault="00CF0472" w:rsidP="00C64730">
      <w:pPr>
        <w:snapToGrid w:val="0"/>
        <w:rPr>
          <w:rFonts w:ascii="標楷體" w:eastAsia="標楷體" w:hAnsi="標楷體"/>
          <w:color w:val="5B9BD5" w:themeColor="accent1"/>
          <w:sz w:val="28"/>
          <w:szCs w:val="28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理後續設施維護管理，除可有效進行設施維護，亦可節省相關人力成</w:t>
      </w:r>
    </w:p>
    <w:p w:rsidR="00605F1D" w:rsidRDefault="00CF0472" w:rsidP="00C64730">
      <w:pPr>
        <w:snapToGrid w:val="0"/>
        <w:rPr>
          <w:noProof/>
          <w:color w:val="5B9BD5" w:themeColor="accent1"/>
        </w:rPr>
      </w:pPr>
      <w:r>
        <w:rPr>
          <w:rFonts w:ascii="標楷體" w:eastAsia="標楷體" w:hAnsi="標楷體" w:hint="eastAsia"/>
          <w:color w:val="5B9BD5" w:themeColor="accent1"/>
          <w:sz w:val="28"/>
          <w:szCs w:val="28"/>
        </w:rPr>
        <w:t xml:space="preserve">     </w:t>
      </w:r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本</w:t>
      </w:r>
      <w:bookmarkStart w:id="0" w:name="_GoBack"/>
      <w:bookmarkEnd w:id="0"/>
      <w:r w:rsidR="009C1F1F" w:rsidRPr="00710C96">
        <w:rPr>
          <w:rFonts w:ascii="標楷體" w:eastAsia="標楷體" w:hAnsi="標楷體" w:hint="eastAsia"/>
          <w:color w:val="5B9BD5" w:themeColor="accent1"/>
          <w:sz w:val="28"/>
          <w:szCs w:val="28"/>
        </w:rPr>
        <w:t>支出。</w:t>
      </w:r>
    </w:p>
    <w:p w:rsidR="00605F1D" w:rsidRDefault="00605F1D" w:rsidP="00C64730">
      <w:pPr>
        <w:snapToGrid w:val="0"/>
        <w:rPr>
          <w:noProof/>
          <w:color w:val="5B9BD5" w:themeColor="accent1"/>
        </w:rPr>
      </w:pPr>
      <w:r>
        <w:rPr>
          <w:rFonts w:hint="eastAsia"/>
          <w:noProof/>
          <w:color w:val="5B9BD5" w:themeColor="accent1"/>
        </w:rPr>
        <w:t xml:space="preserve">    </w:t>
      </w:r>
      <w:r w:rsidR="00AB3459">
        <w:rPr>
          <w:rFonts w:hint="eastAsia"/>
          <w:noProof/>
          <w:color w:val="5B9BD5" w:themeColor="accent1"/>
        </w:rPr>
        <w:t xml:space="preserve">  </w:t>
      </w:r>
      <w:r>
        <w:rPr>
          <w:rFonts w:hint="eastAsia"/>
          <w:noProof/>
          <w:color w:val="5B9BD5" w:themeColor="accent1"/>
        </w:rPr>
        <w:t xml:space="preserve"> </w:t>
      </w:r>
      <w:r>
        <w:rPr>
          <w:noProof/>
          <w:color w:val="5B9BD5" w:themeColor="accent1"/>
        </w:rPr>
        <w:drawing>
          <wp:inline distT="0" distB="0" distL="0" distR="0">
            <wp:extent cx="3667125" cy="1814195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24" cy="18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6C" w:rsidRPr="00581937" w:rsidRDefault="00605F1D" w:rsidP="00C64730">
      <w:pPr>
        <w:snapToGrid w:val="0"/>
        <w:rPr>
          <w:color w:val="5B9BD5" w:themeColor="accent1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3D766C">
        <w:rPr>
          <w:rFonts w:ascii="標楷體" w:eastAsia="標楷體" w:hAnsi="標楷體" w:hint="eastAsia"/>
          <w:szCs w:val="24"/>
        </w:rPr>
        <w:t xml:space="preserve">         </w:t>
      </w:r>
      <w:r>
        <w:rPr>
          <w:rFonts w:ascii="標楷體" w:eastAsia="標楷體" w:hAnsi="標楷體" w:hint="eastAsia"/>
          <w:szCs w:val="24"/>
        </w:rPr>
        <w:t xml:space="preserve">   </w:t>
      </w:r>
      <w:r w:rsidR="00AB3459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</w:t>
      </w:r>
      <w:r w:rsidR="006809DD">
        <w:rPr>
          <w:rFonts w:ascii="標楷體" w:eastAsia="標楷體" w:hAnsi="標楷體" w:hint="eastAsia"/>
          <w:szCs w:val="24"/>
        </w:rPr>
        <w:t>圖七</w:t>
      </w:r>
      <w:r>
        <w:rPr>
          <w:rFonts w:ascii="標楷體" w:eastAsia="標楷體" w:hAnsi="標楷體" w:hint="eastAsia"/>
          <w:szCs w:val="24"/>
        </w:rPr>
        <w:t xml:space="preserve">  </w:t>
      </w:r>
      <w:r w:rsidR="003D766C" w:rsidRPr="003D766C">
        <w:rPr>
          <w:rFonts w:ascii="標楷體" w:eastAsia="標楷體" w:hAnsi="標楷體" w:hint="eastAsia"/>
          <w:szCs w:val="24"/>
        </w:rPr>
        <w:t>通霄溪伏流水農塘示意圖</w:t>
      </w:r>
    </w:p>
    <w:sectPr w:rsidR="003D766C" w:rsidRPr="00581937" w:rsidSect="00621208">
      <w:pgSz w:w="11906" w:h="16838"/>
      <w:pgMar w:top="1134" w:right="1361" w:bottom="113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36A" w:rsidRDefault="00DF136A" w:rsidP="00B34D5C">
      <w:r>
        <w:separator/>
      </w:r>
    </w:p>
  </w:endnote>
  <w:endnote w:type="continuationSeparator" w:id="0">
    <w:p w:rsidR="00DF136A" w:rsidRDefault="00DF136A" w:rsidP="00B3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36A" w:rsidRDefault="00DF136A" w:rsidP="00B34D5C">
      <w:r>
        <w:separator/>
      </w:r>
    </w:p>
  </w:footnote>
  <w:footnote w:type="continuationSeparator" w:id="0">
    <w:p w:rsidR="00DF136A" w:rsidRDefault="00DF136A" w:rsidP="00B34D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3F"/>
    <w:rsid w:val="00091A70"/>
    <w:rsid w:val="000B1302"/>
    <w:rsid w:val="000D4C90"/>
    <w:rsid w:val="00104F56"/>
    <w:rsid w:val="001219F1"/>
    <w:rsid w:val="00134F46"/>
    <w:rsid w:val="00160BA9"/>
    <w:rsid w:val="00197BCA"/>
    <w:rsid w:val="0020553B"/>
    <w:rsid w:val="00263412"/>
    <w:rsid w:val="00277685"/>
    <w:rsid w:val="002A110C"/>
    <w:rsid w:val="003733DC"/>
    <w:rsid w:val="00380D4B"/>
    <w:rsid w:val="0038462B"/>
    <w:rsid w:val="00385533"/>
    <w:rsid w:val="00392ADB"/>
    <w:rsid w:val="003D766C"/>
    <w:rsid w:val="00461676"/>
    <w:rsid w:val="00462B90"/>
    <w:rsid w:val="004972D1"/>
    <w:rsid w:val="004E5DEF"/>
    <w:rsid w:val="00581937"/>
    <w:rsid w:val="00590087"/>
    <w:rsid w:val="005C5F1B"/>
    <w:rsid w:val="005C7527"/>
    <w:rsid w:val="005F3111"/>
    <w:rsid w:val="00605F1D"/>
    <w:rsid w:val="00613D3F"/>
    <w:rsid w:val="00621208"/>
    <w:rsid w:val="0062286D"/>
    <w:rsid w:val="006809DD"/>
    <w:rsid w:val="00691268"/>
    <w:rsid w:val="00710C96"/>
    <w:rsid w:val="00723D21"/>
    <w:rsid w:val="00756E55"/>
    <w:rsid w:val="00761FAC"/>
    <w:rsid w:val="007A037C"/>
    <w:rsid w:val="007B0A73"/>
    <w:rsid w:val="00897BB9"/>
    <w:rsid w:val="008D3E40"/>
    <w:rsid w:val="008D60D6"/>
    <w:rsid w:val="0090001F"/>
    <w:rsid w:val="00931103"/>
    <w:rsid w:val="009B6C80"/>
    <w:rsid w:val="009C1F1F"/>
    <w:rsid w:val="009C7F1D"/>
    <w:rsid w:val="00A13D25"/>
    <w:rsid w:val="00A17837"/>
    <w:rsid w:val="00A23E50"/>
    <w:rsid w:val="00A660C4"/>
    <w:rsid w:val="00AB3459"/>
    <w:rsid w:val="00B34D5C"/>
    <w:rsid w:val="00B50EC3"/>
    <w:rsid w:val="00B5417F"/>
    <w:rsid w:val="00BF6E36"/>
    <w:rsid w:val="00C64730"/>
    <w:rsid w:val="00C84DCE"/>
    <w:rsid w:val="00CF0472"/>
    <w:rsid w:val="00D35E0A"/>
    <w:rsid w:val="00D42DA3"/>
    <w:rsid w:val="00D53274"/>
    <w:rsid w:val="00D67818"/>
    <w:rsid w:val="00DF136A"/>
    <w:rsid w:val="00EC5378"/>
    <w:rsid w:val="00EE7F46"/>
    <w:rsid w:val="00EF0393"/>
    <w:rsid w:val="00FE5B33"/>
    <w:rsid w:val="00FF0C00"/>
    <w:rsid w:val="00FF56D7"/>
    <w:rsid w:val="00FF716C"/>
    <w:rsid w:val="00FF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57757"/>
  <w15:chartTrackingRefBased/>
  <w15:docId w15:val="{E9C6F050-943F-4879-B638-A17A44C83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D3F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2B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4D5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B34D5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34D5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B34D5C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D42DA3"/>
    <w:pPr>
      <w:widowControl/>
      <w:adjustRightInd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蔡佩玲</dc:creator>
  <cp:keywords/>
  <dc:description/>
  <cp:lastModifiedBy>蔡佩玲</cp:lastModifiedBy>
  <cp:revision>20</cp:revision>
  <cp:lastPrinted>2020-05-25T09:13:00Z</cp:lastPrinted>
  <dcterms:created xsi:type="dcterms:W3CDTF">2020-05-25T02:52:00Z</dcterms:created>
  <dcterms:modified xsi:type="dcterms:W3CDTF">2020-05-29T05:42:00Z</dcterms:modified>
</cp:coreProperties>
</file>