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F08E2" w14:textId="325D9A34" w:rsidR="007E7050" w:rsidRPr="00596496" w:rsidRDefault="00AE02B1" w:rsidP="00596496">
      <w:pPr>
        <w:spacing w:line="500" w:lineRule="exact"/>
        <w:jc w:val="center"/>
        <w:rPr>
          <w:rFonts w:ascii="細明體-ExtB" w:eastAsia="細明體-ExtB" w:hAnsi="細明體-ExtB"/>
          <w:sz w:val="32"/>
          <w:szCs w:val="32"/>
        </w:rPr>
      </w:pPr>
      <w:r w:rsidRPr="00596496">
        <w:rPr>
          <w:rFonts w:ascii="新細明體" w:eastAsia="新細明體" w:hAnsi="新細明體" w:cs="新細明體" w:hint="eastAsia"/>
          <w:sz w:val="32"/>
          <w:szCs w:val="32"/>
        </w:rPr>
        <w:t>竹南鎮焚化廠受回饋里居民生活補助金補助辦法</w:t>
      </w:r>
    </w:p>
    <w:p w14:paraId="4BF198D4" w14:textId="2A7FE921" w:rsidR="00AE02B1" w:rsidRPr="0024767C" w:rsidRDefault="00AE02B1" w:rsidP="0024767C">
      <w:pPr>
        <w:spacing w:beforeLines="100" w:before="240" w:line="360" w:lineRule="exact"/>
        <w:ind w:firstLineChars="4100" w:firstLine="8200"/>
        <w:rPr>
          <w:rFonts w:ascii="細明體-ExtB" w:eastAsia="細明體-ExtB" w:hAnsi="細明體-ExtB"/>
          <w:sz w:val="20"/>
          <w:szCs w:val="20"/>
        </w:rPr>
      </w:pPr>
      <w:r w:rsidRPr="0024767C">
        <w:rPr>
          <w:rFonts w:ascii="細明體-ExtB" w:eastAsia="細明體-ExtB" w:hAnsi="細明體-ExtB" w:hint="eastAsia"/>
          <w:sz w:val="20"/>
          <w:szCs w:val="20"/>
        </w:rPr>
        <w:t>1</w:t>
      </w:r>
      <w:r w:rsidRPr="0024767C">
        <w:rPr>
          <w:rFonts w:ascii="細明體-ExtB" w:eastAsia="細明體-ExtB" w:hAnsi="細明體-ExtB"/>
          <w:sz w:val="20"/>
          <w:szCs w:val="20"/>
        </w:rPr>
        <w:t>04.10.16</w:t>
      </w:r>
      <w:r w:rsidRPr="0024767C">
        <w:rPr>
          <w:rFonts w:ascii="新細明體" w:eastAsia="新細明體" w:hAnsi="新細明體" w:cs="新細明體" w:hint="eastAsia"/>
          <w:sz w:val="20"/>
          <w:szCs w:val="20"/>
        </w:rPr>
        <w:t>鎮</w:t>
      </w:r>
      <w:proofErr w:type="gramStart"/>
      <w:r w:rsidRPr="0024767C">
        <w:rPr>
          <w:rFonts w:ascii="新細明體" w:eastAsia="新細明體" w:hAnsi="新細明體" w:cs="新細明體" w:hint="eastAsia"/>
          <w:sz w:val="20"/>
          <w:szCs w:val="20"/>
        </w:rPr>
        <w:t>務</w:t>
      </w:r>
      <w:proofErr w:type="gramEnd"/>
      <w:r w:rsidRPr="0024767C">
        <w:rPr>
          <w:rFonts w:ascii="新細明體" w:eastAsia="新細明體" w:hAnsi="新細明體" w:cs="新細明體" w:hint="eastAsia"/>
          <w:sz w:val="20"/>
          <w:szCs w:val="20"/>
        </w:rPr>
        <w:t>會議通過</w:t>
      </w:r>
    </w:p>
    <w:p w14:paraId="081F6EF5" w14:textId="4DE1F74D" w:rsidR="00AE02B1" w:rsidRDefault="00AE02B1" w:rsidP="0024767C">
      <w:pPr>
        <w:spacing w:line="360" w:lineRule="exact"/>
        <w:jc w:val="right"/>
        <w:rPr>
          <w:rFonts w:ascii="新細明體" w:eastAsia="新細明體" w:hAnsi="新細明體" w:cs="新細明體"/>
          <w:sz w:val="20"/>
          <w:szCs w:val="20"/>
        </w:rPr>
      </w:pPr>
      <w:r w:rsidRPr="0024767C">
        <w:rPr>
          <w:rFonts w:ascii="細明體-ExtB" w:eastAsia="細明體-ExtB" w:hAnsi="細明體-ExtB" w:hint="eastAsia"/>
          <w:sz w:val="20"/>
          <w:szCs w:val="20"/>
        </w:rPr>
        <w:t>1</w:t>
      </w:r>
      <w:r w:rsidRPr="0024767C">
        <w:rPr>
          <w:rFonts w:ascii="細明體-ExtB" w:eastAsia="細明體-ExtB" w:hAnsi="細明體-ExtB"/>
          <w:sz w:val="20"/>
          <w:szCs w:val="20"/>
        </w:rPr>
        <w:t>04.11.20</w:t>
      </w:r>
      <w:r w:rsidRPr="0024767C">
        <w:rPr>
          <w:rFonts w:ascii="新細明體" w:eastAsia="新細明體" w:hAnsi="新細明體" w:cs="新細明體" w:hint="eastAsia"/>
          <w:sz w:val="20"/>
          <w:szCs w:val="20"/>
        </w:rPr>
        <w:t>鎮</w:t>
      </w:r>
      <w:proofErr w:type="gramStart"/>
      <w:r w:rsidRPr="0024767C">
        <w:rPr>
          <w:rFonts w:ascii="新細明體" w:eastAsia="新細明體" w:hAnsi="新細明體" w:cs="新細明體" w:hint="eastAsia"/>
          <w:sz w:val="20"/>
          <w:szCs w:val="20"/>
        </w:rPr>
        <w:t>務</w:t>
      </w:r>
      <w:proofErr w:type="gramEnd"/>
      <w:r w:rsidRPr="0024767C">
        <w:rPr>
          <w:rFonts w:ascii="新細明體" w:eastAsia="新細明體" w:hAnsi="新細明體" w:cs="新細明體" w:hint="eastAsia"/>
          <w:sz w:val="20"/>
          <w:szCs w:val="20"/>
        </w:rPr>
        <w:t>會議修正通過</w:t>
      </w:r>
    </w:p>
    <w:p w14:paraId="70D92687" w14:textId="2AC5A4D9" w:rsidR="00E45E14" w:rsidRPr="0024767C" w:rsidRDefault="00E45E14" w:rsidP="00E45E14">
      <w:pPr>
        <w:wordWrap w:val="0"/>
        <w:spacing w:line="360" w:lineRule="exact"/>
        <w:jc w:val="right"/>
        <w:rPr>
          <w:rFonts w:ascii="細明體-ExtB" w:eastAsia="細明體-ExtB" w:hAnsi="細明體-ExtB" w:hint="eastAsia"/>
          <w:sz w:val="20"/>
          <w:szCs w:val="20"/>
        </w:rPr>
      </w:pPr>
      <w:r>
        <w:rPr>
          <w:rFonts w:ascii="新細明體" w:eastAsia="新細明體" w:hAnsi="新細明體" w:cs="新細明體" w:hint="eastAsia"/>
          <w:sz w:val="20"/>
          <w:szCs w:val="20"/>
        </w:rPr>
        <w:t xml:space="preserve"> </w:t>
      </w:r>
      <w:r w:rsidRPr="00E45E14">
        <w:rPr>
          <w:rFonts w:ascii="細明體-ExtB" w:eastAsia="細明體-ExtB" w:hAnsi="細明體-ExtB"/>
          <w:sz w:val="20"/>
          <w:szCs w:val="20"/>
        </w:rPr>
        <w:t xml:space="preserve"> 110.09.13</w:t>
      </w:r>
      <w:r w:rsidRPr="00E45E14">
        <w:rPr>
          <w:rFonts w:ascii="新細明體" w:eastAsia="新細明體" w:hAnsi="新細明體" w:cs="新細明體" w:hint="eastAsia"/>
          <w:sz w:val="20"/>
          <w:szCs w:val="20"/>
        </w:rPr>
        <w:t>鎮</w:t>
      </w:r>
      <w:proofErr w:type="gramStart"/>
      <w:r w:rsidRPr="00E45E14">
        <w:rPr>
          <w:rFonts w:ascii="新細明體" w:eastAsia="新細明體" w:hAnsi="新細明體" w:cs="新細明體" w:hint="eastAsia"/>
          <w:sz w:val="20"/>
          <w:szCs w:val="20"/>
        </w:rPr>
        <w:t>務</w:t>
      </w:r>
      <w:proofErr w:type="gramEnd"/>
      <w:r w:rsidRPr="00E45E14">
        <w:rPr>
          <w:rFonts w:ascii="新細明體" w:eastAsia="新細明體" w:hAnsi="新細明體" w:cs="新細明體" w:hint="eastAsia"/>
          <w:sz w:val="20"/>
          <w:szCs w:val="20"/>
        </w:rPr>
        <w:t>會議修正通過</w:t>
      </w:r>
    </w:p>
    <w:p w14:paraId="28336E24" w14:textId="75D33BBA" w:rsidR="00AE02B1" w:rsidRPr="0024767C" w:rsidRDefault="00AE02B1" w:rsidP="00E45E14">
      <w:pPr>
        <w:spacing w:beforeLines="50" w:before="120" w:line="500" w:lineRule="exact"/>
        <w:jc w:val="both"/>
        <w:rPr>
          <w:rFonts w:ascii="細明體-ExtB" w:eastAsia="細明體-ExtB" w:hAnsi="細明體-ExtB"/>
          <w:szCs w:val="24"/>
        </w:rPr>
      </w:pPr>
      <w:r w:rsidRPr="0024767C">
        <w:rPr>
          <w:rFonts w:ascii="新細明體" w:eastAsia="新細明體" w:hAnsi="新細明體" w:cs="新細明體" w:hint="eastAsia"/>
          <w:szCs w:val="24"/>
        </w:rPr>
        <w:t>一、依據：苗栗縣竹南鎮焚化廠營運階段提供回饋金使用項目自治條例第</w:t>
      </w:r>
      <w:r w:rsidRPr="0024767C">
        <w:rPr>
          <w:rFonts w:ascii="細明體-ExtB" w:eastAsia="細明體-ExtB" w:hAnsi="細明體-ExtB"/>
          <w:szCs w:val="24"/>
        </w:rPr>
        <w:t>4</w:t>
      </w:r>
      <w:r w:rsidRPr="0024767C">
        <w:rPr>
          <w:rFonts w:ascii="新細明體" w:eastAsia="新細明體" w:hAnsi="新細明體" w:cs="新細明體" w:hint="eastAsia"/>
          <w:szCs w:val="24"/>
        </w:rPr>
        <w:t>條第</w:t>
      </w:r>
      <w:r w:rsidRPr="0024767C">
        <w:rPr>
          <w:rFonts w:ascii="細明體-ExtB" w:eastAsia="細明體-ExtB" w:hAnsi="細明體-ExtB" w:hint="eastAsia"/>
          <w:szCs w:val="24"/>
        </w:rPr>
        <w:t>1</w:t>
      </w:r>
      <w:r w:rsidRPr="0024767C">
        <w:rPr>
          <w:rFonts w:ascii="新細明體" w:eastAsia="新細明體" w:hAnsi="新細明體" w:cs="新細明體" w:hint="eastAsia"/>
          <w:szCs w:val="24"/>
        </w:rPr>
        <w:t>項第</w:t>
      </w:r>
      <w:r w:rsidRPr="0024767C">
        <w:rPr>
          <w:rFonts w:ascii="細明體-ExtB" w:eastAsia="細明體-ExtB" w:hAnsi="細明體-ExtB"/>
          <w:szCs w:val="24"/>
        </w:rPr>
        <w:t>4</w:t>
      </w:r>
      <w:r w:rsidR="006E68F7">
        <w:rPr>
          <w:rFonts w:ascii="新細明體" w:eastAsia="新細明體" w:hAnsi="新細明體" w:cs="新細明體" w:hint="eastAsia"/>
          <w:szCs w:val="24"/>
        </w:rPr>
        <w:t>款</w:t>
      </w:r>
      <w:r w:rsidRPr="0024767C">
        <w:rPr>
          <w:rFonts w:ascii="新細明體" w:eastAsia="新細明體" w:hAnsi="新細明體" w:cs="新細明體" w:hint="eastAsia"/>
          <w:szCs w:val="24"/>
        </w:rPr>
        <w:t>辦理。</w:t>
      </w:r>
    </w:p>
    <w:p w14:paraId="4F7DEC1D" w14:textId="4B5A2AEE" w:rsidR="00AE02B1" w:rsidRPr="0024767C" w:rsidRDefault="00AE02B1" w:rsidP="00CA2F75">
      <w:pPr>
        <w:spacing w:line="500" w:lineRule="exact"/>
        <w:ind w:left="1680" w:hangingChars="700" w:hanging="1680"/>
        <w:jc w:val="both"/>
        <w:rPr>
          <w:rFonts w:ascii="細明體-ExtB" w:eastAsia="細明體-ExtB" w:hAnsi="細明體-ExtB"/>
          <w:szCs w:val="24"/>
        </w:rPr>
      </w:pPr>
      <w:r w:rsidRPr="009865D5">
        <w:rPr>
          <w:rFonts w:ascii="新細明體" w:eastAsia="新細明體" w:hAnsi="新細明體" w:cs="新細明體" w:hint="eastAsia"/>
          <w:szCs w:val="24"/>
          <w:highlight w:val="darkGray"/>
        </w:rPr>
        <w:t>二、補助對象：前一年度</w:t>
      </w:r>
      <w:r w:rsidRPr="009865D5">
        <w:rPr>
          <w:rFonts w:ascii="細明體-ExtB" w:eastAsia="細明體-ExtB" w:hAnsi="細明體-ExtB" w:hint="eastAsia"/>
          <w:szCs w:val="24"/>
          <w:highlight w:val="darkGray"/>
        </w:rPr>
        <w:t>3</w:t>
      </w:r>
      <w:r w:rsidRPr="009865D5">
        <w:rPr>
          <w:rFonts w:ascii="新細明體" w:eastAsia="新細明體" w:hAnsi="新細明體" w:cs="新細明體" w:hint="eastAsia"/>
          <w:szCs w:val="24"/>
          <w:highlight w:val="darkGray"/>
        </w:rPr>
        <w:t>月</w:t>
      </w:r>
      <w:r w:rsidRPr="009865D5">
        <w:rPr>
          <w:rFonts w:ascii="細明體-ExtB" w:eastAsia="細明體-ExtB" w:hAnsi="細明體-ExtB" w:hint="eastAsia"/>
          <w:szCs w:val="24"/>
          <w:highlight w:val="darkGray"/>
        </w:rPr>
        <w:t>1</w:t>
      </w:r>
      <w:r w:rsidRPr="009865D5">
        <w:rPr>
          <w:rFonts w:ascii="新細明體" w:eastAsia="新細明體" w:hAnsi="新細明體" w:cs="新細明體" w:hint="eastAsia"/>
          <w:szCs w:val="24"/>
          <w:highlight w:val="darkGray"/>
        </w:rPr>
        <w:t>日至當年度</w:t>
      </w:r>
      <w:r w:rsidRPr="009865D5">
        <w:rPr>
          <w:rFonts w:ascii="細明體-ExtB" w:eastAsia="細明體-ExtB" w:hAnsi="細明體-ExtB" w:hint="eastAsia"/>
          <w:szCs w:val="24"/>
          <w:highlight w:val="darkGray"/>
        </w:rPr>
        <w:t>2</w:t>
      </w:r>
      <w:r w:rsidRPr="009865D5">
        <w:rPr>
          <w:rFonts w:ascii="新細明體" w:eastAsia="新細明體" w:hAnsi="新細明體" w:cs="新細明體" w:hint="eastAsia"/>
          <w:szCs w:val="24"/>
          <w:highlight w:val="darkGray"/>
        </w:rPr>
        <w:t>月底止，已設籍於回饋里內之各住戶，凡符合前開補助對象者，</w:t>
      </w:r>
      <w:proofErr w:type="gramStart"/>
      <w:r w:rsidRPr="009865D5">
        <w:rPr>
          <w:rFonts w:ascii="新細明體" w:eastAsia="新細明體" w:hAnsi="新細明體" w:cs="新細明體" w:hint="eastAsia"/>
          <w:szCs w:val="24"/>
          <w:highlight w:val="darkGray"/>
        </w:rPr>
        <w:t>得分別請領</w:t>
      </w:r>
      <w:proofErr w:type="gramEnd"/>
      <w:r w:rsidRPr="009865D5">
        <w:rPr>
          <w:rFonts w:ascii="新細明體" w:eastAsia="新細明體" w:hAnsi="新細明體" w:cs="新細明體" w:hint="eastAsia"/>
          <w:szCs w:val="24"/>
          <w:highlight w:val="darkGray"/>
        </w:rPr>
        <w:t>。</w:t>
      </w:r>
    </w:p>
    <w:p w14:paraId="5D2DDCDA" w14:textId="0EC5A896" w:rsidR="00AE02B1" w:rsidRPr="0024767C" w:rsidRDefault="00AE02B1" w:rsidP="00CA2F75">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三、經費來源：苗栗縣竹南鎮焚化廠營運階段提供回饋金支出。</w:t>
      </w:r>
    </w:p>
    <w:p w14:paraId="4FE13644" w14:textId="58ED371D" w:rsidR="00AE02B1" w:rsidRPr="0024767C" w:rsidRDefault="00AE02B1" w:rsidP="00CA2F75">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四、發放標準：</w:t>
      </w:r>
      <w:r w:rsidRPr="0024767C">
        <w:rPr>
          <w:rFonts w:ascii="細明體-ExtB" w:eastAsia="細明體-ExtB" w:hAnsi="細明體-ExtB" w:hint="eastAsia"/>
          <w:szCs w:val="24"/>
        </w:rPr>
        <w:t>(</w:t>
      </w:r>
      <w:proofErr w:type="gramStart"/>
      <w:r w:rsidRPr="0024767C">
        <w:rPr>
          <w:rFonts w:ascii="新細明體" w:eastAsia="新細明體" w:hAnsi="新細明體" w:cs="新細明體" w:hint="eastAsia"/>
          <w:szCs w:val="24"/>
        </w:rPr>
        <w:t>一</w:t>
      </w:r>
      <w:proofErr w:type="gramEnd"/>
      <w:r w:rsidRPr="0024767C">
        <w:rPr>
          <w:rFonts w:ascii="細明體-ExtB" w:eastAsia="細明體-ExtB" w:hAnsi="細明體-ExtB"/>
          <w:szCs w:val="24"/>
        </w:rPr>
        <w:t>)</w:t>
      </w:r>
      <w:r w:rsidRPr="0024767C">
        <w:rPr>
          <w:rFonts w:ascii="新細明體" w:eastAsia="新細明體" w:hAnsi="新細明體" w:cs="新細明體" w:hint="eastAsia"/>
          <w:szCs w:val="24"/>
        </w:rPr>
        <w:t>未能請領前一年度竹南鎮焚化廠受回饋里全民健康保險費者，以當年度之水、電、瓦斯、電話費、有線電視、全民健康保險費及醫療機構開立自付額等收據得以請領補助，依前一年度回饋金補助公告為</w:t>
      </w:r>
      <w:proofErr w:type="gramStart"/>
      <w:r w:rsidRPr="0024767C">
        <w:rPr>
          <w:rFonts w:ascii="新細明體" w:eastAsia="新細明體" w:hAnsi="新細明體" w:cs="新細明體" w:hint="eastAsia"/>
          <w:szCs w:val="24"/>
        </w:rPr>
        <w:t>準</w:t>
      </w:r>
      <w:proofErr w:type="gramEnd"/>
      <w:r w:rsidRPr="0024767C">
        <w:rPr>
          <w:rFonts w:ascii="新細明體" w:eastAsia="新細明體" w:hAnsi="新細明體" w:cs="新細明體" w:hint="eastAsia"/>
          <w:szCs w:val="24"/>
        </w:rPr>
        <w:t>，並依實際設籍月份比例計算，不足月者其當月份</w:t>
      </w:r>
      <w:proofErr w:type="gramStart"/>
      <w:r w:rsidRPr="0024767C">
        <w:rPr>
          <w:rFonts w:ascii="新細明體" w:eastAsia="新細明體" w:hAnsi="新細明體" w:cs="新細明體" w:hint="eastAsia"/>
          <w:szCs w:val="24"/>
        </w:rPr>
        <w:t>亦認計</w:t>
      </w:r>
      <w:proofErr w:type="gramEnd"/>
      <w:r w:rsidRPr="0024767C">
        <w:rPr>
          <w:rFonts w:ascii="細明體-ExtB" w:eastAsia="細明體-ExtB" w:hAnsi="細明體-ExtB" w:hint="eastAsia"/>
          <w:szCs w:val="24"/>
        </w:rPr>
        <w:t>(</w:t>
      </w:r>
      <w:r w:rsidRPr="0024767C">
        <w:rPr>
          <w:rFonts w:ascii="新細明體" w:eastAsia="新細明體" w:hAnsi="新細明體" w:cs="新細明體" w:hint="eastAsia"/>
          <w:szCs w:val="24"/>
        </w:rPr>
        <w:t>上述費用收據金額低於實際設籍月份比例核定金額則為實支實付</w:t>
      </w:r>
      <w:r w:rsidRPr="0024767C">
        <w:rPr>
          <w:rFonts w:ascii="細明體-ExtB" w:eastAsia="細明體-ExtB" w:hAnsi="細明體-ExtB"/>
          <w:szCs w:val="24"/>
        </w:rPr>
        <w:t>)</w:t>
      </w:r>
      <w:r w:rsidRPr="0024767C">
        <w:rPr>
          <w:rFonts w:ascii="新細明體" w:eastAsia="新細明體" w:hAnsi="新細明體" w:cs="新細明體" w:hint="eastAsia"/>
          <w:szCs w:val="24"/>
        </w:rPr>
        <w:t>。</w:t>
      </w:r>
    </w:p>
    <w:p w14:paraId="1F682CED" w14:textId="7534640B" w:rsidR="00AE02B1" w:rsidRPr="0024767C" w:rsidRDefault="00AE02B1" w:rsidP="00CA2F75">
      <w:pPr>
        <w:spacing w:line="500" w:lineRule="exact"/>
        <w:ind w:left="1680" w:hangingChars="700" w:hanging="1680"/>
        <w:jc w:val="both"/>
        <w:rPr>
          <w:rFonts w:ascii="細明體-ExtB" w:eastAsia="細明體-ExtB" w:hAnsi="細明體-ExtB"/>
          <w:szCs w:val="24"/>
        </w:rPr>
      </w:pPr>
      <w:r w:rsidRPr="0024767C">
        <w:rPr>
          <w:rFonts w:ascii="細明體-ExtB" w:eastAsia="細明體-ExtB" w:hAnsi="細明體-ExtB" w:hint="eastAsia"/>
          <w:szCs w:val="24"/>
        </w:rPr>
        <w:t xml:space="preserve"> </w:t>
      </w:r>
      <w:r w:rsidRPr="0024767C">
        <w:rPr>
          <w:rFonts w:ascii="細明體-ExtB" w:eastAsia="細明體-ExtB" w:hAnsi="細明體-ExtB"/>
          <w:szCs w:val="24"/>
        </w:rPr>
        <w:t xml:space="preserve">             (</w:t>
      </w:r>
      <w:r w:rsidRPr="0024767C">
        <w:rPr>
          <w:rFonts w:ascii="新細明體" w:eastAsia="新細明體" w:hAnsi="新細明體" w:cs="新細明體" w:hint="eastAsia"/>
          <w:szCs w:val="24"/>
        </w:rPr>
        <w:t>二</w:t>
      </w:r>
      <w:r w:rsidRPr="0024767C">
        <w:rPr>
          <w:rFonts w:ascii="細明體-ExtB" w:eastAsia="細明體-ExtB" w:hAnsi="細明體-ExtB"/>
          <w:szCs w:val="24"/>
        </w:rPr>
        <w:t>)</w:t>
      </w:r>
      <w:r w:rsidRPr="0024767C">
        <w:rPr>
          <w:rFonts w:ascii="新細明體" w:eastAsia="新細明體" w:hAnsi="新細明體" w:cs="新細明體" w:hint="eastAsia"/>
          <w:szCs w:val="24"/>
        </w:rPr>
        <w:t>各住戶之水、電、瓦斯、電話費、有線電視、全民健康保險費及醫療機構開立自付額等費用</w:t>
      </w:r>
      <w:proofErr w:type="gramStart"/>
      <w:r w:rsidRPr="0024767C">
        <w:rPr>
          <w:rFonts w:ascii="新細明體" w:eastAsia="新細明體" w:hAnsi="新細明體" w:cs="新細明體" w:hint="eastAsia"/>
          <w:szCs w:val="24"/>
        </w:rPr>
        <w:t>補助依當年度</w:t>
      </w:r>
      <w:proofErr w:type="gramEnd"/>
      <w:r w:rsidRPr="0024767C">
        <w:rPr>
          <w:rFonts w:ascii="新細明體" w:eastAsia="新細明體" w:hAnsi="新細明體" w:cs="新細明體" w:hint="eastAsia"/>
          <w:szCs w:val="24"/>
        </w:rPr>
        <w:t>回饋金補助公告為上限</w:t>
      </w:r>
      <w:r w:rsidRPr="0024767C">
        <w:rPr>
          <w:rFonts w:ascii="細明體-ExtB" w:eastAsia="細明體-ExtB" w:hAnsi="細明體-ExtB" w:hint="eastAsia"/>
          <w:szCs w:val="24"/>
        </w:rPr>
        <w:t>(</w:t>
      </w:r>
      <w:r w:rsidRPr="0024767C">
        <w:rPr>
          <w:rFonts w:ascii="新細明體" w:eastAsia="新細明體" w:hAnsi="新細明體" w:cs="新細明體" w:hint="eastAsia"/>
          <w:szCs w:val="24"/>
        </w:rPr>
        <w:t>前述收費單據金額若超過補助金額則依公告金額補助，若至申請截止日提供之單據如低於公告金額則依提供之單據金額補助</w:t>
      </w:r>
      <w:r w:rsidRPr="0024767C">
        <w:rPr>
          <w:rFonts w:ascii="細明體-ExtB" w:eastAsia="細明體-ExtB" w:hAnsi="細明體-ExtB"/>
          <w:szCs w:val="24"/>
        </w:rPr>
        <w:t>)</w:t>
      </w:r>
      <w:r w:rsidRPr="0024767C">
        <w:rPr>
          <w:rFonts w:ascii="新細明體" w:eastAsia="新細明體" w:hAnsi="新細明體" w:cs="新細明體" w:hint="eastAsia"/>
          <w:szCs w:val="24"/>
        </w:rPr>
        <w:t>。受補助戶之</w:t>
      </w:r>
      <w:proofErr w:type="gramStart"/>
      <w:r w:rsidRPr="0024767C">
        <w:rPr>
          <w:rFonts w:ascii="新細明體" w:eastAsia="新細明體" w:hAnsi="新細明體" w:cs="新細明體" w:hint="eastAsia"/>
          <w:szCs w:val="24"/>
        </w:rPr>
        <w:t>地址須水</w:t>
      </w:r>
      <w:proofErr w:type="gramEnd"/>
      <w:r w:rsidRPr="0024767C">
        <w:rPr>
          <w:rFonts w:ascii="新細明體" w:eastAsia="新細明體" w:hAnsi="新細明體" w:cs="新細明體" w:hint="eastAsia"/>
          <w:szCs w:val="24"/>
        </w:rPr>
        <w:t>、電、瓦斯、電話、有線電視等裝置地址相同，</w:t>
      </w:r>
      <w:proofErr w:type="gramStart"/>
      <w:r w:rsidRPr="0024767C">
        <w:rPr>
          <w:rFonts w:ascii="新細明體" w:eastAsia="新細明體" w:hAnsi="新細明體" w:cs="新細明體" w:hint="eastAsia"/>
          <w:szCs w:val="24"/>
        </w:rPr>
        <w:t>同一表號由</w:t>
      </w:r>
      <w:proofErr w:type="gramEnd"/>
      <w:r w:rsidRPr="0024767C">
        <w:rPr>
          <w:rFonts w:ascii="新細明體" w:eastAsia="新細明體" w:hAnsi="新細明體" w:cs="新細明體" w:hint="eastAsia"/>
          <w:szCs w:val="24"/>
        </w:rPr>
        <w:t>多戶共同使用時，每戶請領補助時應以收據正本辦理核銷，同張收據不得重覆申請核銷。</w:t>
      </w:r>
    </w:p>
    <w:p w14:paraId="75EEE4B1" w14:textId="7E77E814" w:rsidR="00AE02B1" w:rsidRPr="0024767C" w:rsidRDefault="00AE02B1" w:rsidP="00CA2F75">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五、申請作業：原則上</w:t>
      </w:r>
      <w:proofErr w:type="gramStart"/>
      <w:r w:rsidRPr="0024767C">
        <w:rPr>
          <w:rFonts w:ascii="新細明體" w:eastAsia="新細明體" w:hAnsi="新細明體" w:cs="新細明體" w:hint="eastAsia"/>
          <w:szCs w:val="24"/>
        </w:rPr>
        <w:t>每戶推派</w:t>
      </w:r>
      <w:proofErr w:type="gramEnd"/>
      <w:r w:rsidRPr="0024767C">
        <w:rPr>
          <w:rFonts w:ascii="細明體-ExtB" w:eastAsia="細明體-ExtB" w:hAnsi="細明體-ExtB" w:hint="eastAsia"/>
          <w:szCs w:val="24"/>
        </w:rPr>
        <w:t>1</w:t>
      </w:r>
      <w:r w:rsidRPr="0024767C">
        <w:rPr>
          <w:rFonts w:ascii="新細明體" w:eastAsia="新細明體" w:hAnsi="新細明體" w:cs="新細明體" w:hint="eastAsia"/>
          <w:szCs w:val="24"/>
        </w:rPr>
        <w:t>人為申</w:t>
      </w:r>
      <w:r w:rsidR="00FC20A7" w:rsidRPr="0024767C">
        <w:rPr>
          <w:rFonts w:ascii="新細明體" w:eastAsia="新細明體" w:hAnsi="新細明體" w:cs="新細明體" w:hint="eastAsia"/>
          <w:szCs w:val="24"/>
        </w:rPr>
        <w:t>請</w:t>
      </w:r>
      <w:r w:rsidRPr="0024767C">
        <w:rPr>
          <w:rFonts w:ascii="新細明體" w:eastAsia="新細明體" w:hAnsi="新細明體" w:cs="新細明體" w:hint="eastAsia"/>
          <w:szCs w:val="24"/>
        </w:rPr>
        <w:t>代表人，於各里辦公處公告受理時間，檢附相關證明文件至各里辦公處或活動中心遞件申請。經本所審核無誤後即辦理金融機構轉帳</w:t>
      </w:r>
      <w:r w:rsidRPr="0024767C">
        <w:rPr>
          <w:rFonts w:ascii="細明體-ExtB" w:eastAsia="細明體-ExtB" w:hAnsi="細明體-ExtB" w:hint="eastAsia"/>
          <w:szCs w:val="24"/>
        </w:rPr>
        <w:t>(</w:t>
      </w:r>
      <w:r w:rsidRPr="0024767C">
        <w:rPr>
          <w:rFonts w:ascii="新細明體" w:eastAsia="新細明體" w:hAnsi="新細明體" w:cs="新細明體" w:hint="eastAsia"/>
          <w:szCs w:val="24"/>
        </w:rPr>
        <w:t>非代辦公</w:t>
      </w:r>
      <w:r w:rsidR="00CA2F75" w:rsidRPr="0024767C">
        <w:rPr>
          <w:rFonts w:ascii="新細明體" w:eastAsia="新細明體" w:hAnsi="新細明體" w:cs="新細明體" w:hint="eastAsia"/>
          <w:szCs w:val="24"/>
        </w:rPr>
        <w:t>庫竹南鎮農會帳號則</w:t>
      </w:r>
      <w:proofErr w:type="gramStart"/>
      <w:r w:rsidR="00CA2F75" w:rsidRPr="0024767C">
        <w:rPr>
          <w:rFonts w:ascii="新細明體" w:eastAsia="新細明體" w:hAnsi="新細明體" w:cs="新細明體" w:hint="eastAsia"/>
          <w:szCs w:val="24"/>
        </w:rPr>
        <w:t>每筆須支付</w:t>
      </w:r>
      <w:proofErr w:type="gramEnd"/>
      <w:r w:rsidR="00CA2F75" w:rsidRPr="0024767C">
        <w:rPr>
          <w:rFonts w:ascii="新細明體" w:eastAsia="新細明體" w:hAnsi="新細明體" w:cs="新細明體" w:hint="eastAsia"/>
          <w:szCs w:val="24"/>
        </w:rPr>
        <w:t>匯費</w:t>
      </w:r>
      <w:r w:rsidR="00CA2F75" w:rsidRPr="0024767C">
        <w:rPr>
          <w:rFonts w:ascii="細明體-ExtB" w:eastAsia="細明體-ExtB" w:hAnsi="細明體-ExtB" w:hint="eastAsia"/>
          <w:szCs w:val="24"/>
        </w:rPr>
        <w:t>1</w:t>
      </w:r>
      <w:r w:rsidR="00CA2F75" w:rsidRPr="0024767C">
        <w:rPr>
          <w:rFonts w:ascii="細明體-ExtB" w:eastAsia="細明體-ExtB" w:hAnsi="細明體-ExtB"/>
          <w:szCs w:val="24"/>
        </w:rPr>
        <w:t>0</w:t>
      </w:r>
      <w:r w:rsidR="00CA2F75" w:rsidRPr="0024767C">
        <w:rPr>
          <w:rFonts w:ascii="新細明體" w:eastAsia="新細明體" w:hAnsi="新細明體" w:cs="新細明體" w:hint="eastAsia"/>
          <w:szCs w:val="24"/>
        </w:rPr>
        <w:t>元</w:t>
      </w:r>
      <w:r w:rsidRPr="0024767C">
        <w:rPr>
          <w:rFonts w:ascii="細明體-ExtB" w:eastAsia="細明體-ExtB" w:hAnsi="細明體-ExtB"/>
          <w:szCs w:val="24"/>
        </w:rPr>
        <w:t>)</w:t>
      </w:r>
      <w:r w:rsidR="00CA2F75" w:rsidRPr="0024767C">
        <w:rPr>
          <w:rFonts w:ascii="新細明體" w:eastAsia="新細明體" w:hAnsi="新細明體" w:cs="新細明體" w:hint="eastAsia"/>
          <w:szCs w:val="24"/>
        </w:rPr>
        <w:t>。</w:t>
      </w:r>
      <w:r w:rsidR="00CA2F75" w:rsidRPr="0024767C">
        <w:rPr>
          <w:rFonts w:ascii="細明體-ExtB" w:eastAsia="細明體-ExtB" w:hAnsi="細明體-ExtB" w:hint="eastAsia"/>
          <w:szCs w:val="24"/>
        </w:rPr>
        <w:t>.</w:t>
      </w:r>
    </w:p>
    <w:p w14:paraId="6F3FDAEB" w14:textId="4D2FFEA6" w:rsidR="00CA2F75" w:rsidRPr="0024767C" w:rsidRDefault="00CA2F75" w:rsidP="0024767C">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六、須檢附證明文件：</w:t>
      </w:r>
      <w:r w:rsidRPr="0024767C">
        <w:rPr>
          <w:rFonts w:ascii="細明體-ExtB" w:eastAsia="細明體-ExtB" w:hAnsi="細明體-ExtB" w:hint="eastAsia"/>
          <w:szCs w:val="24"/>
        </w:rPr>
        <w:t>1.</w:t>
      </w:r>
      <w:r w:rsidRPr="0024767C">
        <w:rPr>
          <w:rFonts w:ascii="新細明體" w:eastAsia="新細明體" w:hAnsi="新細明體" w:cs="新細明體" w:hint="eastAsia"/>
          <w:szCs w:val="24"/>
        </w:rPr>
        <w:t>申請委託書</w:t>
      </w:r>
      <w:r w:rsidRPr="0024767C">
        <w:rPr>
          <w:rFonts w:ascii="細明體-ExtB" w:eastAsia="細明體-ExtB" w:hAnsi="細明體-ExtB" w:hint="eastAsia"/>
          <w:szCs w:val="24"/>
        </w:rPr>
        <w:t>2.</w:t>
      </w:r>
      <w:r w:rsidRPr="0024767C">
        <w:rPr>
          <w:rFonts w:ascii="新細明體" w:eastAsia="新細明體" w:hAnsi="新細明體" w:cs="新細明體" w:hint="eastAsia"/>
          <w:szCs w:val="24"/>
        </w:rPr>
        <w:t>申請代表人金融機構存摺封面影本</w:t>
      </w:r>
      <w:r w:rsidRPr="0024767C">
        <w:rPr>
          <w:rFonts w:ascii="細明體-ExtB" w:eastAsia="細明體-ExtB" w:hAnsi="細明體-ExtB" w:hint="eastAsia"/>
          <w:szCs w:val="24"/>
        </w:rPr>
        <w:t>3</w:t>
      </w:r>
      <w:r w:rsidRPr="0024767C">
        <w:rPr>
          <w:rFonts w:ascii="細明體-ExtB" w:eastAsia="細明體-ExtB" w:hAnsi="細明體-ExtB"/>
          <w:szCs w:val="24"/>
        </w:rPr>
        <w:t>.</w:t>
      </w:r>
      <w:r w:rsidRPr="0024767C">
        <w:rPr>
          <w:rFonts w:ascii="新細明體" w:eastAsia="新細明體" w:hAnsi="新細明體" w:cs="新細明體" w:hint="eastAsia"/>
          <w:szCs w:val="24"/>
        </w:rPr>
        <w:t>戶籍謄本或戶口名簿</w:t>
      </w:r>
      <w:r w:rsidRPr="0024767C">
        <w:rPr>
          <w:rFonts w:ascii="細明體-ExtB" w:eastAsia="細明體-ExtB" w:hAnsi="細明體-ExtB" w:hint="eastAsia"/>
          <w:szCs w:val="24"/>
        </w:rPr>
        <w:t>(</w:t>
      </w:r>
      <w:r w:rsidRPr="0024767C">
        <w:rPr>
          <w:rFonts w:ascii="新細明體" w:eastAsia="新細明體" w:hAnsi="新細明體" w:cs="新細明體" w:hint="eastAsia"/>
          <w:szCs w:val="24"/>
        </w:rPr>
        <w:t>含記事欄</w:t>
      </w:r>
      <w:r w:rsidRPr="0024767C">
        <w:rPr>
          <w:rFonts w:ascii="細明體-ExtB" w:eastAsia="細明體-ExtB" w:hAnsi="細明體-ExtB"/>
          <w:szCs w:val="24"/>
        </w:rPr>
        <w:t>)</w:t>
      </w:r>
      <w:r w:rsidRPr="0024767C">
        <w:rPr>
          <w:rFonts w:ascii="新細明體" w:eastAsia="新細明體" w:hAnsi="新細明體" w:cs="新細明體" w:hint="eastAsia"/>
          <w:szCs w:val="24"/>
        </w:rPr>
        <w:t>影本</w:t>
      </w:r>
      <w:r w:rsidRPr="0024767C">
        <w:rPr>
          <w:rFonts w:ascii="細明體-ExtB" w:eastAsia="細明體-ExtB" w:hAnsi="細明體-ExtB" w:hint="eastAsia"/>
          <w:szCs w:val="24"/>
        </w:rPr>
        <w:t>4</w:t>
      </w:r>
      <w:r w:rsidRPr="0024767C">
        <w:rPr>
          <w:rFonts w:ascii="細明體-ExtB" w:eastAsia="細明體-ExtB" w:hAnsi="細明體-ExtB"/>
          <w:szCs w:val="24"/>
        </w:rPr>
        <w:t>.</w:t>
      </w:r>
      <w:r w:rsidRPr="0024767C">
        <w:rPr>
          <w:rFonts w:ascii="新細明體" w:eastAsia="新細明體" w:hAnsi="新細明體" w:cs="新細明體" w:hint="eastAsia"/>
          <w:szCs w:val="24"/>
        </w:rPr>
        <w:t>各申請表號之水、電、瓦斯、電話費、有線電視、全民健康保險費及醫療機構開立自付額等收據正本</w:t>
      </w:r>
      <w:r w:rsidRPr="0024767C">
        <w:rPr>
          <w:rFonts w:ascii="細明體-ExtB" w:eastAsia="細明體-ExtB" w:hAnsi="細明體-ExtB" w:hint="eastAsia"/>
          <w:szCs w:val="24"/>
        </w:rPr>
        <w:t>(</w:t>
      </w:r>
      <w:r w:rsidRPr="0024767C">
        <w:rPr>
          <w:rFonts w:ascii="新細明體" w:eastAsia="新細明體" w:hAnsi="新細明體" w:cs="新細明體" w:hint="eastAsia"/>
          <w:szCs w:val="24"/>
        </w:rPr>
        <w:t>影本請蓋章切結與正本無誤</w:t>
      </w:r>
      <w:r w:rsidRPr="0024767C">
        <w:rPr>
          <w:rFonts w:ascii="細明體-ExtB" w:eastAsia="細明體-ExtB" w:hAnsi="細明體-ExtB"/>
          <w:szCs w:val="24"/>
        </w:rPr>
        <w:t>)</w:t>
      </w:r>
      <w:r w:rsidRPr="0024767C">
        <w:rPr>
          <w:rFonts w:ascii="新細明體" w:eastAsia="新細明體" w:hAnsi="新細明體" w:cs="新細明體" w:hint="eastAsia"/>
          <w:szCs w:val="24"/>
        </w:rPr>
        <w:t>。</w:t>
      </w:r>
    </w:p>
    <w:p w14:paraId="7E77E0EC" w14:textId="77777777" w:rsidR="00FC20A7" w:rsidRPr="0024767C" w:rsidRDefault="00CA2F75" w:rsidP="00CA2F75">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七、因應個人資料保護法因資料欠缺無法審核經通知仍不為補正或無正當理由不接受調查或不願提供相</w:t>
      </w:r>
    </w:p>
    <w:p w14:paraId="6B0D46B1" w14:textId="42743090" w:rsidR="00CA2F75" w:rsidRPr="0024767C" w:rsidRDefault="00CA2F75" w:rsidP="00FC20A7">
      <w:pPr>
        <w:spacing w:line="500" w:lineRule="exact"/>
        <w:ind w:leftChars="200" w:left="1680" w:hangingChars="500" w:hanging="1200"/>
        <w:jc w:val="both"/>
        <w:rPr>
          <w:rFonts w:ascii="細明體-ExtB" w:eastAsia="細明體-ExtB" w:hAnsi="細明體-ExtB"/>
          <w:szCs w:val="24"/>
        </w:rPr>
      </w:pPr>
      <w:r w:rsidRPr="0024767C">
        <w:rPr>
          <w:rFonts w:ascii="新細明體" w:eastAsia="新細明體" w:hAnsi="新細明體" w:cs="新細明體" w:hint="eastAsia"/>
          <w:szCs w:val="24"/>
        </w:rPr>
        <w:t>關資料或證明者，必要時得拒絕受理申請並由申請人自行負責。</w:t>
      </w:r>
    </w:p>
    <w:p w14:paraId="133B1287" w14:textId="77777777" w:rsidR="00FC20A7" w:rsidRPr="0024767C" w:rsidRDefault="00CA2F75" w:rsidP="00CA2F75">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八、以虛偽不實之事實或文件申請補助者，經調查屬實，得追回發放之補助金，若涉及刑事責任者，移</w:t>
      </w:r>
    </w:p>
    <w:p w14:paraId="26018028" w14:textId="57FCAB0E" w:rsidR="00CA2F75" w:rsidRPr="0024767C" w:rsidRDefault="00CA2F75" w:rsidP="00FC20A7">
      <w:pPr>
        <w:spacing w:line="500" w:lineRule="exact"/>
        <w:ind w:leftChars="200" w:left="1680" w:hangingChars="500" w:hanging="1200"/>
        <w:jc w:val="both"/>
        <w:rPr>
          <w:rFonts w:ascii="細明體-ExtB" w:eastAsia="細明體-ExtB" w:hAnsi="細明體-ExtB"/>
          <w:szCs w:val="24"/>
        </w:rPr>
      </w:pPr>
      <w:r w:rsidRPr="0024767C">
        <w:rPr>
          <w:rFonts w:ascii="新細明體" w:eastAsia="新細明體" w:hAnsi="新細明體" w:cs="新細明體" w:hint="eastAsia"/>
          <w:szCs w:val="24"/>
        </w:rPr>
        <w:t>送相關單位處理。</w:t>
      </w:r>
    </w:p>
    <w:p w14:paraId="01708CE0" w14:textId="38E1099C" w:rsidR="00CA2F75" w:rsidRPr="0024767C" w:rsidRDefault="00CA2F75" w:rsidP="00CA2F75">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九、本辬法未盡事宜或為因應實際需要，得隨時檢討修正，經鎮務會議通過後公布。</w:t>
      </w:r>
    </w:p>
    <w:p w14:paraId="2AF1C665" w14:textId="137F5F4F" w:rsidR="00CA2F75" w:rsidRPr="0024767C" w:rsidRDefault="00CA2F75" w:rsidP="00CA2F75">
      <w:pPr>
        <w:spacing w:line="500" w:lineRule="exact"/>
        <w:ind w:left="1680" w:hangingChars="700" w:hanging="1680"/>
        <w:jc w:val="both"/>
        <w:rPr>
          <w:rFonts w:ascii="細明體-ExtB" w:eastAsia="細明體-ExtB" w:hAnsi="細明體-ExtB"/>
          <w:szCs w:val="24"/>
        </w:rPr>
      </w:pPr>
      <w:r w:rsidRPr="0024767C">
        <w:rPr>
          <w:rFonts w:ascii="新細明體" w:eastAsia="新細明體" w:hAnsi="新細明體" w:cs="新細明體" w:hint="eastAsia"/>
          <w:szCs w:val="24"/>
        </w:rPr>
        <w:t>十、本辦法自公布日施行，修正或廢止亦同。</w:t>
      </w:r>
    </w:p>
    <w:sectPr w:rsidR="00CA2F75" w:rsidRPr="0024767C" w:rsidSect="0024767C">
      <w:pgSz w:w="11906" w:h="16838" w:code="9"/>
      <w:pgMar w:top="851" w:right="567" w:bottom="567" w:left="567" w:header="851" w:footer="992" w:gutter="0"/>
      <w:paperSrc w:first="7" w:other="7"/>
      <w:cols w:space="425"/>
      <w:docGrid w:linePitch="360"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44D39" w14:textId="77777777" w:rsidR="00F74D49" w:rsidRDefault="00F74D49" w:rsidP="009865D5">
      <w:r>
        <w:separator/>
      </w:r>
    </w:p>
  </w:endnote>
  <w:endnote w:type="continuationSeparator" w:id="0">
    <w:p w14:paraId="7E54CD74" w14:textId="77777777" w:rsidR="00F74D49" w:rsidRDefault="00F74D49" w:rsidP="00986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1DA6" w14:textId="77777777" w:rsidR="00F74D49" w:rsidRDefault="00F74D49" w:rsidP="009865D5">
      <w:r>
        <w:separator/>
      </w:r>
    </w:p>
  </w:footnote>
  <w:footnote w:type="continuationSeparator" w:id="0">
    <w:p w14:paraId="35B36236" w14:textId="77777777" w:rsidR="00F74D49" w:rsidRDefault="00F74D49" w:rsidP="00986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241"/>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2B1"/>
    <w:rsid w:val="0006214C"/>
    <w:rsid w:val="001D1FBA"/>
    <w:rsid w:val="0024767C"/>
    <w:rsid w:val="00596496"/>
    <w:rsid w:val="006E68F7"/>
    <w:rsid w:val="007E7050"/>
    <w:rsid w:val="009865D5"/>
    <w:rsid w:val="00AE02B1"/>
    <w:rsid w:val="00CA2F75"/>
    <w:rsid w:val="00E45E14"/>
    <w:rsid w:val="00F74D49"/>
    <w:rsid w:val="00FC20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A2E4"/>
  <w15:chartTrackingRefBased/>
  <w15:docId w15:val="{79539692-080B-43FB-9F16-9AA27F048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5D5"/>
    <w:pPr>
      <w:tabs>
        <w:tab w:val="center" w:pos="4153"/>
        <w:tab w:val="right" w:pos="8306"/>
      </w:tabs>
      <w:snapToGrid w:val="0"/>
    </w:pPr>
    <w:rPr>
      <w:sz w:val="20"/>
      <w:szCs w:val="20"/>
    </w:rPr>
  </w:style>
  <w:style w:type="character" w:customStyle="1" w:styleId="a4">
    <w:name w:val="頁首 字元"/>
    <w:basedOn w:val="a0"/>
    <w:link w:val="a3"/>
    <w:uiPriority w:val="99"/>
    <w:rsid w:val="009865D5"/>
    <w:rPr>
      <w:sz w:val="20"/>
      <w:szCs w:val="20"/>
    </w:rPr>
  </w:style>
  <w:style w:type="paragraph" w:styleId="a5">
    <w:name w:val="footer"/>
    <w:basedOn w:val="a"/>
    <w:link w:val="a6"/>
    <w:uiPriority w:val="99"/>
    <w:unhideWhenUsed/>
    <w:rsid w:val="009865D5"/>
    <w:pPr>
      <w:tabs>
        <w:tab w:val="center" w:pos="4153"/>
        <w:tab w:val="right" w:pos="8306"/>
      </w:tabs>
      <w:snapToGrid w:val="0"/>
    </w:pPr>
    <w:rPr>
      <w:sz w:val="20"/>
      <w:szCs w:val="20"/>
    </w:rPr>
  </w:style>
  <w:style w:type="character" w:customStyle="1" w:styleId="a6">
    <w:name w:val="頁尾 字元"/>
    <w:basedOn w:val="a0"/>
    <w:link w:val="a5"/>
    <w:uiPriority w:val="99"/>
    <w:rsid w:val="009865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2021-09-07T02:22:00Z</dcterms:created>
  <dcterms:modified xsi:type="dcterms:W3CDTF">2021-09-15T06:05:00Z</dcterms:modified>
</cp:coreProperties>
</file>