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547"/>
        <w:gridCol w:w="7788"/>
      </w:tblGrid>
      <w:tr w:rsidR="0013646F" w:rsidRPr="0013646F" w:rsidTr="0013646F">
        <w:trPr>
          <w:trHeight w:val="648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RANGE!A1:C49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苗栗縣竹南鎮公所臨時攤販集中場申請審核管理要點</w:t>
            </w:r>
            <w:bookmarkEnd w:id="0"/>
          </w:p>
        </w:tc>
      </w:tr>
      <w:tr w:rsidR="0013646F" w:rsidRPr="0013646F" w:rsidTr="0013646F">
        <w:trPr>
          <w:trHeight w:val="49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113年3月18日鎮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會議通過</w:t>
            </w:r>
          </w:p>
        </w:tc>
      </w:tr>
      <w:tr w:rsidR="0013646F" w:rsidRPr="0013646F" w:rsidTr="0013646F">
        <w:trPr>
          <w:trHeight w:val="10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為臨時攤販集中場之受理申請審核、管理需要，竹南鎮公所(以下簡稱本所)依據苗栗縣臨時攤販集中場區管理辦法（以下簡稱本法）第五條規定，訂定本要點。</w:t>
            </w:r>
          </w:p>
        </w:tc>
      </w:tr>
      <w:tr w:rsidR="0013646F" w:rsidRPr="0013646F" w:rsidTr="0013646F">
        <w:trPr>
          <w:trHeight w:val="70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本所為改善當地交通、環境及收納鄰近的攤販，得遴選既有攤販集中區段，設置臨時攤販集中場。</w:t>
            </w:r>
          </w:p>
        </w:tc>
      </w:tr>
      <w:tr w:rsidR="0013646F" w:rsidRPr="0013646F" w:rsidTr="0013646F">
        <w:trPr>
          <w:trHeight w:val="10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為遴選臨時攤販集中場，依第八點成立審查小組，召開說明會，聽取附近建物及土地所有權人意見，作為紀錄(或辦理意見調查)，並考量當地交通及環境後，經審查小組審查通過後，簽報鎮長核定。</w:t>
            </w:r>
          </w:p>
        </w:tc>
      </w:tr>
      <w:tr w:rsidR="0013646F" w:rsidRPr="0013646F" w:rsidTr="0013646F">
        <w:trPr>
          <w:trHeight w:val="10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臨時攤販集中場之規劃設置依前點核定後，應於該設置地點公告之；公告期間不得少於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十日，公告應載明對公告事項有異議者，應於公告期限內以書面向本所提出異議。</w:t>
            </w:r>
          </w:p>
        </w:tc>
      </w:tr>
      <w:tr w:rsidR="0013646F" w:rsidRPr="0013646F" w:rsidTr="0013646F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前項核定範圍內之攤販，應依本法申請許可。</w:t>
            </w:r>
          </w:p>
        </w:tc>
      </w:tr>
      <w:tr w:rsidR="0013646F" w:rsidRPr="0013646F" w:rsidTr="0013646F">
        <w:trPr>
          <w:trHeight w:val="70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道路範圍內申請設置臨時攤販集中場，應取得各攤位所緊接面臨或座落之私有土地及建築物所有權人、公寓大廈管理委員會或管理負責人之書面同意。</w:t>
            </w:r>
          </w:p>
        </w:tc>
      </w:tr>
      <w:tr w:rsidR="0013646F" w:rsidRPr="0013646F" w:rsidTr="0013646F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申請人依本法提出申請，設置計畫書應包括下列內容：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工程計畫：包含設置地點、用電配置、攤位配置圖、停車場、排水系統及廁所等設施設備配置圖。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組織計畫：管理組織章程草案(含設置及運作</w:t>
            </w:r>
            <w:r w:rsidRPr="001364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管理規章)。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營運計畫：包含攤販數、攤販名冊、面積、營業時段、營業項目、經營管理計畫、財務計畫、場地清潔費及管理費收費規定等。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環境清潔管理計畫：包含空氣油煙污染防制、廢棄物回收及清運、污水處理、水溝清理</w:t>
            </w:r>
            <w:r w:rsidRPr="001364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噪音管制、廁所衛生清潔</w:t>
            </w:r>
            <w:r w:rsidRPr="001364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周圍環境衛生維護等。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交通維持計畫：鄰近車輛停放與交通動線規劃。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食品安全衛生管理計畫：飲食類依食品安全衛生管理法相關規定，提報執行及管理策略，並檢附證明文件。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(七)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消防及公共安全計畫：自衛消防任務之編組、消防器材之設置、發生緊急事件之應變措施。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(八)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社區回饋計畫：對於營業範圍內受影響之社區，提出敦親睦鄰之回饋計畫。</w:t>
            </w:r>
          </w:p>
        </w:tc>
      </w:tr>
      <w:tr w:rsidR="0013646F" w:rsidRPr="0013646F" w:rsidTr="0013646F">
        <w:trPr>
          <w:trHeight w:val="70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經許可設置之臨時攤販集中場經營期限為三年，申請繼續營業者，應自許可期限屆滿前三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月內向本所申請，相關審查程序同申請程序。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申請繼續營業應</w:t>
            </w:r>
            <w:proofErr w:type="gramStart"/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檢附第六點</w:t>
            </w:r>
            <w:proofErr w:type="gramEnd"/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之設置計畫書。</w:t>
            </w:r>
          </w:p>
        </w:tc>
      </w:tr>
      <w:tr w:rsidR="0013646F" w:rsidRPr="0013646F" w:rsidTr="0013646F">
        <w:trPr>
          <w:trHeight w:val="6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為審查臨時攤販集中場之設置申請，應成立審查小組，其中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人為召集人，由鎮長指派，其餘委員由各課室依下列權責機關指派兼任之：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市場管理所：審核臨時攤販集中場之輔導管理與設置等業務。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民政課：審核都市計畫區外，臨時攤販集中場營業場所土地使用分區及使用地類別。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建設課：審核都市計畫區內，臨時攤販集中場營業場所土地使用分區及附屬建築物搭建之許可、鄰近道路停車秩序與交通管理。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清潔隊：審核臨時攤販集中場環境維護計畫。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本所完成審查後，請縣政府相關業務主管機關列席，會同審查：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消防局：審核臨時攤販集中場消防安全建議事項。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工商發展處：審核臨時攤販集中場之輔導管理與設置等業務。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衛生局：審核臨時攤販集中場食品安全衛生管理計畫。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工務處：審核臨時攤販集中場設置對周圍道路使用衝擊及影響。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警察局竹南分局：臨時攤販集中場外周邊道路之交通違規取締。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環境保護局</w:t>
            </w:r>
            <w:r w:rsidRPr="001364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審核臨時攤販集中場設置之環境維護計畫。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申請繼續營業之審查亦同。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為利審查程序進行，應以書面通知申請人及關係人到場。</w:t>
            </w:r>
          </w:p>
        </w:tc>
      </w:tr>
      <w:tr w:rsidR="0013646F" w:rsidRPr="0013646F" w:rsidTr="0013646F">
        <w:trPr>
          <w:trHeight w:val="10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核准設置臨時攤販集中場之處分，應載明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下列附款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：「本所因建設需要、環境變遷或公共利益之考量，得廢止原核准設置處分之全部或一部，或變更臨時攤販集中場之範圍。」</w:t>
            </w:r>
          </w:p>
        </w:tc>
      </w:tr>
      <w:tr w:rsidR="0013646F" w:rsidRPr="0013646F" w:rsidTr="0013646F">
        <w:trPr>
          <w:trHeight w:val="44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4E7641" w:rsidRDefault="0013646F" w:rsidP="001364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臨時攤販集中場之興建，應符合相關法規並取得使用許可後始得營業。</w:t>
            </w:r>
          </w:p>
        </w:tc>
      </w:tr>
      <w:tr w:rsidR="0013646F" w:rsidRPr="0013646F" w:rsidTr="0013646F">
        <w:trPr>
          <w:trHeight w:val="10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4E7641" w:rsidRDefault="0013646F" w:rsidP="001364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經許可設置後，申請人應於三十日內</w:t>
            </w:r>
            <w:proofErr w:type="gramStart"/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Pr="004E7641">
              <w:rPr>
                <w:rFonts w:ascii="標楷體" w:eastAsia="標楷體" w:hAnsi="標楷體" w:cs="新細明體" w:hint="eastAsia"/>
                <w:kern w:val="0"/>
                <w:szCs w:val="24"/>
              </w:rPr>
              <w:t>用苗栗縣公有零售市場自治組織設置辦法，成立自治組織，召開自治組織第一次會員大會，推舉幹部並議決組織章程、自治規章，並依規定辦理備查。   </w:t>
            </w:r>
          </w:p>
        </w:tc>
      </w:tr>
      <w:tr w:rsidR="0013646F" w:rsidRPr="0013646F" w:rsidTr="0013646F">
        <w:trPr>
          <w:trHeight w:val="76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前項自治組織負責執行臺灣省攤販</w:t>
            </w:r>
            <w:bookmarkStart w:id="1" w:name="_GoBack"/>
            <w:bookmarkEnd w:id="1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管理規則第十三條規定之事項，並應確實委託合法廢棄物清除業者辦理垃圾代運。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十二、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臨時攤販集中場經許可後，其設置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計畫書非經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本所同意，不得變更。     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道路範圍臨時攤販集中場之自治組織應繳納使用規費。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前項使用規費收費標準由本所另定之。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臨時攤販集中場有下列情形之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者，本所得廢止全部或一部之許可：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因都市計畫變更不符第四條第一項規定。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違反設置計畫書，經查核限期改善事項屆期仍未改善，致影響交通、公共安全及環境衛生等情節重大。</w:t>
            </w:r>
          </w:p>
        </w:tc>
      </w:tr>
      <w:tr w:rsidR="0013646F" w:rsidRPr="0013646F" w:rsidTr="0013646F">
        <w:trPr>
          <w:trHeight w:val="64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申請人未於期限內召開自治組織會員大會，經本所限期改善，屆期未改善。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違反相關規定致生危害公共安全、公共利益。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依前項第一款廢止許可者，應於三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月前公告之。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本要點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所需書表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格式，由本所另定之。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十六、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本要點如有未盡事宜，悉依相關法規辦理。</w:t>
            </w:r>
          </w:p>
        </w:tc>
      </w:tr>
      <w:tr w:rsidR="0013646F" w:rsidRPr="0013646F" w:rsidTr="0013646F">
        <w:trPr>
          <w:trHeight w:val="39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46F" w:rsidRPr="0013646F" w:rsidRDefault="0013646F" w:rsidP="001364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十七、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46F" w:rsidRPr="0013646F" w:rsidRDefault="0013646F" w:rsidP="001364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本要點經本所鎮</w:t>
            </w:r>
            <w:proofErr w:type="gramStart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1364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會議通過後實施，修正時亦同。</w:t>
            </w:r>
          </w:p>
        </w:tc>
      </w:tr>
    </w:tbl>
    <w:p w:rsidR="0079656A" w:rsidRPr="0013646F" w:rsidRDefault="0079656A"/>
    <w:sectPr w:rsidR="0079656A" w:rsidRPr="00136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2" w:rsidRDefault="004F1802" w:rsidP="004E7641">
      <w:r>
        <w:separator/>
      </w:r>
    </w:p>
  </w:endnote>
  <w:endnote w:type="continuationSeparator" w:id="0">
    <w:p w:rsidR="004F1802" w:rsidRDefault="004F1802" w:rsidP="004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2" w:rsidRDefault="004F1802" w:rsidP="004E7641">
      <w:r>
        <w:separator/>
      </w:r>
    </w:p>
  </w:footnote>
  <w:footnote w:type="continuationSeparator" w:id="0">
    <w:p w:rsidR="004F1802" w:rsidRDefault="004F1802" w:rsidP="004E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F"/>
    <w:rsid w:val="0013646F"/>
    <w:rsid w:val="004E7641"/>
    <w:rsid w:val="004F1802"/>
    <w:rsid w:val="007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6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6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6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2024-03-18T03:24:00Z</dcterms:created>
  <dcterms:modified xsi:type="dcterms:W3CDTF">2024-03-19T05:41:00Z</dcterms:modified>
</cp:coreProperties>
</file>