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56" w:rsidRPr="002160A5" w:rsidRDefault="00E73456" w:rsidP="00E73456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160A5">
        <w:rPr>
          <w:rFonts w:ascii="標楷體" w:eastAsia="標楷體" w:hAnsi="標楷體" w:hint="eastAsia"/>
          <w:b/>
          <w:bCs/>
          <w:sz w:val="32"/>
          <w:szCs w:val="32"/>
        </w:rPr>
        <w:t>苗栗縣頭份</w:t>
      </w:r>
      <w:r w:rsidRPr="002160A5">
        <w:rPr>
          <w:rFonts w:ascii="標楷體" w:eastAsia="標楷體" w:hAnsi="標楷體"/>
          <w:b/>
          <w:bCs/>
          <w:sz w:val="32"/>
          <w:szCs w:val="32"/>
        </w:rPr>
        <w:t>市</w:t>
      </w:r>
      <w:r w:rsidRPr="00030432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</w:t>
      </w:r>
      <w:r w:rsidRPr="002160A5">
        <w:rPr>
          <w:rFonts w:ascii="標楷體" w:eastAsia="標楷體" w:hAnsi="標楷體" w:hint="eastAsia"/>
          <w:b/>
          <w:bCs/>
          <w:sz w:val="32"/>
          <w:szCs w:val="32"/>
        </w:rPr>
        <w:t>社區發展協會</w:t>
      </w:r>
    </w:p>
    <w:p w:rsidR="00E73456" w:rsidRDefault="00E73456" w:rsidP="00E73456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A2679">
        <w:rPr>
          <w:rFonts w:ascii="標楷體" w:eastAsia="標楷體" w:hAnsi="標楷體" w:hint="eastAsia"/>
          <w:b/>
          <w:bCs/>
          <w:sz w:val="32"/>
          <w:szCs w:val="32"/>
        </w:rPr>
        <w:t>接受</w:t>
      </w:r>
      <w:r w:rsidRPr="002A2679">
        <w:rPr>
          <w:rFonts w:ascii="標楷體" w:eastAsia="標楷體" w:hAnsi="標楷體" w:hint="eastAsia"/>
          <w:sz w:val="32"/>
          <w:szCs w:val="32"/>
        </w:rPr>
        <w:t>衛生福利部 社會及家庭署</w:t>
      </w:r>
      <w:r w:rsidRPr="002A2679">
        <w:rPr>
          <w:rFonts w:ascii="標楷體" w:eastAsia="標楷體" w:hAnsi="標楷體" w:hint="eastAsia"/>
          <w:b/>
          <w:bCs/>
          <w:sz w:val="32"/>
          <w:szCs w:val="32"/>
        </w:rPr>
        <w:t>補助社區照顧關懷據點</w:t>
      </w:r>
    </w:p>
    <w:p w:rsidR="00A64537" w:rsidRDefault="00806641" w:rsidP="00806641">
      <w:pPr>
        <w:spacing w:line="0" w:lineRule="atLeast"/>
        <w:jc w:val="center"/>
        <w:rPr>
          <w:rFonts w:ascii="標楷體" w:eastAsia="標楷體" w:hAnsi="標楷體"/>
          <w:bCs/>
          <w:szCs w:val="24"/>
        </w:rPr>
      </w:pPr>
      <w:r w:rsidRPr="00806641">
        <w:rPr>
          <w:rFonts w:ascii="標楷體" w:eastAsia="標楷體" w:hAnsi="標楷體" w:hint="eastAsia"/>
          <w:b/>
          <w:bCs/>
          <w:sz w:val="32"/>
          <w:szCs w:val="32"/>
        </w:rPr>
        <w:t xml:space="preserve">          </w:t>
      </w:r>
      <w:r w:rsidR="00A44D3E" w:rsidRPr="00717695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717695" w:rsidRPr="00717695"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A44D3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108</w:t>
      </w:r>
      <w:r w:rsidR="00B33754" w:rsidRPr="00B33754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</w:t>
      </w:r>
      <w:r w:rsidR="00E73456" w:rsidRPr="002A2679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E73456" w:rsidRPr="0003043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</w:t>
      </w:r>
      <w:r w:rsidR="00E73456" w:rsidRPr="002A2679">
        <w:rPr>
          <w:rFonts w:ascii="標楷體" w:eastAsia="標楷體" w:hAnsi="標楷體" w:hint="eastAsia"/>
          <w:b/>
          <w:bCs/>
          <w:sz w:val="32"/>
          <w:szCs w:val="32"/>
        </w:rPr>
        <w:t>月～</w:t>
      </w:r>
      <w:r w:rsidR="00E73456" w:rsidRPr="0003043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</w:t>
      </w:r>
      <w:r w:rsidR="00E73456" w:rsidRPr="002A2679">
        <w:rPr>
          <w:rFonts w:ascii="標楷體" w:eastAsia="標楷體" w:hAnsi="標楷體" w:hint="eastAsia"/>
          <w:b/>
          <w:bCs/>
          <w:sz w:val="32"/>
          <w:szCs w:val="32"/>
        </w:rPr>
        <w:t>月費用支出總</w:t>
      </w:r>
      <w:r w:rsidR="00E73456">
        <w:rPr>
          <w:rFonts w:ascii="標楷體" w:eastAsia="標楷體" w:hAnsi="標楷體" w:hint="eastAsia"/>
          <w:b/>
          <w:bCs/>
          <w:sz w:val="32"/>
          <w:szCs w:val="32"/>
        </w:rPr>
        <w:t>額</w:t>
      </w:r>
      <w:r w:rsidR="00E73456" w:rsidRPr="002A2679">
        <w:rPr>
          <w:rFonts w:ascii="標楷體" w:eastAsia="標楷體" w:hAnsi="標楷體" w:hint="eastAsia"/>
          <w:b/>
          <w:bCs/>
          <w:sz w:val="32"/>
          <w:szCs w:val="32"/>
        </w:rPr>
        <w:t>表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E13DB7" w:rsidRPr="00FD063B">
        <w:rPr>
          <w:rFonts w:ascii="標楷體" w:eastAsia="標楷體" w:hAnsi="標楷體" w:hint="eastAsia"/>
          <w:bCs/>
          <w:szCs w:val="24"/>
        </w:rPr>
        <w:t>單位:新台幣元</w:t>
      </w:r>
      <w:r w:rsidR="00E73456" w:rsidRPr="00FD063B">
        <w:rPr>
          <w:rFonts w:ascii="標楷體" w:eastAsia="標楷體" w:hAnsi="標楷體" w:hint="eastAsia"/>
          <w:bCs/>
          <w:szCs w:val="24"/>
        </w:rPr>
        <w:t xml:space="preserve">                                                                               </w:t>
      </w:r>
      <w:r w:rsidR="00E73456">
        <w:rPr>
          <w:rFonts w:ascii="標楷體" w:eastAsia="標楷體" w:hAnsi="標楷體" w:hint="eastAsia"/>
          <w:bCs/>
          <w:szCs w:val="24"/>
        </w:rPr>
        <w:t xml:space="preserve">                                       </w:t>
      </w:r>
    </w:p>
    <w:tbl>
      <w:tblPr>
        <w:tblpPr w:leftFromText="180" w:rightFromText="180" w:vertAnchor="text" w:horzAnchor="margin" w:tblpXSpec="center" w:tblpY="107"/>
        <w:tblW w:w="1105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1"/>
        <w:gridCol w:w="709"/>
        <w:gridCol w:w="709"/>
        <w:gridCol w:w="708"/>
        <w:gridCol w:w="709"/>
        <w:gridCol w:w="709"/>
        <w:gridCol w:w="709"/>
        <w:gridCol w:w="425"/>
        <w:gridCol w:w="805"/>
        <w:gridCol w:w="567"/>
        <w:gridCol w:w="1520"/>
        <w:gridCol w:w="465"/>
        <w:gridCol w:w="1701"/>
      </w:tblGrid>
      <w:tr w:rsidR="00806641" w:rsidRPr="00A37574" w:rsidTr="00CC21C4">
        <w:trPr>
          <w:trHeight w:val="645"/>
        </w:trPr>
        <w:tc>
          <w:tcPr>
            <w:tcW w:w="1321" w:type="dxa"/>
            <w:tcBorders>
              <w:top w:val="thinThickMediumGap" w:sz="18" w:space="0" w:color="auto"/>
              <w:left w:val="thinThickMediumGap" w:sz="18" w:space="0" w:color="auto"/>
              <w:bottom w:val="thinThickThinSmallGap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06641" w:rsidRPr="000C72A3" w:rsidRDefault="00806641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72A3">
              <w:rPr>
                <w:rFonts w:ascii="標楷體" w:eastAsia="標楷體" w:hAnsi="標楷體" w:cs="新細明體" w:hint="eastAsia"/>
                <w:kern w:val="0"/>
                <w:szCs w:val="24"/>
              </w:rPr>
              <w:t>執行經費</w:t>
            </w:r>
          </w:p>
          <w:p w:rsidR="00806641" w:rsidRPr="000C72A3" w:rsidRDefault="00806641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72A3">
              <w:rPr>
                <w:rFonts w:ascii="標楷體" w:eastAsia="標楷體" w:hAnsi="標楷體" w:cs="新細明體" w:hint="eastAsia"/>
                <w:kern w:val="0"/>
                <w:szCs w:val="24"/>
              </w:rPr>
              <w:t>類別</w:t>
            </w:r>
          </w:p>
        </w:tc>
        <w:tc>
          <w:tcPr>
            <w:tcW w:w="7570" w:type="dxa"/>
            <w:gridSpan w:val="10"/>
            <w:tcBorders>
              <w:top w:val="thinThickMediumGap" w:sz="18" w:space="0" w:color="auto"/>
              <w:left w:val="single" w:sz="18" w:space="0" w:color="auto"/>
              <w:bottom w:val="thinThickThinSmallGap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06641" w:rsidRPr="000C72A3" w:rsidRDefault="00806641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72A3">
              <w:rPr>
                <w:rFonts w:ascii="標楷體" w:eastAsia="標楷體" w:hAnsi="標楷體" w:cs="新細明體" w:hint="eastAsia"/>
                <w:kern w:val="0"/>
                <w:szCs w:val="24"/>
              </w:rPr>
              <w:t>實際支出數</w:t>
            </w:r>
          </w:p>
        </w:tc>
        <w:tc>
          <w:tcPr>
            <w:tcW w:w="2166" w:type="dxa"/>
            <w:gridSpan w:val="2"/>
            <w:tcBorders>
              <w:top w:val="thinThickMediumGap" w:sz="18" w:space="0" w:color="auto"/>
              <w:left w:val="single" w:sz="18" w:space="0" w:color="auto"/>
              <w:bottom w:val="thinThickThinSmallGap" w:sz="18" w:space="0" w:color="auto"/>
              <w:right w:val="thickThinMediumGap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6641" w:rsidRPr="000C72A3" w:rsidRDefault="00806641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72A3">
              <w:rPr>
                <w:rFonts w:ascii="標楷體" w:eastAsia="標楷體" w:hAnsi="標楷體" w:cs="新細明體" w:hint="eastAsia"/>
                <w:kern w:val="0"/>
                <w:szCs w:val="24"/>
              </w:rPr>
              <w:t>自籌經費情形</w:t>
            </w:r>
          </w:p>
        </w:tc>
      </w:tr>
      <w:tr w:rsidR="00CE048F" w:rsidRPr="00A37574" w:rsidTr="00FB64DF">
        <w:trPr>
          <w:trHeight w:val="402"/>
        </w:trPr>
        <w:tc>
          <w:tcPr>
            <w:tcW w:w="1321" w:type="dxa"/>
            <w:vMerge w:val="restart"/>
            <w:tcBorders>
              <w:top w:val="thinThickThinSmallGap" w:sz="18" w:space="0" w:color="auto"/>
              <w:left w:val="thinThickMediumGap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E048F" w:rsidRDefault="00CE048F" w:rsidP="00CC21C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設施</w:t>
            </w:r>
          </w:p>
          <w:p w:rsidR="00CE048F" w:rsidRDefault="00CE048F" w:rsidP="00CE048F">
            <w:pPr>
              <w:widowControl/>
              <w:spacing w:beforeLines="50" w:before="180"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A3757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設備費</w:t>
            </w:r>
          </w:p>
          <w:p w:rsidR="00CE048F" w:rsidRDefault="00CE048F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■無</w:t>
            </w:r>
          </w:p>
          <w:p w:rsidR="00CE048F" w:rsidRPr="00A37574" w:rsidRDefault="00CE048F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A3757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□開辦</w:t>
            </w:r>
            <w:r w:rsidRPr="00A3757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br/>
              <w:t>□充實</w:t>
            </w:r>
          </w:p>
        </w:tc>
        <w:tc>
          <w:tcPr>
            <w:tcW w:w="709" w:type="dxa"/>
            <w:vMerge w:val="restart"/>
            <w:tcBorders>
              <w:top w:val="thinThickThinSmallGap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8F" w:rsidRPr="002656CF" w:rsidRDefault="00CE048F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一月</w:t>
            </w:r>
          </w:p>
        </w:tc>
        <w:tc>
          <w:tcPr>
            <w:tcW w:w="709" w:type="dxa"/>
            <w:vMerge w:val="restart"/>
            <w:tcBorders>
              <w:top w:val="thinThickThinSmallGap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8F" w:rsidRPr="002656CF" w:rsidRDefault="00CE048F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二月</w:t>
            </w:r>
          </w:p>
        </w:tc>
        <w:tc>
          <w:tcPr>
            <w:tcW w:w="708" w:type="dxa"/>
            <w:vMerge w:val="restart"/>
            <w:tcBorders>
              <w:top w:val="thinThickThinSmallGap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8F" w:rsidRPr="002656CF" w:rsidRDefault="00CE048F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三月</w:t>
            </w:r>
          </w:p>
        </w:tc>
        <w:tc>
          <w:tcPr>
            <w:tcW w:w="709" w:type="dxa"/>
            <w:vMerge w:val="restart"/>
            <w:tcBorders>
              <w:top w:val="thinThickThinSmallGap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8F" w:rsidRPr="002656CF" w:rsidRDefault="00CE048F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四月</w:t>
            </w:r>
          </w:p>
        </w:tc>
        <w:tc>
          <w:tcPr>
            <w:tcW w:w="709" w:type="dxa"/>
            <w:vMerge w:val="restart"/>
            <w:tcBorders>
              <w:top w:val="thinThickThinSmallGap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8F" w:rsidRPr="002656CF" w:rsidRDefault="00CE048F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五月</w:t>
            </w:r>
          </w:p>
        </w:tc>
        <w:tc>
          <w:tcPr>
            <w:tcW w:w="709" w:type="dxa"/>
            <w:vMerge w:val="restart"/>
            <w:tcBorders>
              <w:top w:val="thinThickThinSmallGap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E048F" w:rsidRPr="002656CF" w:rsidRDefault="00CE048F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六月</w:t>
            </w:r>
          </w:p>
        </w:tc>
        <w:tc>
          <w:tcPr>
            <w:tcW w:w="425" w:type="dxa"/>
            <w:vMerge w:val="restart"/>
            <w:tcBorders>
              <w:top w:val="thinThickThinSmallGap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8F" w:rsidRDefault="00CE048F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支</w:t>
            </w:r>
            <w:r w:rsidRPr="002656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出</w:t>
            </w:r>
          </w:p>
          <w:p w:rsidR="00CE048F" w:rsidRPr="002656CF" w:rsidRDefault="00CE048F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合</w:t>
            </w:r>
            <w:r w:rsidRPr="002656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計</w:t>
            </w:r>
          </w:p>
        </w:tc>
        <w:tc>
          <w:tcPr>
            <w:tcW w:w="805" w:type="dxa"/>
            <w:vMerge w:val="restart"/>
            <w:tcBorders>
              <w:top w:val="thinThickThinSmallGap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8F" w:rsidRPr="002656CF" w:rsidRDefault="00CE048F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thinThickThinSmallGap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8F" w:rsidRPr="00CB2E05" w:rsidRDefault="00CE048F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B2E0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補助</w:t>
            </w:r>
          </w:p>
          <w:p w:rsidR="00CE048F" w:rsidRPr="00CB2E05" w:rsidRDefault="00CE048F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B2E0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上限</w:t>
            </w:r>
          </w:p>
        </w:tc>
        <w:tc>
          <w:tcPr>
            <w:tcW w:w="1520" w:type="dxa"/>
            <w:vMerge w:val="restart"/>
            <w:tcBorders>
              <w:top w:val="thinThickThinSmallGap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8F" w:rsidRPr="00095256" w:rsidRDefault="00CE048F" w:rsidP="00CE048F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</w:t>
            </w:r>
          </w:p>
        </w:tc>
        <w:tc>
          <w:tcPr>
            <w:tcW w:w="465" w:type="dxa"/>
            <w:vMerge w:val="restart"/>
            <w:tcBorders>
              <w:top w:val="thinThickThinSmallGap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048F" w:rsidRPr="00CD58A7" w:rsidRDefault="00CE048F" w:rsidP="00CC21C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D58A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資本門支出</w:t>
            </w:r>
          </w:p>
        </w:tc>
        <w:tc>
          <w:tcPr>
            <w:tcW w:w="1701" w:type="dxa"/>
            <w:tcBorders>
              <w:top w:val="thinThickThinSmallGap" w:sz="18" w:space="0" w:color="auto"/>
              <w:left w:val="single" w:sz="18" w:space="0" w:color="auto"/>
              <w:bottom w:val="nil"/>
              <w:right w:val="thickThinMediumGap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048F" w:rsidRPr="002656CF" w:rsidRDefault="00CE048F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實領</w:t>
            </w:r>
            <w:r w:rsidRPr="002656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補助經費</w:t>
            </w:r>
          </w:p>
        </w:tc>
      </w:tr>
      <w:tr w:rsidR="00CE048F" w:rsidRPr="00A37574" w:rsidTr="00FB64DF">
        <w:trPr>
          <w:trHeight w:val="347"/>
        </w:trPr>
        <w:tc>
          <w:tcPr>
            <w:tcW w:w="1321" w:type="dxa"/>
            <w:vMerge/>
            <w:tcBorders>
              <w:top w:val="single" w:sz="12" w:space="0" w:color="auto"/>
              <w:left w:val="thinThickMediumGap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CE048F" w:rsidRPr="00A37574" w:rsidRDefault="00CE048F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48F" w:rsidRPr="002656CF" w:rsidRDefault="00CE048F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48F" w:rsidRPr="002656CF" w:rsidRDefault="00CE048F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48F" w:rsidRPr="002656CF" w:rsidRDefault="00CE048F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48F" w:rsidRPr="002656CF" w:rsidRDefault="00CE048F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48F" w:rsidRPr="002656CF" w:rsidRDefault="00CE048F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CE048F" w:rsidRPr="002656CF" w:rsidRDefault="00CE048F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E048F" w:rsidRPr="002656CF" w:rsidRDefault="00CE048F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E048F" w:rsidRPr="002656CF" w:rsidRDefault="00CE048F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048F" w:rsidRPr="00CB2E05" w:rsidRDefault="00CE048F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E048F" w:rsidRPr="00CB2E05" w:rsidRDefault="00CE048F" w:rsidP="00FB64DF">
            <w:pP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048F" w:rsidRPr="002656CF" w:rsidRDefault="00CE048F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ckThinMediumGap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048F" w:rsidRPr="002656CF" w:rsidRDefault="00CE048F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CE048F" w:rsidRPr="00A37574" w:rsidTr="00FB64DF">
        <w:trPr>
          <w:trHeight w:val="425"/>
        </w:trPr>
        <w:tc>
          <w:tcPr>
            <w:tcW w:w="1321" w:type="dxa"/>
            <w:vMerge/>
            <w:tcBorders>
              <w:top w:val="single" w:sz="12" w:space="0" w:color="auto"/>
              <w:left w:val="thinThickMediumGap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CE048F" w:rsidRPr="00A37574" w:rsidRDefault="00CE048F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48F" w:rsidRPr="002656CF" w:rsidRDefault="00CE048F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48F" w:rsidRPr="002656CF" w:rsidRDefault="00CE048F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48F" w:rsidRPr="002656CF" w:rsidRDefault="00CE048F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48F" w:rsidRPr="002656CF" w:rsidRDefault="00CE048F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48F" w:rsidRPr="002656CF" w:rsidRDefault="00CE048F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E048F" w:rsidRPr="002656CF" w:rsidRDefault="00CE048F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8F" w:rsidRPr="002656CF" w:rsidRDefault="00CE048F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8F" w:rsidRPr="002656CF" w:rsidRDefault="00CE048F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8F" w:rsidRPr="00CB2E05" w:rsidRDefault="00CE048F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48F" w:rsidRPr="00CB2E05" w:rsidRDefault="00CE048F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048F" w:rsidRPr="002656CF" w:rsidRDefault="00CE048F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thickThinMediumGap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048F" w:rsidRPr="002656CF" w:rsidRDefault="00CE048F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最低應自籌</w:t>
            </w:r>
          </w:p>
        </w:tc>
      </w:tr>
      <w:tr w:rsidR="00CE048F" w:rsidRPr="00A37574" w:rsidTr="00FB64DF">
        <w:trPr>
          <w:trHeight w:val="376"/>
        </w:trPr>
        <w:tc>
          <w:tcPr>
            <w:tcW w:w="1321" w:type="dxa"/>
            <w:vMerge/>
            <w:tcBorders>
              <w:top w:val="single" w:sz="12" w:space="0" w:color="auto"/>
              <w:left w:val="thinThickMediumGap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CE048F" w:rsidRPr="00A37574" w:rsidRDefault="00CE048F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8F" w:rsidRPr="002656CF" w:rsidRDefault="00CE048F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8F" w:rsidRPr="002656CF" w:rsidRDefault="00CE048F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8F" w:rsidRPr="002656CF" w:rsidRDefault="00CE048F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8F" w:rsidRPr="002656CF" w:rsidRDefault="00CE048F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8F" w:rsidRPr="002656CF" w:rsidRDefault="00CE048F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048F" w:rsidRPr="002656CF" w:rsidRDefault="00CE048F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048F" w:rsidRPr="002656CF" w:rsidRDefault="00CE048F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E048F" w:rsidRPr="002656CF" w:rsidRDefault="00CE048F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048F" w:rsidRPr="002656CF" w:rsidRDefault="00CE048F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48F" w:rsidRPr="002656CF" w:rsidRDefault="00CE048F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048F" w:rsidRPr="002656CF" w:rsidRDefault="00CE048F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thickThinMediumGap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048F" w:rsidRPr="002656CF" w:rsidRDefault="00CE048F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806641" w:rsidRPr="00A37574" w:rsidTr="00CC21C4">
        <w:trPr>
          <w:trHeight w:val="402"/>
        </w:trPr>
        <w:tc>
          <w:tcPr>
            <w:tcW w:w="1321" w:type="dxa"/>
            <w:vMerge/>
            <w:tcBorders>
              <w:top w:val="single" w:sz="12" w:space="0" w:color="auto"/>
              <w:left w:val="thinThickMediumGap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806641" w:rsidRPr="00A37574" w:rsidRDefault="00806641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41" w:rsidRPr="002656CF" w:rsidRDefault="00806641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七月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41" w:rsidRPr="002656CF" w:rsidRDefault="00806641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八月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41" w:rsidRPr="002656CF" w:rsidRDefault="00806641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九月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41" w:rsidRPr="002656CF" w:rsidRDefault="00806641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十月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41" w:rsidRPr="002656CF" w:rsidRDefault="00806641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十一月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06641" w:rsidRPr="002656CF" w:rsidRDefault="00806641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十二月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41" w:rsidRPr="002656CF" w:rsidRDefault="00806641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6641" w:rsidRPr="002656CF" w:rsidRDefault="00806641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41" w:rsidRPr="002656CF" w:rsidRDefault="00806641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自籌</w:t>
            </w:r>
          </w:p>
        </w:tc>
        <w:tc>
          <w:tcPr>
            <w:tcW w:w="152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6641" w:rsidRPr="002656CF" w:rsidRDefault="00095256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</w:t>
            </w: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6641" w:rsidRPr="002656CF" w:rsidRDefault="00806641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thickThinMediumGap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6641" w:rsidRPr="002656CF" w:rsidRDefault="00806641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自籌經費</w:t>
            </w:r>
          </w:p>
        </w:tc>
      </w:tr>
      <w:tr w:rsidR="00806641" w:rsidRPr="00A37574" w:rsidTr="00CC21C4">
        <w:trPr>
          <w:trHeight w:val="236"/>
        </w:trPr>
        <w:tc>
          <w:tcPr>
            <w:tcW w:w="1321" w:type="dxa"/>
            <w:vMerge/>
            <w:tcBorders>
              <w:top w:val="single" w:sz="12" w:space="0" w:color="auto"/>
              <w:left w:val="thinThickMediumGap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806641" w:rsidRPr="00A37574" w:rsidRDefault="00806641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41" w:rsidRPr="002656CF" w:rsidRDefault="00806641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41" w:rsidRPr="002656CF" w:rsidRDefault="00806641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41" w:rsidRPr="002656CF" w:rsidRDefault="00806641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41" w:rsidRPr="002656CF" w:rsidRDefault="00806641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41" w:rsidRPr="002656CF" w:rsidRDefault="00806641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6641" w:rsidRPr="002656CF" w:rsidRDefault="00806641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06641" w:rsidRPr="002656CF" w:rsidRDefault="00806641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06641" w:rsidRPr="002656CF" w:rsidRDefault="00806641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6641" w:rsidRPr="002656CF" w:rsidRDefault="00806641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06641" w:rsidRPr="002656CF" w:rsidRDefault="00806641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6641" w:rsidRPr="002656CF" w:rsidRDefault="00806641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thickThinMediumGap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6641" w:rsidRPr="002656CF" w:rsidRDefault="00806641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806641" w:rsidRPr="00A37574" w:rsidTr="00DE7F40">
        <w:trPr>
          <w:trHeight w:val="425"/>
        </w:trPr>
        <w:tc>
          <w:tcPr>
            <w:tcW w:w="1321" w:type="dxa"/>
            <w:vMerge/>
            <w:tcBorders>
              <w:top w:val="single" w:sz="12" w:space="0" w:color="auto"/>
              <w:left w:val="thinThickMediumGap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806641" w:rsidRPr="00A37574" w:rsidRDefault="00806641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641" w:rsidRPr="002656CF" w:rsidRDefault="00806641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641" w:rsidRPr="002656CF" w:rsidRDefault="00806641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641" w:rsidRPr="002656CF" w:rsidRDefault="00806641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641" w:rsidRPr="002656CF" w:rsidRDefault="00806641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641" w:rsidRPr="002656CF" w:rsidRDefault="00806641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06641" w:rsidRPr="002656CF" w:rsidRDefault="00806641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41" w:rsidRPr="002656CF" w:rsidRDefault="00806641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6641" w:rsidRPr="002656CF" w:rsidRDefault="00806641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41" w:rsidRPr="002656CF" w:rsidRDefault="00806641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6641" w:rsidRPr="002656CF" w:rsidRDefault="00806641" w:rsidP="00CC21C4">
            <w:pPr>
              <w:ind w:left="572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6641" w:rsidRPr="002656CF" w:rsidRDefault="00806641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thickThinMediumGap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6641" w:rsidRPr="002656CF" w:rsidRDefault="00806641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自籌比例</w:t>
            </w:r>
          </w:p>
        </w:tc>
      </w:tr>
      <w:tr w:rsidR="00806641" w:rsidRPr="00A37574" w:rsidTr="00CC21C4">
        <w:trPr>
          <w:trHeight w:val="230"/>
        </w:trPr>
        <w:tc>
          <w:tcPr>
            <w:tcW w:w="1321" w:type="dxa"/>
            <w:vMerge/>
            <w:tcBorders>
              <w:top w:val="single" w:sz="12" w:space="0" w:color="auto"/>
              <w:left w:val="thinThickMediumGap" w:sz="18" w:space="0" w:color="auto"/>
              <w:bottom w:val="thinThickThinMediumGap" w:sz="18" w:space="0" w:color="auto"/>
              <w:right w:val="single" w:sz="18" w:space="0" w:color="auto"/>
            </w:tcBorders>
            <w:vAlign w:val="center"/>
            <w:hideMark/>
          </w:tcPr>
          <w:p w:rsidR="00806641" w:rsidRPr="00A37574" w:rsidRDefault="00806641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bottom w:val="thinThickThinMediumGap" w:sz="18" w:space="0" w:color="auto"/>
              <w:right w:val="single" w:sz="4" w:space="0" w:color="auto"/>
            </w:tcBorders>
            <w:vAlign w:val="center"/>
          </w:tcPr>
          <w:p w:rsidR="00806641" w:rsidRPr="002656CF" w:rsidRDefault="00806641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thinThickThinMediumGap" w:sz="18" w:space="0" w:color="auto"/>
              <w:right w:val="single" w:sz="4" w:space="0" w:color="auto"/>
            </w:tcBorders>
            <w:vAlign w:val="center"/>
          </w:tcPr>
          <w:p w:rsidR="00806641" w:rsidRPr="002656CF" w:rsidRDefault="00806641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thinThickThinMediumGap" w:sz="18" w:space="0" w:color="auto"/>
              <w:right w:val="single" w:sz="4" w:space="0" w:color="auto"/>
            </w:tcBorders>
            <w:vAlign w:val="center"/>
          </w:tcPr>
          <w:p w:rsidR="00806641" w:rsidRPr="002656CF" w:rsidRDefault="00806641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thinThickThinMediumGap" w:sz="18" w:space="0" w:color="auto"/>
              <w:right w:val="single" w:sz="4" w:space="0" w:color="auto"/>
            </w:tcBorders>
            <w:vAlign w:val="center"/>
          </w:tcPr>
          <w:p w:rsidR="00806641" w:rsidRPr="002656CF" w:rsidRDefault="00806641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thinThickThinMediumGap" w:sz="18" w:space="0" w:color="auto"/>
              <w:right w:val="single" w:sz="4" w:space="0" w:color="auto"/>
            </w:tcBorders>
            <w:vAlign w:val="center"/>
          </w:tcPr>
          <w:p w:rsidR="00806641" w:rsidRPr="002656CF" w:rsidRDefault="00806641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thinThickThinMediumGap" w:sz="18" w:space="0" w:color="auto"/>
              <w:right w:val="single" w:sz="18" w:space="0" w:color="auto"/>
            </w:tcBorders>
            <w:vAlign w:val="center"/>
          </w:tcPr>
          <w:p w:rsidR="00806641" w:rsidRPr="002656CF" w:rsidRDefault="00806641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thinThickThinMediumGap" w:sz="18" w:space="0" w:color="auto"/>
              <w:right w:val="single" w:sz="4" w:space="0" w:color="auto"/>
            </w:tcBorders>
            <w:vAlign w:val="center"/>
            <w:hideMark/>
          </w:tcPr>
          <w:p w:rsidR="00806641" w:rsidRPr="002656CF" w:rsidRDefault="00806641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thinThickThinMediumGap" w:sz="18" w:space="0" w:color="auto"/>
              <w:right w:val="single" w:sz="18" w:space="0" w:color="auto"/>
            </w:tcBorders>
            <w:vAlign w:val="center"/>
          </w:tcPr>
          <w:p w:rsidR="00806641" w:rsidRPr="002656CF" w:rsidRDefault="00806641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thinThickThinMediumGap" w:sz="18" w:space="0" w:color="auto"/>
              <w:right w:val="single" w:sz="4" w:space="0" w:color="auto"/>
            </w:tcBorders>
            <w:vAlign w:val="center"/>
          </w:tcPr>
          <w:p w:rsidR="00806641" w:rsidRPr="002656CF" w:rsidRDefault="00806641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thinThickThinMediumGap" w:sz="18" w:space="0" w:color="auto"/>
              <w:right w:val="single" w:sz="18" w:space="0" w:color="auto"/>
            </w:tcBorders>
            <w:vAlign w:val="center"/>
          </w:tcPr>
          <w:p w:rsidR="00806641" w:rsidRPr="002656CF" w:rsidRDefault="00806641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8" w:space="0" w:color="auto"/>
              <w:bottom w:val="thinThickThinMediumGap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6641" w:rsidRPr="002656CF" w:rsidRDefault="00806641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thinThickThinMediumGap" w:sz="18" w:space="0" w:color="auto"/>
              <w:right w:val="thickThinMediumGap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6641" w:rsidRPr="002656CF" w:rsidRDefault="00806641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%</w:t>
            </w:r>
          </w:p>
        </w:tc>
      </w:tr>
      <w:tr w:rsidR="00C81C17" w:rsidRPr="00A37574" w:rsidTr="004B30D2">
        <w:trPr>
          <w:trHeight w:val="889"/>
        </w:trPr>
        <w:tc>
          <w:tcPr>
            <w:tcW w:w="1321" w:type="dxa"/>
            <w:vMerge w:val="restart"/>
            <w:tcBorders>
              <w:top w:val="thinThickThinMediumGap" w:sz="18" w:space="0" w:color="auto"/>
              <w:left w:val="thinThickMediumGap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81C17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A3757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業務費</w:t>
            </w:r>
          </w:p>
          <w:p w:rsidR="00C81C17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無繳回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款</w:t>
            </w:r>
          </w:p>
          <w:p w:rsidR="00C81C17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3757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有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繳回款</w:t>
            </w:r>
            <w:proofErr w:type="gramEnd"/>
            <w:r w:rsidR="00BA000B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:</w:t>
            </w:r>
          </w:p>
          <w:p w:rsidR="00BA000B" w:rsidRPr="00BA000B" w:rsidRDefault="00BA000B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DE7F4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共</w:t>
            </w:r>
            <w:r w:rsidRPr="00BA000B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    </w:t>
            </w:r>
            <w:r w:rsidRPr="00DE7F4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元</w:t>
            </w:r>
          </w:p>
          <w:p w:rsidR="00C81C17" w:rsidRDefault="00C81C17" w:rsidP="00CC21C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3757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調整支用</w:t>
            </w:r>
            <w:r w:rsidR="00DE7F4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最高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20%(24,000元) 補助經費</w:t>
            </w:r>
          </w:p>
          <w:p w:rsidR="00DE7F40" w:rsidRDefault="00DE7F40" w:rsidP="00CE048F">
            <w:pPr>
              <w:widowControl/>
              <w:spacing w:beforeLines="50" w:before="180"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3757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含餐飲加值</w:t>
            </w:r>
          </w:p>
          <w:p w:rsidR="00DE7F40" w:rsidRPr="00502249" w:rsidRDefault="00DE7F40" w:rsidP="00DE7F4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 xml:space="preserve">  每月4仟元</w:t>
            </w:r>
          </w:p>
        </w:tc>
        <w:tc>
          <w:tcPr>
            <w:tcW w:w="709" w:type="dxa"/>
            <w:tcBorders>
              <w:top w:val="thinThickThinMediumGap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一月</w:t>
            </w:r>
          </w:p>
        </w:tc>
        <w:tc>
          <w:tcPr>
            <w:tcW w:w="709" w:type="dxa"/>
            <w:tcBorders>
              <w:top w:val="thinThickThinMediumGap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二月</w:t>
            </w:r>
          </w:p>
        </w:tc>
        <w:tc>
          <w:tcPr>
            <w:tcW w:w="708" w:type="dxa"/>
            <w:tcBorders>
              <w:top w:val="thinThickThinMediumGap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三月</w:t>
            </w:r>
          </w:p>
        </w:tc>
        <w:tc>
          <w:tcPr>
            <w:tcW w:w="709" w:type="dxa"/>
            <w:tcBorders>
              <w:top w:val="thinThickThinMediumGap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四月</w:t>
            </w:r>
          </w:p>
        </w:tc>
        <w:tc>
          <w:tcPr>
            <w:tcW w:w="709" w:type="dxa"/>
            <w:tcBorders>
              <w:top w:val="thinThickThinMediumGap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五月</w:t>
            </w:r>
          </w:p>
        </w:tc>
        <w:tc>
          <w:tcPr>
            <w:tcW w:w="709" w:type="dxa"/>
            <w:tcBorders>
              <w:top w:val="thinThickThinMediumGap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六月</w:t>
            </w:r>
          </w:p>
        </w:tc>
        <w:tc>
          <w:tcPr>
            <w:tcW w:w="425" w:type="dxa"/>
            <w:vMerge w:val="restart"/>
            <w:tcBorders>
              <w:top w:val="thinThickThinMediumGap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17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支出</w:t>
            </w:r>
          </w:p>
          <w:p w:rsidR="00C81C17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合計</w:t>
            </w:r>
          </w:p>
          <w:p w:rsidR="00C81C17" w:rsidRPr="00095256" w:rsidRDefault="00163A79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(1)</w:t>
            </w:r>
          </w:p>
        </w:tc>
        <w:tc>
          <w:tcPr>
            <w:tcW w:w="805" w:type="dxa"/>
            <w:vMerge w:val="restart"/>
            <w:tcBorders>
              <w:top w:val="thinThickThinMediumGap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thinThickThinMediumGap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補助</w:t>
            </w:r>
          </w:p>
          <w:p w:rsidR="00C81C17" w:rsidRPr="002656CF" w:rsidRDefault="00C81C17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上限</w:t>
            </w:r>
          </w:p>
        </w:tc>
        <w:tc>
          <w:tcPr>
            <w:tcW w:w="1520" w:type="dxa"/>
            <w:tcBorders>
              <w:top w:val="thinThickThinMediumGap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81C17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每</w:t>
            </w:r>
            <w:r w:rsidRPr="00D73FA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pct15" w:color="auto" w:fill="FFFFFF"/>
              </w:rPr>
              <w:t>月</w:t>
            </w:r>
          </w:p>
          <w:p w:rsidR="00C81C17" w:rsidRDefault="00DE7F40" w:rsidP="004E74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</w:t>
            </w:r>
            <w:r w:rsidR="004E741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10</w:t>
            </w:r>
            <w:r w:rsidR="00704FC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,</w:t>
            </w:r>
            <w:r w:rsidR="004E741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000</w:t>
            </w:r>
            <w:r w:rsidR="00C81C1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元</w:t>
            </w:r>
          </w:p>
          <w:p w:rsidR="004E7410" w:rsidRDefault="004E7410" w:rsidP="004E741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D73FA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(餐飲加值另</w:t>
            </w:r>
          </w:p>
          <w:p w:rsidR="004E7410" w:rsidRPr="002656CF" w:rsidRDefault="004E7410" w:rsidP="004E74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73FA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每月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4</w:t>
            </w:r>
            <w:r w:rsidRPr="00D73FA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仟元)</w:t>
            </w:r>
          </w:p>
        </w:tc>
        <w:tc>
          <w:tcPr>
            <w:tcW w:w="465" w:type="dxa"/>
            <w:vMerge w:val="restart"/>
            <w:tcBorders>
              <w:top w:val="thinThickThinMedium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1C17" w:rsidRPr="00CD58A7" w:rsidRDefault="00C81C17" w:rsidP="00CC21C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D58A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經常門支出</w:t>
            </w:r>
          </w:p>
        </w:tc>
        <w:tc>
          <w:tcPr>
            <w:tcW w:w="1701" w:type="dxa"/>
            <w:tcBorders>
              <w:top w:val="thinThickThinMediumGap" w:sz="18" w:space="0" w:color="auto"/>
              <w:left w:val="single" w:sz="18" w:space="0" w:color="auto"/>
              <w:bottom w:val="nil"/>
              <w:right w:val="thickThinMediumGap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1C17" w:rsidRPr="002656CF" w:rsidRDefault="00534826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實領</w:t>
            </w:r>
            <w:r w:rsidR="00C81C17" w:rsidRPr="002656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補助經費</w:t>
            </w:r>
          </w:p>
        </w:tc>
      </w:tr>
      <w:tr w:rsidR="00C81C17" w:rsidRPr="00A37574" w:rsidTr="003D1327">
        <w:trPr>
          <w:trHeight w:val="851"/>
        </w:trPr>
        <w:tc>
          <w:tcPr>
            <w:tcW w:w="1321" w:type="dxa"/>
            <w:vMerge/>
            <w:tcBorders>
              <w:top w:val="nil"/>
              <w:left w:val="thinThickMediumGap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C81C17" w:rsidRPr="00A37574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共計 </w:t>
            </w:r>
          </w:p>
        </w:tc>
        <w:tc>
          <w:tcPr>
            <w:tcW w:w="46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ckThinMediumGap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C81C17" w:rsidRPr="00A37574" w:rsidTr="004B30D2">
        <w:trPr>
          <w:trHeight w:val="896"/>
        </w:trPr>
        <w:tc>
          <w:tcPr>
            <w:tcW w:w="1321" w:type="dxa"/>
            <w:vMerge/>
            <w:tcBorders>
              <w:top w:val="nil"/>
              <w:left w:val="thinThickMediumGap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C81C17" w:rsidRPr="00A37574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七月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八月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九月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十月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十一月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十二月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Default="00C81C17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自籌</w:t>
            </w:r>
          </w:p>
          <w:p w:rsidR="00C81C17" w:rsidRPr="002656CF" w:rsidRDefault="00163A79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(3)</w:t>
            </w:r>
          </w:p>
        </w:tc>
        <w:tc>
          <w:tcPr>
            <w:tcW w:w="152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46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thickThinMediumGap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1C17" w:rsidRPr="002656CF" w:rsidRDefault="00C81C17" w:rsidP="00163A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支出總計</w:t>
            </w:r>
            <w:r w:rsidR="00163A79" w:rsidRPr="00163A7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(1)</w:t>
            </w:r>
            <w:r w:rsidRPr="00163A7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+</w:t>
            </w:r>
            <w:r w:rsidR="00163A79" w:rsidRPr="00163A7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(2)</w:t>
            </w:r>
          </w:p>
        </w:tc>
      </w:tr>
      <w:tr w:rsidR="00C81C17" w:rsidRPr="00A37574" w:rsidTr="003D1327">
        <w:trPr>
          <w:trHeight w:val="851"/>
        </w:trPr>
        <w:tc>
          <w:tcPr>
            <w:tcW w:w="1321" w:type="dxa"/>
            <w:vMerge/>
            <w:tcBorders>
              <w:top w:val="nil"/>
              <w:left w:val="thinThickMediumGap" w:sz="18" w:space="0" w:color="auto"/>
              <w:bottom w:val="thinThickThinMediumGap" w:sz="18" w:space="0" w:color="auto"/>
              <w:right w:val="single" w:sz="18" w:space="0" w:color="auto"/>
            </w:tcBorders>
            <w:vAlign w:val="center"/>
            <w:hideMark/>
          </w:tcPr>
          <w:p w:rsidR="00C81C17" w:rsidRPr="00A37574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thinThickThinMedium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thinThickThinMedium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thinThickThinMedium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thinThickThinMedium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thinThickThinMedium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thinThickThinMedium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thinThickThinMedium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thinThickThinMedium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thinThickThinMedium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thinThickThinMedium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46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thickThinMediumGap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C81C17" w:rsidRPr="00A37574" w:rsidTr="00CC21C4">
        <w:trPr>
          <w:trHeight w:val="402"/>
        </w:trPr>
        <w:tc>
          <w:tcPr>
            <w:tcW w:w="1321" w:type="dxa"/>
            <w:vMerge w:val="restart"/>
            <w:tcBorders>
              <w:top w:val="thinThickThinMediumGap" w:sz="18" w:space="0" w:color="auto"/>
              <w:left w:val="thinThickMediumGap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81C17" w:rsidRDefault="00C81C17" w:rsidP="00CC21C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A3757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志工</w:t>
            </w:r>
          </w:p>
          <w:p w:rsidR="00C81C17" w:rsidRDefault="00C81C17" w:rsidP="00CC21C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A3757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相關費</w:t>
            </w:r>
          </w:p>
          <w:p w:rsidR="00C81C17" w:rsidRDefault="00C81C17" w:rsidP="004B30D2">
            <w:pPr>
              <w:widowControl/>
              <w:spacing w:beforeLines="50" w:before="18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無繳回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款</w:t>
            </w:r>
          </w:p>
          <w:p w:rsidR="00C81C17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3757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有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繳回款</w:t>
            </w:r>
            <w:proofErr w:type="gramEnd"/>
            <w:r w:rsidR="00DE7F4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:</w:t>
            </w:r>
          </w:p>
          <w:p w:rsidR="00DE7F40" w:rsidRDefault="00DE7F40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 xml:space="preserve">  共</w:t>
            </w:r>
            <w:r w:rsidRPr="00DE7F4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元</w:t>
            </w:r>
          </w:p>
          <w:p w:rsidR="00DE7F40" w:rsidRDefault="00DE7F40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3757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含餐飲加值</w:t>
            </w:r>
          </w:p>
          <w:p w:rsidR="00DE7F40" w:rsidRPr="00A37574" w:rsidRDefault="00DE7F40" w:rsidP="00DE7F4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 xml:space="preserve">  每月1仟元</w:t>
            </w:r>
          </w:p>
        </w:tc>
        <w:tc>
          <w:tcPr>
            <w:tcW w:w="709" w:type="dxa"/>
            <w:vMerge w:val="restart"/>
            <w:tcBorders>
              <w:top w:val="thinThickThinMediumGap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一月</w:t>
            </w:r>
          </w:p>
        </w:tc>
        <w:tc>
          <w:tcPr>
            <w:tcW w:w="709" w:type="dxa"/>
            <w:vMerge w:val="restart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二月</w:t>
            </w:r>
          </w:p>
        </w:tc>
        <w:tc>
          <w:tcPr>
            <w:tcW w:w="708" w:type="dxa"/>
            <w:vMerge w:val="restart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三月</w:t>
            </w:r>
          </w:p>
        </w:tc>
        <w:tc>
          <w:tcPr>
            <w:tcW w:w="709" w:type="dxa"/>
            <w:vMerge w:val="restart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四月</w:t>
            </w:r>
          </w:p>
        </w:tc>
        <w:tc>
          <w:tcPr>
            <w:tcW w:w="709" w:type="dxa"/>
            <w:vMerge w:val="restart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五月</w:t>
            </w:r>
          </w:p>
        </w:tc>
        <w:tc>
          <w:tcPr>
            <w:tcW w:w="709" w:type="dxa"/>
            <w:vMerge w:val="restart"/>
            <w:tcBorders>
              <w:top w:val="thinThickThinMediumGap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六月</w:t>
            </w:r>
          </w:p>
        </w:tc>
        <w:tc>
          <w:tcPr>
            <w:tcW w:w="425" w:type="dxa"/>
            <w:vMerge w:val="restart"/>
            <w:tcBorders>
              <w:top w:val="thinThickThinMediumGap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17" w:rsidRDefault="00C81C17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支出合計</w:t>
            </w:r>
          </w:p>
          <w:p w:rsidR="00C81C17" w:rsidRPr="002656CF" w:rsidRDefault="00163A79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(2)</w:t>
            </w:r>
          </w:p>
        </w:tc>
        <w:tc>
          <w:tcPr>
            <w:tcW w:w="805" w:type="dxa"/>
            <w:vMerge w:val="restart"/>
            <w:tcBorders>
              <w:top w:val="thinThickThinMediumGap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thinThickThinMediumGap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補助上限</w:t>
            </w:r>
          </w:p>
        </w:tc>
        <w:tc>
          <w:tcPr>
            <w:tcW w:w="1520" w:type="dxa"/>
            <w:vMerge w:val="restart"/>
            <w:tcBorders>
              <w:top w:val="thinThickThinMediumGap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81C17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每</w:t>
            </w:r>
            <w:r w:rsidRPr="00D73FA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pct15" w:color="auto" w:fill="FFFFFF"/>
              </w:rPr>
              <w:t>年</w:t>
            </w:r>
          </w:p>
          <w:p w:rsidR="00C81C17" w:rsidRDefault="004B30D2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0389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</w:t>
            </w:r>
            <w:r w:rsidR="00704FC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30,000</w:t>
            </w:r>
            <w:r w:rsidR="00C81C1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元</w:t>
            </w:r>
          </w:p>
          <w:p w:rsidR="00EF5880" w:rsidRDefault="003D1327" w:rsidP="00D73FA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D73FA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(餐飲加值另</w:t>
            </w:r>
          </w:p>
          <w:p w:rsidR="003D1327" w:rsidRPr="00D73FAA" w:rsidRDefault="003D1327" w:rsidP="00D73FA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D73FA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每月1仟元)</w:t>
            </w:r>
          </w:p>
        </w:tc>
        <w:tc>
          <w:tcPr>
            <w:tcW w:w="46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thickThinMediumGap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最低應自籌</w:t>
            </w:r>
          </w:p>
        </w:tc>
      </w:tr>
      <w:tr w:rsidR="00C81C17" w:rsidRPr="00A37574" w:rsidTr="004B30D2">
        <w:trPr>
          <w:trHeight w:val="492"/>
        </w:trPr>
        <w:tc>
          <w:tcPr>
            <w:tcW w:w="1321" w:type="dxa"/>
            <w:vMerge/>
            <w:tcBorders>
              <w:top w:val="single" w:sz="18" w:space="0" w:color="auto"/>
              <w:left w:val="thinThickMediumGap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C81C17" w:rsidRPr="00A37574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81C17" w:rsidRPr="002656CF" w:rsidRDefault="00C81C17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46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ckThinMediumGap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C81C17" w:rsidRPr="00A37574" w:rsidTr="003D1327">
        <w:trPr>
          <w:trHeight w:val="851"/>
        </w:trPr>
        <w:tc>
          <w:tcPr>
            <w:tcW w:w="1321" w:type="dxa"/>
            <w:vMerge/>
            <w:tcBorders>
              <w:top w:val="single" w:sz="18" w:space="0" w:color="auto"/>
              <w:left w:val="thinThickMediumGap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C81C17" w:rsidRPr="00A37574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共計 </w:t>
            </w:r>
          </w:p>
        </w:tc>
        <w:tc>
          <w:tcPr>
            <w:tcW w:w="46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thickThinMediumGap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1C17" w:rsidRPr="002656CF" w:rsidRDefault="00C81C17" w:rsidP="00163A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自籌經費</w:t>
            </w:r>
            <w:r w:rsidR="00163A79" w:rsidRPr="00163A7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(3)</w:t>
            </w:r>
            <w:r w:rsidRPr="00163A7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+</w:t>
            </w:r>
            <w:r w:rsidR="00163A79" w:rsidRPr="00163A7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(4)</w:t>
            </w:r>
          </w:p>
        </w:tc>
      </w:tr>
      <w:tr w:rsidR="00C81C17" w:rsidRPr="00A37574" w:rsidTr="00CC21C4">
        <w:trPr>
          <w:trHeight w:val="397"/>
        </w:trPr>
        <w:tc>
          <w:tcPr>
            <w:tcW w:w="1321" w:type="dxa"/>
            <w:vMerge/>
            <w:tcBorders>
              <w:top w:val="single" w:sz="18" w:space="0" w:color="auto"/>
              <w:left w:val="thinThickMediumGap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C81C17" w:rsidRPr="00A37574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七月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八月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九月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十月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十一月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kern w:val="0"/>
                <w:szCs w:val="24"/>
              </w:rPr>
              <w:t>十二月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Default="00C81C17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自籌</w:t>
            </w:r>
          </w:p>
          <w:p w:rsidR="00C81C17" w:rsidRPr="002656CF" w:rsidRDefault="00163A79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(4)</w:t>
            </w:r>
          </w:p>
        </w:tc>
        <w:tc>
          <w:tcPr>
            <w:tcW w:w="152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46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ckThinMediumGap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C81C17" w:rsidRPr="00A37574" w:rsidTr="004B30D2">
        <w:trPr>
          <w:trHeight w:val="295"/>
        </w:trPr>
        <w:tc>
          <w:tcPr>
            <w:tcW w:w="1321" w:type="dxa"/>
            <w:vMerge/>
            <w:tcBorders>
              <w:top w:val="single" w:sz="18" w:space="0" w:color="auto"/>
              <w:left w:val="thinThickMediumGap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C81C17" w:rsidRPr="00A37574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81C17" w:rsidRPr="002656CF" w:rsidRDefault="00C81C17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46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thickThinMediumGap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自籌比例</w:t>
            </w:r>
          </w:p>
        </w:tc>
      </w:tr>
      <w:tr w:rsidR="00C81C17" w:rsidRPr="00A37574" w:rsidTr="003D1327">
        <w:trPr>
          <w:trHeight w:val="851"/>
        </w:trPr>
        <w:tc>
          <w:tcPr>
            <w:tcW w:w="1321" w:type="dxa"/>
            <w:vMerge/>
            <w:tcBorders>
              <w:top w:val="single" w:sz="18" w:space="0" w:color="auto"/>
              <w:left w:val="thinThickMediumGap" w:sz="18" w:space="0" w:color="auto"/>
              <w:bottom w:val="thinThickThinMediumGap" w:sz="18" w:space="0" w:color="auto"/>
              <w:right w:val="single" w:sz="18" w:space="0" w:color="auto"/>
            </w:tcBorders>
            <w:vAlign w:val="center"/>
            <w:hideMark/>
          </w:tcPr>
          <w:p w:rsidR="00C81C17" w:rsidRPr="00A37574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thinThickThinMedium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thinThickThinMedium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thinThickThinMedium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thinThickThinMedium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thinThickThinMedium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thinThickThinMedium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thinThickThinMedium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thinThickThinMedium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thinThickThinMedium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thinThickThinMedium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C17" w:rsidRPr="002656CF" w:rsidRDefault="00C81C17" w:rsidP="00CC21C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465" w:type="dxa"/>
            <w:vMerge/>
            <w:tcBorders>
              <w:left w:val="single" w:sz="18" w:space="0" w:color="auto"/>
              <w:bottom w:val="thinThickThinMediumGap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1C17" w:rsidRPr="002656CF" w:rsidRDefault="00C81C17" w:rsidP="00CC21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thinThickThinMediumGap" w:sz="18" w:space="0" w:color="auto"/>
              <w:right w:val="thickThinMediumGap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1C17" w:rsidRPr="002656CF" w:rsidRDefault="00C81C17" w:rsidP="00CC21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656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%</w:t>
            </w:r>
          </w:p>
        </w:tc>
      </w:tr>
    </w:tbl>
    <w:p w:rsidR="00095256" w:rsidRDefault="00095256" w:rsidP="00806641">
      <w:pPr>
        <w:spacing w:line="0" w:lineRule="atLeast"/>
        <w:rPr>
          <w:rFonts w:asciiTheme="minorEastAsia" w:hAnsiTheme="minorEastAsia"/>
          <w:sz w:val="20"/>
          <w:szCs w:val="20"/>
        </w:rPr>
      </w:pPr>
    </w:p>
    <w:p w:rsidR="00806641" w:rsidRPr="00AB2DA1" w:rsidRDefault="00806641" w:rsidP="00806641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AB2DA1">
        <w:rPr>
          <w:rFonts w:asciiTheme="minorEastAsia" w:hAnsiTheme="minorEastAsia" w:hint="eastAsia"/>
          <w:sz w:val="20"/>
          <w:szCs w:val="20"/>
        </w:rPr>
        <w:t>填表說明: 1.請依各月份實際</w:t>
      </w:r>
      <w:proofErr w:type="gramStart"/>
      <w:r w:rsidRPr="00AB2DA1">
        <w:rPr>
          <w:rFonts w:asciiTheme="minorEastAsia" w:hAnsiTheme="minorEastAsia" w:hint="eastAsia"/>
          <w:sz w:val="20"/>
          <w:szCs w:val="20"/>
        </w:rPr>
        <w:t>支出數按費用</w:t>
      </w:r>
      <w:proofErr w:type="gramEnd"/>
      <w:r w:rsidRPr="00AB2DA1">
        <w:rPr>
          <w:rFonts w:asciiTheme="minorEastAsia" w:hAnsiTheme="minorEastAsia" w:hint="eastAsia"/>
          <w:sz w:val="20"/>
          <w:szCs w:val="20"/>
        </w:rPr>
        <w:t>類別填寫，並予以合計支出</w:t>
      </w:r>
      <w:r>
        <w:rPr>
          <w:rFonts w:asciiTheme="minorEastAsia" w:hAnsiTheme="minorEastAsia" w:hint="eastAsia"/>
          <w:sz w:val="20"/>
          <w:szCs w:val="20"/>
        </w:rPr>
        <w:t>總</w:t>
      </w:r>
      <w:r w:rsidRPr="00AB2DA1">
        <w:rPr>
          <w:rFonts w:asciiTheme="minorEastAsia" w:hAnsiTheme="minorEastAsia" w:hint="eastAsia"/>
          <w:sz w:val="20"/>
          <w:szCs w:val="20"/>
        </w:rPr>
        <w:t>數。</w:t>
      </w:r>
    </w:p>
    <w:p w:rsidR="00806641" w:rsidRDefault="00806641" w:rsidP="00806641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AB2DA1">
        <w:rPr>
          <w:rFonts w:asciiTheme="minorEastAsia" w:hAnsiTheme="minorEastAsia" w:hint="eastAsia"/>
          <w:sz w:val="20"/>
          <w:szCs w:val="20"/>
        </w:rPr>
        <w:t xml:space="preserve">         2.各費用</w:t>
      </w:r>
      <w:r>
        <w:rPr>
          <w:rFonts w:asciiTheme="minorEastAsia" w:hAnsiTheme="minorEastAsia" w:hint="eastAsia"/>
          <w:sz w:val="20"/>
          <w:szCs w:val="20"/>
        </w:rPr>
        <w:t>支出</w:t>
      </w:r>
      <w:r w:rsidRPr="00AB2DA1">
        <w:rPr>
          <w:rFonts w:asciiTheme="minorEastAsia" w:hAnsiTheme="minorEastAsia" w:hint="eastAsia"/>
          <w:sz w:val="20"/>
          <w:szCs w:val="20"/>
        </w:rPr>
        <w:t>合計金額需與執行概況考核表一致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:rsidR="00806641" w:rsidRDefault="00806641" w:rsidP="00806641">
      <w:pPr>
        <w:spacing w:line="0" w:lineRule="atLeas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         3.「補助經費」為</w:t>
      </w:r>
      <w:proofErr w:type="gramStart"/>
      <w:r>
        <w:rPr>
          <w:rFonts w:asciiTheme="minorEastAsia" w:hAnsiTheme="minorEastAsia" w:hint="eastAsia"/>
          <w:sz w:val="20"/>
          <w:szCs w:val="20"/>
        </w:rPr>
        <w:t>社家署</w:t>
      </w:r>
      <w:proofErr w:type="gramEnd"/>
      <w:r>
        <w:rPr>
          <w:rFonts w:asciiTheme="minorEastAsia" w:hAnsiTheme="minorEastAsia" w:hint="eastAsia"/>
          <w:sz w:val="20"/>
          <w:szCs w:val="20"/>
        </w:rPr>
        <w:t>與縣政府之補助經費加總。</w:t>
      </w:r>
    </w:p>
    <w:p w:rsidR="00806641" w:rsidRDefault="00806641" w:rsidP="00806641">
      <w:pPr>
        <w:spacing w:line="0" w:lineRule="atLeas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         4.「</w:t>
      </w:r>
      <w:r w:rsidRPr="003029CD">
        <w:rPr>
          <w:rFonts w:asciiTheme="minorEastAsia" w:hAnsiTheme="minorEastAsia" w:cs="新細明體" w:hint="eastAsia"/>
          <w:bCs/>
          <w:kern w:val="0"/>
          <w:sz w:val="20"/>
          <w:szCs w:val="20"/>
        </w:rPr>
        <w:t>最低應自籌</w:t>
      </w:r>
      <w:r>
        <w:rPr>
          <w:rFonts w:asciiTheme="minorEastAsia" w:hAnsiTheme="minorEastAsia" w:hint="eastAsia"/>
          <w:sz w:val="20"/>
          <w:szCs w:val="20"/>
        </w:rPr>
        <w:t>」</w:t>
      </w:r>
      <w:r w:rsidRPr="003029CD">
        <w:rPr>
          <w:rFonts w:asciiTheme="minorEastAsia" w:hAnsiTheme="minorEastAsia" w:hint="eastAsia"/>
          <w:sz w:val="20"/>
          <w:szCs w:val="20"/>
        </w:rPr>
        <w:t>請</w:t>
      </w:r>
      <w:r>
        <w:rPr>
          <w:rFonts w:asciiTheme="minorEastAsia" w:hAnsiTheme="minorEastAsia" w:hint="eastAsia"/>
          <w:sz w:val="20"/>
          <w:szCs w:val="20"/>
        </w:rPr>
        <w:t>依</w:t>
      </w:r>
      <w:r w:rsidRPr="003029CD">
        <w:rPr>
          <w:rFonts w:asciiTheme="minorEastAsia" w:hAnsiTheme="minorEastAsia" w:hint="eastAsia"/>
          <w:sz w:val="20"/>
          <w:szCs w:val="20"/>
        </w:rPr>
        <w:t>衛生福利部社會及家庭署補助計畫核定表</w:t>
      </w:r>
      <w:r>
        <w:rPr>
          <w:rFonts w:asciiTheme="minorEastAsia" w:hAnsiTheme="minorEastAsia" w:hint="eastAsia"/>
          <w:sz w:val="20"/>
          <w:szCs w:val="20"/>
        </w:rPr>
        <w:t>填寫。</w:t>
      </w:r>
    </w:p>
    <w:p w:rsidR="00806641" w:rsidRDefault="00806641" w:rsidP="00806641">
      <w:pPr>
        <w:pBdr>
          <w:bottom w:val="single" w:sz="6" w:space="1" w:color="auto"/>
        </w:pBdr>
        <w:spacing w:line="0" w:lineRule="atLeast"/>
        <w:ind w:firstLineChars="350" w:firstLine="7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5.「自籌比例」應符合經常門20%及資本門30%之規定，並請</w:t>
      </w:r>
      <w:proofErr w:type="gramStart"/>
      <w:r>
        <w:rPr>
          <w:rFonts w:asciiTheme="minorEastAsia" w:hAnsiTheme="minorEastAsia" w:hint="eastAsia"/>
          <w:sz w:val="20"/>
          <w:szCs w:val="20"/>
        </w:rPr>
        <w:t>四捨五入填至小數點</w:t>
      </w:r>
      <w:proofErr w:type="gramEnd"/>
      <w:r>
        <w:rPr>
          <w:rFonts w:asciiTheme="minorEastAsia" w:hAnsiTheme="minorEastAsia" w:hint="eastAsia"/>
          <w:sz w:val="20"/>
          <w:szCs w:val="20"/>
        </w:rPr>
        <w:t xml:space="preserve">第1位，例如:31.2%。  </w:t>
      </w:r>
    </w:p>
    <w:p w:rsidR="00806641" w:rsidRDefault="00806641" w:rsidP="00806641">
      <w:pPr>
        <w:spacing w:line="0" w:lineRule="atLeast"/>
        <w:ind w:firstLineChars="350" w:firstLine="700"/>
        <w:rPr>
          <w:rFonts w:asciiTheme="minorEastAsia" w:hAnsiTheme="minorEastAsia"/>
          <w:sz w:val="20"/>
          <w:szCs w:val="20"/>
        </w:rPr>
      </w:pPr>
    </w:p>
    <w:p w:rsidR="00095256" w:rsidRDefault="00806641" w:rsidP="00163A79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FA01FF">
        <w:rPr>
          <w:rFonts w:ascii="標楷體" w:eastAsia="標楷體" w:hAnsi="標楷體" w:hint="eastAsia"/>
          <w:szCs w:val="24"/>
        </w:rPr>
        <w:t xml:space="preserve">填表人:            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FA01FF">
        <w:rPr>
          <w:rFonts w:ascii="標楷體" w:eastAsia="標楷體" w:hAnsi="標楷體" w:hint="eastAsia"/>
          <w:szCs w:val="24"/>
        </w:rPr>
        <w:t xml:space="preserve">會計:             </w:t>
      </w:r>
      <w:r>
        <w:rPr>
          <w:rFonts w:ascii="標楷體" w:eastAsia="標楷體" w:hAnsi="標楷體" w:hint="eastAsia"/>
          <w:szCs w:val="24"/>
        </w:rPr>
        <w:t xml:space="preserve">   </w:t>
      </w:r>
      <w:r w:rsidRPr="00FA01FF">
        <w:rPr>
          <w:rFonts w:ascii="標楷體" w:eastAsia="標楷體" w:hAnsi="標楷體" w:hint="eastAsia"/>
          <w:szCs w:val="24"/>
        </w:rPr>
        <w:t xml:space="preserve">出納: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FA01FF">
        <w:rPr>
          <w:rFonts w:ascii="標楷體" w:eastAsia="標楷體" w:hAnsi="標楷體" w:hint="eastAsia"/>
          <w:szCs w:val="24"/>
        </w:rPr>
        <w:t xml:space="preserve">         理事長:</w:t>
      </w:r>
    </w:p>
    <w:sectPr w:rsidR="00095256" w:rsidSect="00806641">
      <w:pgSz w:w="11906" w:h="16838"/>
      <w:pgMar w:top="284" w:right="1133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67" w:rsidRDefault="00253167" w:rsidP="00E73456">
      <w:r>
        <w:separator/>
      </w:r>
    </w:p>
  </w:endnote>
  <w:endnote w:type="continuationSeparator" w:id="0">
    <w:p w:rsidR="00253167" w:rsidRDefault="00253167" w:rsidP="00E7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67" w:rsidRDefault="00253167" w:rsidP="00E73456">
      <w:r>
        <w:separator/>
      </w:r>
    </w:p>
  </w:footnote>
  <w:footnote w:type="continuationSeparator" w:id="0">
    <w:p w:rsidR="00253167" w:rsidRDefault="00253167" w:rsidP="00E7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5D1"/>
    <w:multiLevelType w:val="hybridMultilevel"/>
    <w:tmpl w:val="F558B2E8"/>
    <w:lvl w:ilvl="0" w:tplc="D06A092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74"/>
    <w:rsid w:val="00005751"/>
    <w:rsid w:val="00006FDB"/>
    <w:rsid w:val="00017AB1"/>
    <w:rsid w:val="000348E0"/>
    <w:rsid w:val="000613BB"/>
    <w:rsid w:val="00095256"/>
    <w:rsid w:val="000C72A3"/>
    <w:rsid w:val="000E16AB"/>
    <w:rsid w:val="000E5D57"/>
    <w:rsid w:val="00163A79"/>
    <w:rsid w:val="001E7AE4"/>
    <w:rsid w:val="00242228"/>
    <w:rsid w:val="00253167"/>
    <w:rsid w:val="002656CF"/>
    <w:rsid w:val="003029CD"/>
    <w:rsid w:val="003665CC"/>
    <w:rsid w:val="00392F04"/>
    <w:rsid w:val="003D1327"/>
    <w:rsid w:val="00423D37"/>
    <w:rsid w:val="004B30D2"/>
    <w:rsid w:val="004D5104"/>
    <w:rsid w:val="004E7410"/>
    <w:rsid w:val="00502249"/>
    <w:rsid w:val="0051782C"/>
    <w:rsid w:val="00534826"/>
    <w:rsid w:val="00544A5B"/>
    <w:rsid w:val="00583E67"/>
    <w:rsid w:val="005975A6"/>
    <w:rsid w:val="005A05C0"/>
    <w:rsid w:val="0066642B"/>
    <w:rsid w:val="00694689"/>
    <w:rsid w:val="006A34AD"/>
    <w:rsid w:val="00704FC6"/>
    <w:rsid w:val="00714BF6"/>
    <w:rsid w:val="00717695"/>
    <w:rsid w:val="00726010"/>
    <w:rsid w:val="00764488"/>
    <w:rsid w:val="00774C42"/>
    <w:rsid w:val="00792253"/>
    <w:rsid w:val="00795C27"/>
    <w:rsid w:val="00806641"/>
    <w:rsid w:val="00836427"/>
    <w:rsid w:val="00871874"/>
    <w:rsid w:val="009A59AF"/>
    <w:rsid w:val="00A03899"/>
    <w:rsid w:val="00A30452"/>
    <w:rsid w:val="00A37574"/>
    <w:rsid w:val="00A44D3E"/>
    <w:rsid w:val="00A47BC3"/>
    <w:rsid w:val="00A64537"/>
    <w:rsid w:val="00AB322C"/>
    <w:rsid w:val="00AB33CE"/>
    <w:rsid w:val="00B21731"/>
    <w:rsid w:val="00B33754"/>
    <w:rsid w:val="00B71BC2"/>
    <w:rsid w:val="00B91855"/>
    <w:rsid w:val="00BA000B"/>
    <w:rsid w:val="00BD34B9"/>
    <w:rsid w:val="00C0211B"/>
    <w:rsid w:val="00C02F46"/>
    <w:rsid w:val="00C55FC4"/>
    <w:rsid w:val="00C65958"/>
    <w:rsid w:val="00C81C17"/>
    <w:rsid w:val="00C92174"/>
    <w:rsid w:val="00CA2951"/>
    <w:rsid w:val="00CB2E05"/>
    <w:rsid w:val="00CC21C4"/>
    <w:rsid w:val="00CD58A7"/>
    <w:rsid w:val="00CD5F62"/>
    <w:rsid w:val="00CD6142"/>
    <w:rsid w:val="00CE048F"/>
    <w:rsid w:val="00D561C6"/>
    <w:rsid w:val="00D73FAA"/>
    <w:rsid w:val="00DB2AF8"/>
    <w:rsid w:val="00DD7097"/>
    <w:rsid w:val="00DE7F40"/>
    <w:rsid w:val="00E1189D"/>
    <w:rsid w:val="00E13DB7"/>
    <w:rsid w:val="00E73456"/>
    <w:rsid w:val="00E85B30"/>
    <w:rsid w:val="00EF5880"/>
    <w:rsid w:val="00F20484"/>
    <w:rsid w:val="00FA0858"/>
    <w:rsid w:val="00FD750D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34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3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3456"/>
    <w:rPr>
      <w:sz w:val="20"/>
      <w:szCs w:val="20"/>
    </w:rPr>
  </w:style>
  <w:style w:type="table" w:styleId="a7">
    <w:name w:val="Table Grid"/>
    <w:basedOn w:val="a1"/>
    <w:uiPriority w:val="59"/>
    <w:rsid w:val="00E7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525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34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3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3456"/>
    <w:rPr>
      <w:sz w:val="20"/>
      <w:szCs w:val="20"/>
    </w:rPr>
  </w:style>
  <w:style w:type="table" w:styleId="a7">
    <w:name w:val="Table Grid"/>
    <w:basedOn w:val="a1"/>
    <w:uiPriority w:val="59"/>
    <w:rsid w:val="00E7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52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2018-04-11T07:18:00Z</cp:lastPrinted>
  <dcterms:created xsi:type="dcterms:W3CDTF">2018-04-11T06:04:00Z</dcterms:created>
  <dcterms:modified xsi:type="dcterms:W3CDTF">2019-07-29T08:28:00Z</dcterms:modified>
</cp:coreProperties>
</file>