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1A" w:rsidRPr="00B55C39" w:rsidRDefault="00D7421A" w:rsidP="00D7421A">
      <w:pPr>
        <w:pStyle w:val="Web"/>
        <w:rPr>
          <w:b/>
          <w:sz w:val="28"/>
          <w:szCs w:val="28"/>
        </w:rPr>
      </w:pPr>
      <w:r w:rsidRPr="00B55C39">
        <w:rPr>
          <w:b/>
          <w:sz w:val="28"/>
          <w:szCs w:val="28"/>
        </w:rPr>
        <w:t>公告農經課辦理112年「本市</w:t>
      </w:r>
      <w:r w:rsidR="00F45845">
        <w:rPr>
          <w:rFonts w:hint="eastAsia"/>
          <w:b/>
          <w:sz w:val="28"/>
          <w:szCs w:val="28"/>
        </w:rPr>
        <w:t>社區發展協會</w:t>
      </w:r>
      <w:r w:rsidR="00B55C39" w:rsidRPr="00B55C39">
        <w:rPr>
          <w:rFonts w:hint="eastAsia"/>
          <w:b/>
          <w:sz w:val="28"/>
          <w:szCs w:val="28"/>
        </w:rPr>
        <w:t>辦理</w:t>
      </w:r>
      <w:r w:rsidRPr="00B55C39">
        <w:rPr>
          <w:b/>
          <w:sz w:val="28"/>
          <w:szCs w:val="28"/>
        </w:rPr>
        <w:t>活動經費」補助。</w:t>
      </w:r>
    </w:p>
    <w:p w:rsidR="00D7421A" w:rsidRDefault="00D7421A" w:rsidP="00D7421A">
      <w:pPr>
        <w:pStyle w:val="Web"/>
      </w:pPr>
      <w:r>
        <w:t>一、補助項目：請參酌「</w:t>
      </w:r>
      <w:r>
        <w:rPr>
          <w:rStyle w:val="a3"/>
        </w:rPr>
        <w:t>苗栗縣頭份市公所農業推廣與輔導業務申請補助作業審查原則</w:t>
      </w:r>
      <w:r>
        <w:t>」</w:t>
      </w:r>
      <w:r>
        <w:rPr>
          <w:rStyle w:val="a3"/>
          <w:u w:val="single"/>
        </w:rPr>
        <w:t>第6點、第8點</w:t>
      </w:r>
      <w:r>
        <w:t>經費</w:t>
      </w:r>
      <w:r>
        <w:rPr>
          <w:rStyle w:val="a3"/>
        </w:rPr>
        <w:t>核銷</w:t>
      </w:r>
      <w:r>
        <w:t>標準及</w:t>
      </w:r>
      <w:r>
        <w:rPr>
          <w:rStyle w:val="a3"/>
          <w:u w:val="single"/>
        </w:rPr>
        <w:t>第9點“</w:t>
      </w:r>
      <w:r>
        <w:rPr>
          <w:rStyle w:val="a3"/>
        </w:rPr>
        <w:t>不予”</w:t>
      </w:r>
      <w:r>
        <w:t>補助項目。</w:t>
      </w:r>
    </w:p>
    <w:p w:rsidR="00D7421A" w:rsidRDefault="00D7421A" w:rsidP="00D7421A">
      <w:pPr>
        <w:pStyle w:val="Web"/>
      </w:pPr>
      <w:r>
        <w:t>二、申請時間：112年</w:t>
      </w:r>
      <w:r w:rsidR="00F45845">
        <w:rPr>
          <w:rFonts w:hint="eastAsia"/>
        </w:rPr>
        <w:t>6</w:t>
      </w:r>
      <w:r>
        <w:t>月</w:t>
      </w:r>
      <w:r w:rsidR="00F45845">
        <w:rPr>
          <w:rFonts w:hint="eastAsia"/>
        </w:rPr>
        <w:t>20</w:t>
      </w:r>
      <w:r>
        <w:t>日起至112年</w:t>
      </w:r>
      <w:r w:rsidR="00F45845">
        <w:rPr>
          <w:rFonts w:hint="eastAsia"/>
        </w:rPr>
        <w:t>10</w:t>
      </w:r>
      <w:r>
        <w:t>月</w:t>
      </w:r>
      <w:r>
        <w:rPr>
          <w:rFonts w:hint="eastAsia"/>
        </w:rPr>
        <w:t>3</w:t>
      </w:r>
      <w:r w:rsidR="00F45845">
        <w:rPr>
          <w:rFonts w:hint="eastAsia"/>
        </w:rPr>
        <w:t>1</w:t>
      </w:r>
      <w:r>
        <w:t>日。</w:t>
      </w:r>
    </w:p>
    <w:p w:rsidR="00D7421A" w:rsidRDefault="00D7421A" w:rsidP="00D7421A">
      <w:pPr>
        <w:pStyle w:val="Web"/>
      </w:pPr>
      <w:r>
        <w:t>三、資格條件：</w:t>
      </w:r>
      <w:r w:rsidR="00F45845" w:rsidRPr="002C61CC">
        <w:rPr>
          <w:b/>
          <w:u w:val="single"/>
        </w:rPr>
        <w:t>本市轄內已立案之社區發展協會</w:t>
      </w:r>
      <w:r>
        <w:t>。</w:t>
      </w:r>
    </w:p>
    <w:p w:rsidR="00D7421A" w:rsidRDefault="00D7421A" w:rsidP="00D7421A">
      <w:pPr>
        <w:pStyle w:val="Web"/>
      </w:pPr>
      <w:r>
        <w:t>四、審查方式：依據「</w:t>
      </w:r>
      <w:r>
        <w:rPr>
          <w:rStyle w:val="a3"/>
        </w:rPr>
        <w:t>苗栗縣頭份市公所農業推廣與輔導業務申請補助作業審查原則</w:t>
      </w:r>
      <w:r>
        <w:t>」相關規定。</w:t>
      </w:r>
    </w:p>
    <w:p w:rsidR="00D7421A" w:rsidRDefault="00D7421A" w:rsidP="00D7421A">
      <w:pPr>
        <w:pStyle w:val="Web"/>
      </w:pPr>
      <w:r>
        <w:t>五、個別受補助者之</w:t>
      </w:r>
      <w:proofErr w:type="gramStart"/>
      <w:r>
        <w:t>補助點額上限</w:t>
      </w:r>
      <w:proofErr w:type="gramEnd"/>
      <w:r>
        <w:t>：</w:t>
      </w:r>
    </w:p>
    <w:p w:rsidR="00D7421A" w:rsidRDefault="00D7421A" w:rsidP="00D7421A">
      <w:pPr>
        <w:pStyle w:val="Web"/>
      </w:pPr>
      <w:r>
        <w:t>  （一）民間團體補助金額以</w:t>
      </w:r>
      <w:r>
        <w:rPr>
          <w:u w:val="single"/>
        </w:rPr>
        <w:t>部分補助</w:t>
      </w:r>
      <w:r>
        <w:t>為原則，</w:t>
      </w:r>
      <w:r>
        <w:rPr>
          <w:rStyle w:val="a3"/>
          <w:u w:val="single"/>
        </w:rPr>
        <w:t>最高不超過新臺幣5萬元</w:t>
      </w:r>
      <w:r>
        <w:t>，每年每單位以</w:t>
      </w:r>
      <w:r>
        <w:rPr>
          <w:rStyle w:val="a3"/>
          <w:u w:val="single"/>
        </w:rPr>
        <w:t>補助一次</w:t>
      </w:r>
      <w:r>
        <w:t>為原則。</w:t>
      </w:r>
    </w:p>
    <w:p w:rsidR="00D7421A" w:rsidRDefault="00D7421A" w:rsidP="00D7421A">
      <w:pPr>
        <w:pStyle w:val="Web"/>
      </w:pPr>
      <w:r>
        <w:t>  （二）但配合本所年度</w:t>
      </w:r>
      <w:r>
        <w:rPr>
          <w:rStyle w:val="a3"/>
        </w:rPr>
        <w:t>「施政計畫」</w:t>
      </w:r>
      <w:r>
        <w:t>辦理之活動或經</w:t>
      </w:r>
      <w:r>
        <w:rPr>
          <w:rStyle w:val="a3"/>
        </w:rPr>
        <w:t>「專案核准」</w:t>
      </w:r>
      <w:r>
        <w:t>辦理者，不在此限。</w:t>
      </w:r>
    </w:p>
    <w:p w:rsidR="00D7421A" w:rsidRDefault="00D7421A" w:rsidP="00D7421A">
      <w:pPr>
        <w:pStyle w:val="Web"/>
      </w:pPr>
      <w:r>
        <w:t>六、全案預算：</w:t>
      </w:r>
      <w:r>
        <w:rPr>
          <w:rStyle w:val="a3"/>
        </w:rPr>
        <w:t>新臺幣</w:t>
      </w:r>
      <w:r w:rsidR="004B0665">
        <w:rPr>
          <w:rStyle w:val="a3"/>
          <w:rFonts w:hint="eastAsia"/>
        </w:rPr>
        <w:t>210</w:t>
      </w:r>
      <w:r>
        <w:rPr>
          <w:rStyle w:val="a3"/>
        </w:rPr>
        <w:t>萬元</w:t>
      </w:r>
      <w:r>
        <w:t>，</w:t>
      </w:r>
      <w:r>
        <w:rPr>
          <w:rStyle w:val="a3"/>
        </w:rPr>
        <w:t>經費</w:t>
      </w:r>
      <w:proofErr w:type="gramStart"/>
      <w:r>
        <w:rPr>
          <w:rStyle w:val="a3"/>
        </w:rPr>
        <w:t>用罄</w:t>
      </w:r>
      <w:r>
        <w:t>即</w:t>
      </w:r>
      <w:r>
        <w:rPr>
          <w:rStyle w:val="a3"/>
        </w:rPr>
        <w:t>停止</w:t>
      </w:r>
      <w:proofErr w:type="gramEnd"/>
      <w:r>
        <w:t>補助。</w:t>
      </w:r>
    </w:p>
    <w:p w:rsidR="00D7421A" w:rsidRDefault="00D7421A" w:rsidP="00D7421A">
      <w:pPr>
        <w:pStyle w:val="Web"/>
      </w:pPr>
      <w:r>
        <w:t>七、按政府資訊公開法第7條規定，除依第18條規定限制公開或不予提供者外，</w:t>
      </w:r>
      <w:r>
        <w:rPr>
          <w:rStyle w:val="a3"/>
        </w:rPr>
        <w:t>預算</w:t>
      </w:r>
      <w:r>
        <w:t>及決算書應</w:t>
      </w:r>
      <w:r>
        <w:rPr>
          <w:rStyle w:val="a3"/>
        </w:rPr>
        <w:t>主動公開</w:t>
      </w:r>
      <w:r>
        <w:t>。</w:t>
      </w:r>
    </w:p>
    <w:p w:rsidR="00D7421A" w:rsidRDefault="00D7421A" w:rsidP="00D7421A">
      <w:pPr>
        <w:pStyle w:val="Web"/>
      </w:pPr>
      <w:r>
        <w:t>如申請補助者為「公職人員利益衝突迴避法」第2條所稱「公職人員」或第3條所「關係人」（含監督本機關團體之民意代表及其關係人），</w:t>
      </w:r>
      <w:r>
        <w:br/>
        <w:t>依同法第14條第2項規定，應於申請補助時主動檢具「公職人員及關係人身分關係揭露表」，據實揭露身分關係，</w:t>
      </w:r>
      <w:r>
        <w:br/>
        <w:t>未揭露者依同法第18條第3項規定，處新臺幣5萬元以上50萬元以下罰鍰，並得按次處罰。</w:t>
      </w:r>
    </w:p>
    <w:p w:rsidR="00D7421A" w:rsidRDefault="00D7421A" w:rsidP="00D7421A">
      <w:pPr>
        <w:pStyle w:val="Web"/>
      </w:pPr>
      <w:r>
        <w:t>相關檔案：「</w:t>
      </w:r>
      <w:r>
        <w:rPr>
          <w:rStyle w:val="a3"/>
        </w:rPr>
        <w:t>公職人員及關係人身分關係揭露表</w:t>
      </w:r>
      <w:r>
        <w:t>」及「</w:t>
      </w:r>
      <w:r>
        <w:rPr>
          <w:rStyle w:val="a3"/>
        </w:rPr>
        <w:t>苗栗縣頭份市公所農業推廣與輔導業務申請補助作業審查原則</w:t>
      </w:r>
      <w:r>
        <w:t>」。</w:t>
      </w:r>
    </w:p>
    <w:p w:rsidR="008945F7" w:rsidRPr="008945F7" w:rsidRDefault="008945F7" w:rsidP="00D7421A">
      <w:pPr>
        <w:pStyle w:val="Web"/>
        <w:rPr>
          <w:rFonts w:hint="eastAsia"/>
        </w:rPr>
      </w:pPr>
    </w:p>
    <w:p w:rsidR="00C41DB9" w:rsidRPr="00D7421A" w:rsidRDefault="00C41DB9" w:rsidP="002C61CC">
      <w:bookmarkStart w:id="0" w:name="_GoBack"/>
      <w:bookmarkEnd w:id="0"/>
    </w:p>
    <w:sectPr w:rsidR="00C41DB9" w:rsidRPr="00D7421A" w:rsidSect="004B0665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C1" w:rsidRDefault="002D10C1" w:rsidP="00EC64D6">
      <w:r>
        <w:separator/>
      </w:r>
    </w:p>
  </w:endnote>
  <w:endnote w:type="continuationSeparator" w:id="0">
    <w:p w:rsidR="002D10C1" w:rsidRDefault="002D10C1" w:rsidP="00EC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C1" w:rsidRDefault="002D10C1" w:rsidP="00EC64D6">
      <w:r>
        <w:separator/>
      </w:r>
    </w:p>
  </w:footnote>
  <w:footnote w:type="continuationSeparator" w:id="0">
    <w:p w:rsidR="002D10C1" w:rsidRDefault="002D10C1" w:rsidP="00EC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1A"/>
    <w:rsid w:val="002C61CC"/>
    <w:rsid w:val="002D10C1"/>
    <w:rsid w:val="004B0665"/>
    <w:rsid w:val="007B5C97"/>
    <w:rsid w:val="00820AB5"/>
    <w:rsid w:val="008945F7"/>
    <w:rsid w:val="009133BC"/>
    <w:rsid w:val="009C3881"/>
    <w:rsid w:val="00A67F7B"/>
    <w:rsid w:val="00A94E06"/>
    <w:rsid w:val="00AE4BFC"/>
    <w:rsid w:val="00B55C39"/>
    <w:rsid w:val="00C06777"/>
    <w:rsid w:val="00C41DB9"/>
    <w:rsid w:val="00C814D3"/>
    <w:rsid w:val="00D7421A"/>
    <w:rsid w:val="00EC64D6"/>
    <w:rsid w:val="00F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79CD"/>
  <w15:chartTrackingRefBased/>
  <w15:docId w15:val="{A0CA0A8A-841F-4DFE-8D15-79DD5349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4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7421A"/>
    <w:rPr>
      <w:b/>
      <w:bCs/>
    </w:rPr>
  </w:style>
  <w:style w:type="paragraph" w:styleId="a4">
    <w:name w:val="header"/>
    <w:basedOn w:val="a"/>
    <w:link w:val="a5"/>
    <w:uiPriority w:val="99"/>
    <w:unhideWhenUsed/>
    <w:rsid w:val="00EC6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4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4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苗栗縣政府頭份市公所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2023-03-29T06:32:00Z</cp:lastPrinted>
  <dcterms:created xsi:type="dcterms:W3CDTF">2023-06-21T00:18:00Z</dcterms:created>
  <dcterms:modified xsi:type="dcterms:W3CDTF">2023-06-21T00:18:00Z</dcterms:modified>
</cp:coreProperties>
</file>