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2" w:rsidRPr="00EE1042" w:rsidRDefault="00043DB5" w:rsidP="00874F20">
      <w:pPr>
        <w:pStyle w:val="Heading1"/>
        <w:spacing w:line="531" w:lineRule="exact"/>
        <w:jc w:val="left"/>
        <w:rPr>
          <w:rFonts w:asciiTheme="majorEastAsia" w:eastAsiaTheme="majorEastAsia" w:hAnsiTheme="majorEastAsia"/>
        </w:rPr>
      </w:pPr>
      <w:r w:rsidRPr="00EE1042">
        <w:rPr>
          <w:rFonts w:asciiTheme="majorEastAsia" w:eastAsiaTheme="majorEastAsia" w:hAnsiTheme="majorEastAsia" w:hint="eastAsia"/>
        </w:rPr>
        <w:t>苗栗縣後龍鎮</w:t>
      </w:r>
      <w:r w:rsidR="00CD7946" w:rsidRPr="00EE1042">
        <w:rPr>
          <w:rFonts w:asciiTheme="majorEastAsia" w:eastAsiaTheme="majorEastAsia" w:hAnsiTheme="majorEastAsia"/>
        </w:rPr>
        <w:t>公所內部</w:t>
      </w:r>
      <w:r w:rsidR="00FA0B43">
        <w:rPr>
          <w:rFonts w:asciiTheme="majorEastAsia" w:eastAsiaTheme="majorEastAsia" w:hAnsiTheme="majorEastAsia" w:hint="eastAsia"/>
        </w:rPr>
        <w:t>控制推動及督導</w:t>
      </w:r>
      <w:r w:rsidR="00CD7946" w:rsidRPr="00EE1042">
        <w:rPr>
          <w:rFonts w:asciiTheme="majorEastAsia" w:eastAsiaTheme="majorEastAsia" w:hAnsiTheme="majorEastAsia"/>
        </w:rPr>
        <w:t>小組</w:t>
      </w:r>
      <w:r w:rsidR="00FA0B43">
        <w:rPr>
          <w:rFonts w:asciiTheme="majorEastAsia" w:eastAsiaTheme="majorEastAsia" w:hAnsiTheme="majorEastAsia" w:hint="eastAsia"/>
        </w:rPr>
        <w:t>設置</w:t>
      </w:r>
      <w:r w:rsidR="00CD7946" w:rsidRPr="00EE1042">
        <w:rPr>
          <w:rFonts w:asciiTheme="majorEastAsia" w:eastAsiaTheme="majorEastAsia" w:hAnsiTheme="majorEastAsia"/>
        </w:rPr>
        <w:t>要點</w:t>
      </w:r>
    </w:p>
    <w:p w:rsidR="00CF48C2" w:rsidRPr="00EE1042" w:rsidRDefault="004259DC">
      <w:pPr>
        <w:spacing w:before="220" w:line="381" w:lineRule="exact"/>
        <w:ind w:left="5153"/>
        <w:rPr>
          <w:rFonts w:asciiTheme="majorEastAsia" w:eastAsiaTheme="majorEastAsia" w:hAnsiTheme="majorEastAsia"/>
        </w:rPr>
      </w:pPr>
      <w:r w:rsidRPr="00EE1042">
        <w:rPr>
          <w:rFonts w:asciiTheme="majorEastAsia" w:eastAsiaTheme="majorEastAsia" w:hAnsiTheme="majorEastAsia" w:hint="eastAsia"/>
        </w:rPr>
        <w:t xml:space="preserve">              </w:t>
      </w:r>
      <w:r w:rsidR="00CD7946" w:rsidRPr="00EE1042">
        <w:rPr>
          <w:rFonts w:asciiTheme="majorEastAsia" w:eastAsiaTheme="majorEastAsia" w:hAnsiTheme="majorEastAsia"/>
        </w:rPr>
        <w:t>民國</w:t>
      </w:r>
      <w:r w:rsidR="00221EB7">
        <w:rPr>
          <w:rFonts w:asciiTheme="majorEastAsia" w:eastAsiaTheme="majorEastAsia" w:hAnsiTheme="majorEastAsia" w:hint="eastAsia"/>
        </w:rPr>
        <w:t>107</w:t>
      </w:r>
      <w:r w:rsidR="00CD7946" w:rsidRPr="00EE1042">
        <w:rPr>
          <w:rFonts w:asciiTheme="majorEastAsia" w:eastAsiaTheme="majorEastAsia" w:hAnsiTheme="majorEastAsia"/>
        </w:rPr>
        <w:t>年</w:t>
      </w:r>
      <w:r w:rsidR="00221EB7">
        <w:rPr>
          <w:rFonts w:asciiTheme="majorEastAsia" w:eastAsiaTheme="majorEastAsia" w:hAnsiTheme="majorEastAsia" w:hint="eastAsia"/>
        </w:rPr>
        <w:t>3</w:t>
      </w:r>
      <w:r w:rsidR="00CD7946" w:rsidRPr="00EE1042">
        <w:rPr>
          <w:rFonts w:asciiTheme="majorEastAsia" w:eastAsiaTheme="majorEastAsia" w:hAnsiTheme="majorEastAsia"/>
        </w:rPr>
        <w:t>月</w:t>
      </w:r>
      <w:r w:rsidR="00221EB7">
        <w:rPr>
          <w:rFonts w:asciiTheme="majorEastAsia" w:eastAsiaTheme="majorEastAsia" w:hAnsiTheme="majorEastAsia" w:hint="eastAsia"/>
        </w:rPr>
        <w:t>20</w:t>
      </w:r>
      <w:r w:rsidR="00CD7946" w:rsidRPr="00EE1042">
        <w:rPr>
          <w:rFonts w:asciiTheme="majorEastAsia" w:eastAsiaTheme="majorEastAsia" w:hAnsiTheme="majorEastAsia"/>
        </w:rPr>
        <w:t>日</w:t>
      </w:r>
      <w:r w:rsidR="00F17E44" w:rsidRPr="00EE1042">
        <w:rPr>
          <w:rFonts w:asciiTheme="majorEastAsia" w:eastAsiaTheme="majorEastAsia" w:hAnsiTheme="majorEastAsia" w:hint="eastAsia"/>
        </w:rPr>
        <w:t>鎮</w:t>
      </w:r>
      <w:proofErr w:type="gramStart"/>
      <w:r w:rsidR="00F17E44" w:rsidRPr="00EE1042">
        <w:rPr>
          <w:rFonts w:asciiTheme="majorEastAsia" w:eastAsiaTheme="majorEastAsia" w:hAnsiTheme="majorEastAsia" w:hint="eastAsia"/>
        </w:rPr>
        <w:t>務</w:t>
      </w:r>
      <w:proofErr w:type="gramEnd"/>
      <w:r w:rsidR="00F17E44" w:rsidRPr="00EE1042">
        <w:rPr>
          <w:rFonts w:asciiTheme="majorEastAsia" w:eastAsiaTheme="majorEastAsia" w:hAnsiTheme="majorEastAsia" w:hint="eastAsia"/>
        </w:rPr>
        <w:t>會議通過</w:t>
      </w:r>
      <w:r w:rsidR="00CD7946" w:rsidRPr="00EE1042">
        <w:rPr>
          <w:rFonts w:asciiTheme="majorEastAsia" w:eastAsiaTheme="majorEastAsia" w:hAnsiTheme="majorEastAsia"/>
        </w:rPr>
        <w:t>核定</w:t>
      </w:r>
    </w:p>
    <w:p w:rsidR="00CF48C2" w:rsidRPr="00AA00FD" w:rsidRDefault="00CD7946" w:rsidP="004259DC">
      <w:pPr>
        <w:pStyle w:val="a3"/>
        <w:spacing w:before="43" w:line="440" w:lineRule="exact"/>
        <w:ind w:left="987" w:right="437" w:hanging="567"/>
        <w:jc w:val="both"/>
        <w:rPr>
          <w:rFonts w:asciiTheme="minorEastAsia" w:eastAsiaTheme="minorEastAsia" w:hAnsiTheme="minorEastAsia"/>
        </w:rPr>
      </w:pPr>
      <w:r w:rsidRPr="00EE1042">
        <w:rPr>
          <w:rFonts w:asciiTheme="majorEastAsia" w:eastAsiaTheme="majorEastAsia" w:hAnsiTheme="majorEastAsia"/>
        </w:rPr>
        <w:t>一</w:t>
      </w:r>
      <w:r w:rsidRPr="00EE1042">
        <w:rPr>
          <w:rFonts w:asciiTheme="minorEastAsia" w:eastAsiaTheme="minorEastAsia" w:hAnsiTheme="minorEastAsia"/>
        </w:rPr>
        <w:t>、</w:t>
      </w:r>
      <w:r w:rsidR="00043DB5" w:rsidRPr="00AA00FD">
        <w:rPr>
          <w:rFonts w:asciiTheme="minorEastAsia" w:eastAsiaTheme="minorEastAsia" w:hAnsiTheme="minorEastAsia" w:hint="eastAsia"/>
        </w:rPr>
        <w:t>苗栗縣後龍鎮</w:t>
      </w:r>
      <w:r w:rsidRPr="00AA00FD">
        <w:rPr>
          <w:rFonts w:asciiTheme="minorEastAsia" w:eastAsiaTheme="minorEastAsia" w:hAnsiTheme="minorEastAsia"/>
        </w:rPr>
        <w:t>公所</w:t>
      </w: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以下簡稱本所</w:t>
      </w:r>
      <w:r w:rsidRPr="00AA00FD">
        <w:rPr>
          <w:rFonts w:asciiTheme="minorEastAsia" w:eastAsiaTheme="minorEastAsia" w:hAnsiTheme="minorEastAsia" w:hint="eastAsia"/>
        </w:rPr>
        <w:t>)</w:t>
      </w:r>
      <w:r w:rsidRPr="00AA00FD">
        <w:rPr>
          <w:rFonts w:asciiTheme="minorEastAsia" w:eastAsiaTheme="minorEastAsia" w:hAnsiTheme="minorEastAsia"/>
        </w:rPr>
        <w:t>為推動及執行內部控制，以達提升施政效能、遵循法令規定、保障資產安全、提供可靠資訊之目標， 特設</w:t>
      </w:r>
      <w:r w:rsidR="00043DB5" w:rsidRPr="00AA00FD">
        <w:rPr>
          <w:rFonts w:asciiTheme="minorEastAsia" w:eastAsiaTheme="minorEastAsia" w:hAnsiTheme="minorEastAsia" w:hint="eastAsia"/>
        </w:rPr>
        <w:t>苗栗縣後龍鎮</w:t>
      </w:r>
      <w:r w:rsidRPr="00AA00FD">
        <w:rPr>
          <w:rFonts w:asciiTheme="minorEastAsia" w:eastAsiaTheme="minorEastAsia" w:hAnsiTheme="minorEastAsia"/>
        </w:rPr>
        <w:t>公所內部控制</w:t>
      </w:r>
      <w:r w:rsidR="00FA0B43">
        <w:rPr>
          <w:rFonts w:asciiTheme="minorEastAsia" w:eastAsiaTheme="minorEastAsia" w:hAnsiTheme="minorEastAsia" w:hint="eastAsia"/>
        </w:rPr>
        <w:t>推動及督導</w:t>
      </w:r>
      <w:r w:rsidRPr="00AA00FD">
        <w:rPr>
          <w:rFonts w:asciiTheme="minorEastAsia" w:eastAsiaTheme="minorEastAsia" w:hAnsiTheme="minorEastAsia"/>
        </w:rPr>
        <w:t>小組（以下簡稱本小組），並訂定本要點。</w:t>
      </w:r>
    </w:p>
    <w:p w:rsidR="00CF48C2" w:rsidRPr="00AA00FD" w:rsidRDefault="00CD7946">
      <w:pPr>
        <w:pStyle w:val="a3"/>
        <w:spacing w:line="442" w:lineRule="exact"/>
        <w:ind w:left="422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二、本小組任務如下：</w:t>
      </w:r>
    </w:p>
    <w:p w:rsidR="00CF48C2" w:rsidRPr="00AA00FD" w:rsidRDefault="00CD7946" w:rsidP="004259DC">
      <w:pPr>
        <w:pStyle w:val="a3"/>
        <w:spacing w:line="440" w:lineRule="exact"/>
        <w:ind w:left="1021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proofErr w:type="gramStart"/>
      <w:r w:rsidRPr="00AA00FD">
        <w:rPr>
          <w:rFonts w:asciiTheme="minorEastAsia" w:eastAsiaTheme="minorEastAsia" w:hAnsiTheme="minorEastAsia"/>
        </w:rPr>
        <w:t>一</w:t>
      </w:r>
      <w:proofErr w:type="gramEnd"/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辦理內部控制及內部稽核作業教育訓練。</w:t>
      </w:r>
    </w:p>
    <w:p w:rsidR="00CF48C2" w:rsidRPr="00AA00FD" w:rsidRDefault="00CD7946" w:rsidP="004259DC">
      <w:pPr>
        <w:pStyle w:val="a3"/>
        <w:spacing w:before="24" w:line="440" w:lineRule="exact"/>
        <w:ind w:left="1742" w:right="423" w:hanging="72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二</w:t>
      </w:r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檢討強化現有內部控制作業。尚包括下列事項中涉及內部控制缺失部分：</w:t>
      </w:r>
    </w:p>
    <w:p w:rsidR="00CF48C2" w:rsidRPr="00AA00FD" w:rsidRDefault="00CD7946" w:rsidP="004259DC">
      <w:pPr>
        <w:pStyle w:val="a4"/>
        <w:numPr>
          <w:ilvl w:val="0"/>
          <w:numId w:val="1"/>
        </w:numPr>
        <w:tabs>
          <w:tab w:val="left" w:pos="1742"/>
        </w:tabs>
        <w:spacing w:line="440" w:lineRule="exact"/>
        <w:rPr>
          <w:rFonts w:asciiTheme="minorEastAsia" w:eastAsiaTheme="minorEastAsia" w:hAnsiTheme="minorEastAsia"/>
          <w:sz w:val="28"/>
        </w:rPr>
      </w:pPr>
      <w:r w:rsidRPr="00AA00FD">
        <w:rPr>
          <w:rFonts w:asciiTheme="minorEastAsia" w:eastAsiaTheme="minorEastAsia" w:hAnsiTheme="minorEastAsia"/>
          <w:spacing w:val="-1"/>
          <w:sz w:val="28"/>
        </w:rPr>
        <w:t>監察院糾正</w:t>
      </w:r>
      <w:r w:rsidRPr="00AA00FD">
        <w:rPr>
          <w:rFonts w:asciiTheme="minorEastAsia" w:eastAsiaTheme="minorEastAsia" w:hAnsiTheme="minorEastAsia"/>
          <w:sz w:val="28"/>
        </w:rPr>
        <w:t>（</w:t>
      </w:r>
      <w:r w:rsidRPr="00AA00FD">
        <w:rPr>
          <w:rFonts w:asciiTheme="minorEastAsia" w:eastAsiaTheme="minorEastAsia" w:hAnsiTheme="minorEastAsia"/>
          <w:spacing w:val="-3"/>
          <w:sz w:val="28"/>
        </w:rPr>
        <w:t>舉）</w:t>
      </w:r>
      <w:r w:rsidRPr="00AA00FD">
        <w:rPr>
          <w:rFonts w:asciiTheme="minorEastAsia" w:eastAsiaTheme="minorEastAsia" w:hAnsiTheme="minorEastAsia"/>
          <w:spacing w:val="-1"/>
          <w:sz w:val="28"/>
        </w:rPr>
        <w:t>與彈劾案件。</w:t>
      </w:r>
    </w:p>
    <w:p w:rsidR="00CF48C2" w:rsidRPr="00AA00FD" w:rsidRDefault="00CD7946" w:rsidP="004259DC">
      <w:pPr>
        <w:pStyle w:val="a4"/>
        <w:numPr>
          <w:ilvl w:val="0"/>
          <w:numId w:val="1"/>
        </w:numPr>
        <w:tabs>
          <w:tab w:val="left" w:pos="1742"/>
        </w:tabs>
        <w:spacing w:line="440" w:lineRule="exact"/>
        <w:rPr>
          <w:rFonts w:asciiTheme="minorEastAsia" w:eastAsiaTheme="minorEastAsia" w:hAnsiTheme="minorEastAsia"/>
          <w:sz w:val="28"/>
        </w:rPr>
      </w:pPr>
      <w:r w:rsidRPr="00AA00FD">
        <w:rPr>
          <w:rFonts w:asciiTheme="minorEastAsia" w:eastAsiaTheme="minorEastAsia" w:hAnsiTheme="minorEastAsia"/>
          <w:spacing w:val="-3"/>
          <w:sz w:val="28"/>
        </w:rPr>
        <w:t>審計</w:t>
      </w:r>
      <w:r w:rsidR="00043DB5" w:rsidRPr="00AA00FD">
        <w:rPr>
          <w:rFonts w:asciiTheme="minorEastAsia" w:eastAsiaTheme="minorEastAsia" w:hAnsiTheme="minorEastAsia" w:hint="eastAsia"/>
          <w:spacing w:val="-3"/>
          <w:sz w:val="28"/>
        </w:rPr>
        <w:t>機關重要審核意見</w:t>
      </w:r>
      <w:r w:rsidRPr="00AA00FD">
        <w:rPr>
          <w:rFonts w:asciiTheme="minorEastAsia" w:eastAsiaTheme="minorEastAsia" w:hAnsiTheme="minorEastAsia"/>
          <w:spacing w:val="-3"/>
          <w:sz w:val="28"/>
        </w:rPr>
        <w:t>事項。</w:t>
      </w:r>
    </w:p>
    <w:p w:rsidR="00CF48C2" w:rsidRPr="00AA00FD" w:rsidRDefault="00CD7946" w:rsidP="004259DC">
      <w:pPr>
        <w:pStyle w:val="a4"/>
        <w:numPr>
          <w:ilvl w:val="0"/>
          <w:numId w:val="1"/>
        </w:numPr>
        <w:tabs>
          <w:tab w:val="left" w:pos="1742"/>
        </w:tabs>
        <w:spacing w:line="440" w:lineRule="exact"/>
        <w:rPr>
          <w:rFonts w:asciiTheme="minorEastAsia" w:eastAsiaTheme="minorEastAsia" w:hAnsiTheme="minorEastAsia"/>
          <w:sz w:val="28"/>
        </w:rPr>
      </w:pPr>
      <w:r w:rsidRPr="00AA00FD">
        <w:rPr>
          <w:rFonts w:asciiTheme="minorEastAsia" w:eastAsiaTheme="minorEastAsia" w:hAnsiTheme="minorEastAsia"/>
          <w:spacing w:val="-3"/>
          <w:sz w:val="28"/>
        </w:rPr>
        <w:t>上級與權責機關督導事項。</w:t>
      </w:r>
    </w:p>
    <w:p w:rsidR="00CF48C2" w:rsidRPr="00AA00FD" w:rsidRDefault="00CD7946" w:rsidP="004259DC">
      <w:pPr>
        <w:pStyle w:val="a4"/>
        <w:numPr>
          <w:ilvl w:val="0"/>
          <w:numId w:val="1"/>
        </w:numPr>
        <w:tabs>
          <w:tab w:val="left" w:pos="1742"/>
        </w:tabs>
        <w:spacing w:line="440" w:lineRule="exact"/>
        <w:rPr>
          <w:rFonts w:asciiTheme="minorEastAsia" w:eastAsiaTheme="minorEastAsia" w:hAnsiTheme="minorEastAsia"/>
          <w:sz w:val="28"/>
        </w:rPr>
      </w:pPr>
      <w:r w:rsidRPr="00AA00FD">
        <w:rPr>
          <w:rFonts w:asciiTheme="minorEastAsia" w:eastAsiaTheme="minorEastAsia" w:hAnsiTheme="minorEastAsia"/>
          <w:spacing w:val="-3"/>
          <w:sz w:val="28"/>
        </w:rPr>
        <w:t>機關實施檢查評估及外界關注等事項。</w:t>
      </w:r>
    </w:p>
    <w:p w:rsidR="00CF48C2" w:rsidRPr="00AA00FD" w:rsidRDefault="00CD7946" w:rsidP="004259DC">
      <w:pPr>
        <w:pStyle w:val="a3"/>
        <w:spacing w:line="440" w:lineRule="exact"/>
        <w:ind w:left="1021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三</w:t>
      </w:r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整合檢討個別性業務內部控制作業。</w:t>
      </w:r>
    </w:p>
    <w:p w:rsidR="00CF48C2" w:rsidRPr="00AA00FD" w:rsidRDefault="00CD7946" w:rsidP="004259DC">
      <w:pPr>
        <w:pStyle w:val="a3"/>
        <w:spacing w:before="29" w:line="440" w:lineRule="exact"/>
        <w:ind w:left="1742" w:right="426" w:hanging="72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四</w:t>
      </w:r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參</w:t>
      </w:r>
      <w:proofErr w:type="gramStart"/>
      <w:r w:rsidRPr="00AA00FD">
        <w:rPr>
          <w:rFonts w:asciiTheme="minorEastAsia" w:eastAsiaTheme="minorEastAsia" w:hAnsiTheme="minorEastAsia"/>
        </w:rPr>
        <w:t>採</w:t>
      </w:r>
      <w:proofErr w:type="gramEnd"/>
      <w:r w:rsidRPr="00AA00FD">
        <w:rPr>
          <w:rFonts w:asciiTheme="minorEastAsia" w:eastAsiaTheme="minorEastAsia" w:hAnsiTheme="minorEastAsia"/>
        </w:rPr>
        <w:t>各權責機關所訂內部控制制度共通性或其跨職能整合作業範例，並審視個別性業務之重要性及風險性，訂定合宜之內部控制制度及內部稽核作業。</w:t>
      </w:r>
    </w:p>
    <w:p w:rsidR="00CF48C2" w:rsidRPr="00AA00FD" w:rsidRDefault="00CD7946" w:rsidP="004259DC">
      <w:pPr>
        <w:pStyle w:val="a3"/>
        <w:spacing w:before="5" w:line="440" w:lineRule="exact"/>
        <w:ind w:left="1742" w:right="426" w:hanging="72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五</w:t>
      </w:r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規劃及執行年度稽核計畫，必要時辦理專案稽核，並作成稽核報告。</w:t>
      </w:r>
    </w:p>
    <w:p w:rsidR="00CF48C2" w:rsidRPr="00AA00FD" w:rsidRDefault="00CD7946" w:rsidP="004259DC">
      <w:pPr>
        <w:pStyle w:val="a3"/>
        <w:spacing w:line="440" w:lineRule="exact"/>
        <w:ind w:left="1742" w:right="421" w:hanging="72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六</w:t>
      </w:r>
      <w:r w:rsidRPr="00AA00FD">
        <w:rPr>
          <w:rFonts w:asciiTheme="minorEastAsia" w:eastAsiaTheme="minorEastAsia" w:hAnsiTheme="minorEastAsia" w:hint="eastAsia"/>
        </w:rPr>
        <w:t xml:space="preserve">) </w:t>
      </w:r>
      <w:r w:rsidRPr="00AA00FD">
        <w:rPr>
          <w:rFonts w:asciiTheme="minorEastAsia" w:eastAsiaTheme="minorEastAsia" w:hAnsiTheme="minorEastAsia"/>
        </w:rPr>
        <w:t>就內部稽核發現之缺失及改善建議，適時簽報機關首長核定， 並追蹤其改善情形。</w:t>
      </w:r>
    </w:p>
    <w:p w:rsidR="00043DB5" w:rsidRPr="00AA00FD" w:rsidRDefault="00CD7946" w:rsidP="004259DC">
      <w:pPr>
        <w:pStyle w:val="a3"/>
        <w:spacing w:line="440" w:lineRule="exact"/>
        <w:ind w:left="1742" w:right="420" w:hanging="720"/>
        <w:jc w:val="both"/>
        <w:rPr>
          <w:rFonts w:asciiTheme="minorEastAsia" w:eastAsiaTheme="minorEastAsia" w:hAnsiTheme="minorEastAsia"/>
          <w:spacing w:val="-3"/>
        </w:rPr>
      </w:pP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七</w:t>
      </w:r>
      <w:r w:rsidRPr="00AA00FD">
        <w:rPr>
          <w:rFonts w:asciiTheme="minorEastAsia" w:eastAsiaTheme="minorEastAsia" w:hAnsiTheme="minorEastAsia" w:hint="eastAsia"/>
        </w:rPr>
        <w:t>)</w:t>
      </w:r>
      <w:r w:rsidR="00043DB5" w:rsidRPr="00AA00FD">
        <w:rPr>
          <w:rFonts w:asciiTheme="minorEastAsia" w:eastAsiaTheme="minorEastAsia" w:hAnsiTheme="minorEastAsia"/>
        </w:rPr>
        <w:t xml:space="preserve"> </w:t>
      </w:r>
      <w:r w:rsidRPr="00AA00FD">
        <w:rPr>
          <w:rFonts w:asciiTheme="minorEastAsia" w:eastAsiaTheme="minorEastAsia" w:hAnsiTheme="minorEastAsia" w:hint="eastAsia"/>
          <w:spacing w:val="15"/>
        </w:rPr>
        <w:t xml:space="preserve"> </w:t>
      </w:r>
      <w:r w:rsidRPr="00AA00FD">
        <w:rPr>
          <w:rFonts w:asciiTheme="minorEastAsia" w:eastAsiaTheme="minorEastAsia" w:hAnsiTheme="minorEastAsia"/>
          <w:spacing w:val="-3"/>
        </w:rPr>
        <w:t>內部控制其他相關事項之審議或備查。</w:t>
      </w:r>
    </w:p>
    <w:p w:rsidR="00CF48C2" w:rsidRPr="00AA00FD" w:rsidRDefault="00043DB5" w:rsidP="004259DC">
      <w:pPr>
        <w:pStyle w:val="a3"/>
        <w:spacing w:line="440" w:lineRule="exact"/>
        <w:ind w:left="0" w:right="42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  <w:spacing w:val="-3"/>
        </w:rPr>
        <w:t xml:space="preserve">     </w:t>
      </w:r>
      <w:r w:rsidR="00CD7946" w:rsidRPr="00AA00FD">
        <w:rPr>
          <w:rFonts w:asciiTheme="minorEastAsia" w:eastAsiaTheme="minorEastAsia" w:hAnsiTheme="minorEastAsia"/>
        </w:rPr>
        <w:t>三、工作分組</w:t>
      </w:r>
      <w:r w:rsidR="00CD7946" w:rsidRPr="00AA00FD">
        <w:rPr>
          <w:rFonts w:asciiTheme="minorEastAsia" w:eastAsiaTheme="minorEastAsia" w:hAnsiTheme="minorEastAsia" w:hint="eastAsia"/>
        </w:rPr>
        <w:t>:</w:t>
      </w:r>
    </w:p>
    <w:p w:rsidR="00CF48C2" w:rsidRPr="00AA00FD" w:rsidRDefault="00CD7946" w:rsidP="004259DC">
      <w:pPr>
        <w:pStyle w:val="a3"/>
        <w:spacing w:before="26" w:line="440" w:lineRule="exact"/>
        <w:ind w:left="1021" w:right="459" w:firstLine="480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  <w:spacing w:val="-3"/>
        </w:rPr>
        <w:t>本小組為達成上開工作事項，業已依本所業務權責分工，於任務編組下設各工作分組</w:t>
      </w: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  <w:spacing w:val="-1"/>
        </w:rPr>
        <w:t>詳附件一</w:t>
      </w:r>
      <w:r w:rsidR="00043DB5" w:rsidRPr="00AA00FD">
        <w:rPr>
          <w:rFonts w:asciiTheme="minorEastAsia" w:eastAsiaTheme="minorEastAsia" w:hAnsiTheme="minorEastAsia" w:hint="eastAsia"/>
          <w:spacing w:val="-1"/>
        </w:rPr>
        <w:t>苗栗縣後龍鎮</w:t>
      </w:r>
      <w:r w:rsidRPr="00AA00FD">
        <w:rPr>
          <w:rFonts w:asciiTheme="minorEastAsia" w:eastAsiaTheme="minorEastAsia" w:hAnsiTheme="minorEastAsia"/>
          <w:spacing w:val="-3"/>
        </w:rPr>
        <w:t>公所內部控制制度作業分工表</w:t>
      </w:r>
      <w:r w:rsidRPr="00AA00FD">
        <w:rPr>
          <w:rFonts w:asciiTheme="minorEastAsia" w:eastAsiaTheme="minorEastAsia" w:hAnsiTheme="minorEastAsia" w:hint="eastAsia"/>
          <w:spacing w:val="-3"/>
        </w:rPr>
        <w:t>)</w:t>
      </w:r>
      <w:r w:rsidRPr="00AA00FD">
        <w:rPr>
          <w:rFonts w:asciiTheme="minorEastAsia" w:eastAsiaTheme="minorEastAsia" w:hAnsiTheme="minorEastAsia"/>
          <w:spacing w:val="-3"/>
        </w:rPr>
        <w:t>。</w:t>
      </w:r>
    </w:p>
    <w:p w:rsidR="00CF48C2" w:rsidRPr="00AA00FD" w:rsidRDefault="00CD7946" w:rsidP="004259DC">
      <w:pPr>
        <w:pStyle w:val="a3"/>
        <w:spacing w:before="12" w:line="440" w:lineRule="exact"/>
        <w:ind w:left="988" w:right="435" w:hanging="567"/>
        <w:jc w:val="both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四、本小組置召集人一人，由本所主任秘書兼任之</w:t>
      </w:r>
      <w:r w:rsidR="00221EB7">
        <w:rPr>
          <w:rFonts w:asciiTheme="minorEastAsia" w:eastAsiaTheme="minorEastAsia" w:hAnsiTheme="minorEastAsia" w:hint="eastAsia"/>
        </w:rPr>
        <w:t>，置委員13人</w:t>
      </w:r>
      <w:r w:rsidRPr="00AA00FD">
        <w:rPr>
          <w:rFonts w:asciiTheme="minorEastAsia" w:eastAsiaTheme="minorEastAsia" w:hAnsiTheme="minorEastAsia"/>
        </w:rPr>
        <w:t>；除召集人為當然委員外，其餘委員，由本所就下列人員派兼之：</w:t>
      </w:r>
    </w:p>
    <w:p w:rsidR="00CF48C2" w:rsidRPr="00EE1042" w:rsidRDefault="00CF48C2">
      <w:pPr>
        <w:spacing w:line="187" w:lineRule="auto"/>
        <w:jc w:val="both"/>
        <w:rPr>
          <w:rFonts w:asciiTheme="majorEastAsia" w:eastAsiaTheme="majorEastAsia" w:hAnsiTheme="majorEastAsia"/>
        </w:rPr>
        <w:sectPr w:rsidR="00CF48C2" w:rsidRPr="00EE1042">
          <w:footerReference w:type="default" r:id="rId7"/>
          <w:type w:val="continuous"/>
          <w:pgSz w:w="11910" w:h="16840"/>
          <w:pgMar w:top="500" w:right="800" w:bottom="920" w:left="1280" w:header="720" w:footer="722" w:gutter="0"/>
          <w:pgNumType w:start="1"/>
          <w:cols w:space="720"/>
        </w:sectPr>
      </w:pPr>
    </w:p>
    <w:p w:rsidR="00CF48C2" w:rsidRPr="00AA00FD" w:rsidRDefault="00CD7946">
      <w:pPr>
        <w:pStyle w:val="a3"/>
        <w:spacing w:line="421" w:lineRule="exact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lastRenderedPageBreak/>
        <w:t>（一</w:t>
      </w:r>
      <w:r w:rsidRPr="00AA00FD">
        <w:rPr>
          <w:rFonts w:asciiTheme="minorEastAsia" w:eastAsiaTheme="minorEastAsia" w:hAnsiTheme="minorEastAsia"/>
          <w:spacing w:val="10"/>
        </w:rPr>
        <w:t>）</w:t>
      </w:r>
      <w:r w:rsidRPr="00AA00FD">
        <w:rPr>
          <w:rFonts w:asciiTheme="minorEastAsia" w:eastAsiaTheme="minorEastAsia" w:hAnsiTheme="minorEastAsia"/>
          <w:spacing w:val="-1"/>
        </w:rPr>
        <w:t>本所民政課課長。</w:t>
      </w:r>
    </w:p>
    <w:p w:rsidR="00CF48C2" w:rsidRPr="00AA00FD" w:rsidRDefault="00CD7946">
      <w:pPr>
        <w:pStyle w:val="a3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（二</w:t>
      </w:r>
      <w:r w:rsidRPr="00AA00FD">
        <w:rPr>
          <w:rFonts w:asciiTheme="minorEastAsia" w:eastAsiaTheme="minorEastAsia" w:hAnsiTheme="minorEastAsia"/>
          <w:spacing w:val="10"/>
        </w:rPr>
        <w:t>）</w:t>
      </w:r>
      <w:r w:rsidRPr="00AA00FD">
        <w:rPr>
          <w:rFonts w:asciiTheme="minorEastAsia" w:eastAsiaTheme="minorEastAsia" w:hAnsiTheme="minorEastAsia"/>
          <w:spacing w:val="-1"/>
        </w:rPr>
        <w:t>本所社會</w:t>
      </w:r>
      <w:r w:rsidR="00FA0B43">
        <w:rPr>
          <w:rFonts w:asciiTheme="minorEastAsia" w:eastAsiaTheme="minorEastAsia" w:hAnsiTheme="minorEastAsia" w:hint="eastAsia"/>
          <w:spacing w:val="-1"/>
        </w:rPr>
        <w:t>福利</w:t>
      </w:r>
      <w:r w:rsidRPr="00AA00FD">
        <w:rPr>
          <w:rFonts w:asciiTheme="minorEastAsia" w:eastAsiaTheme="minorEastAsia" w:hAnsiTheme="minorEastAsia"/>
          <w:spacing w:val="-1"/>
        </w:rPr>
        <w:t>課課長。</w:t>
      </w:r>
    </w:p>
    <w:p w:rsidR="00CF48C2" w:rsidRPr="00AA00FD" w:rsidRDefault="00CD7946">
      <w:pPr>
        <w:pStyle w:val="a3"/>
        <w:spacing w:line="461" w:lineRule="exact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（三）本所農業課課長。</w:t>
      </w:r>
    </w:p>
    <w:p w:rsidR="00932044" w:rsidRPr="00AA00FD" w:rsidRDefault="00932044">
      <w:pPr>
        <w:pStyle w:val="a3"/>
        <w:spacing w:line="461" w:lineRule="exact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</w:rPr>
        <w:t>（四）本所</w:t>
      </w:r>
      <w:r w:rsidRPr="00AA00FD">
        <w:rPr>
          <w:rFonts w:asciiTheme="minorEastAsia" w:eastAsiaTheme="minorEastAsia" w:hAnsiTheme="minorEastAsia"/>
        </w:rPr>
        <w:t>建設課課長。</w:t>
      </w:r>
    </w:p>
    <w:p w:rsidR="00CF48C2" w:rsidRPr="00AA00FD" w:rsidRDefault="00CD7946">
      <w:pPr>
        <w:pStyle w:val="a3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五</w:t>
      </w:r>
      <w:r w:rsidRPr="00AA00FD">
        <w:rPr>
          <w:rFonts w:asciiTheme="minorEastAsia" w:eastAsiaTheme="minorEastAsia" w:hAnsiTheme="minorEastAsia"/>
          <w:spacing w:val="12"/>
        </w:rPr>
        <w:t>）</w:t>
      </w:r>
      <w:r w:rsidRPr="00AA00FD">
        <w:rPr>
          <w:rFonts w:asciiTheme="minorEastAsia" w:eastAsiaTheme="minorEastAsia" w:hAnsiTheme="minorEastAsia"/>
          <w:spacing w:val="-2"/>
        </w:rPr>
        <w:t>本所</w:t>
      </w:r>
      <w:r w:rsidR="000A2354" w:rsidRPr="00AA00FD">
        <w:rPr>
          <w:rFonts w:asciiTheme="minorEastAsia" w:eastAsiaTheme="minorEastAsia" w:hAnsiTheme="minorEastAsia" w:hint="eastAsia"/>
          <w:spacing w:val="-2"/>
        </w:rPr>
        <w:t>文化觀光</w:t>
      </w:r>
      <w:r w:rsidRPr="00AA00FD">
        <w:rPr>
          <w:rFonts w:asciiTheme="minorEastAsia" w:eastAsiaTheme="minorEastAsia" w:hAnsiTheme="minorEastAsia"/>
          <w:spacing w:val="-2"/>
        </w:rPr>
        <w:t>課課長。</w:t>
      </w:r>
    </w:p>
    <w:p w:rsidR="00CF48C2" w:rsidRPr="00AA00FD" w:rsidRDefault="00CD7946">
      <w:pPr>
        <w:pStyle w:val="a3"/>
        <w:rPr>
          <w:rFonts w:asciiTheme="minorEastAsia" w:eastAsiaTheme="minorEastAsia" w:hAnsiTheme="minorEastAsia"/>
          <w:spacing w:val="-2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六</w:t>
      </w:r>
      <w:r w:rsidRPr="00AA00FD">
        <w:rPr>
          <w:rFonts w:asciiTheme="minorEastAsia" w:eastAsiaTheme="minorEastAsia" w:hAnsiTheme="minorEastAsia"/>
          <w:spacing w:val="12"/>
        </w:rPr>
        <w:t>）</w:t>
      </w:r>
      <w:r w:rsidRPr="00AA00FD">
        <w:rPr>
          <w:rFonts w:asciiTheme="minorEastAsia" w:eastAsiaTheme="minorEastAsia" w:hAnsiTheme="minorEastAsia"/>
          <w:spacing w:val="-2"/>
        </w:rPr>
        <w:t>本所</w:t>
      </w:r>
      <w:r w:rsidR="000A2354" w:rsidRPr="00AA00FD">
        <w:rPr>
          <w:rFonts w:asciiTheme="minorEastAsia" w:eastAsiaTheme="minorEastAsia" w:hAnsiTheme="minorEastAsia" w:hint="eastAsia"/>
          <w:spacing w:val="-2"/>
        </w:rPr>
        <w:t>清潔隊隊長。</w:t>
      </w:r>
    </w:p>
    <w:p w:rsidR="000A2354" w:rsidRPr="00AA00FD" w:rsidRDefault="000A2354">
      <w:pPr>
        <w:pStyle w:val="a3"/>
        <w:rPr>
          <w:rFonts w:asciiTheme="minorEastAsia" w:eastAsiaTheme="minorEastAsia" w:hAnsiTheme="minorEastAsia"/>
          <w:spacing w:val="-2"/>
        </w:rPr>
      </w:pPr>
      <w:r w:rsidRPr="00AA00FD">
        <w:rPr>
          <w:rFonts w:asciiTheme="minorEastAsia" w:eastAsiaTheme="minorEastAsia" w:hAnsiTheme="minorEastAsia" w:hint="eastAsia"/>
          <w:spacing w:val="-2"/>
        </w:rPr>
        <w:t>（七）本所圖書館管理員。</w:t>
      </w:r>
    </w:p>
    <w:p w:rsidR="000A2354" w:rsidRPr="00AA00FD" w:rsidRDefault="000A2354">
      <w:pPr>
        <w:pStyle w:val="a3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 w:hint="eastAsia"/>
          <w:spacing w:val="-2"/>
        </w:rPr>
        <w:t>（八）本所市場管理員。</w:t>
      </w:r>
    </w:p>
    <w:p w:rsidR="00CF48C2" w:rsidRPr="00AA00FD" w:rsidRDefault="00CD7946">
      <w:pPr>
        <w:pStyle w:val="a3"/>
        <w:spacing w:line="461" w:lineRule="exact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九</w:t>
      </w:r>
      <w:r w:rsidRPr="00AA00FD">
        <w:rPr>
          <w:rFonts w:asciiTheme="minorEastAsia" w:eastAsiaTheme="minorEastAsia" w:hAnsiTheme="minorEastAsia"/>
          <w:spacing w:val="12"/>
        </w:rPr>
        <w:t>）</w:t>
      </w:r>
      <w:r w:rsidRPr="00AA00FD">
        <w:rPr>
          <w:rFonts w:asciiTheme="minorEastAsia" w:eastAsiaTheme="minorEastAsia" w:hAnsiTheme="minorEastAsia"/>
          <w:spacing w:val="-2"/>
        </w:rPr>
        <w:t>本</w:t>
      </w:r>
      <w:proofErr w:type="gramStart"/>
      <w:r w:rsidRPr="00AA00FD">
        <w:rPr>
          <w:rFonts w:asciiTheme="minorEastAsia" w:eastAsiaTheme="minorEastAsia" w:hAnsiTheme="minorEastAsia"/>
          <w:spacing w:val="-2"/>
        </w:rPr>
        <w:t>所</w:t>
      </w:r>
      <w:r w:rsidR="00932044" w:rsidRPr="00AA00FD">
        <w:rPr>
          <w:rFonts w:asciiTheme="minorEastAsia" w:eastAsiaTheme="minorEastAsia" w:hAnsiTheme="minorEastAsia" w:hint="eastAsia"/>
          <w:spacing w:val="-2"/>
        </w:rPr>
        <w:t>財行</w:t>
      </w:r>
      <w:proofErr w:type="gramEnd"/>
      <w:r w:rsidR="00932044" w:rsidRPr="00AA00FD">
        <w:rPr>
          <w:rFonts w:asciiTheme="minorEastAsia" w:eastAsiaTheme="minorEastAsia" w:hAnsiTheme="minorEastAsia" w:hint="eastAsia"/>
          <w:spacing w:val="-2"/>
        </w:rPr>
        <w:t>課課長</w:t>
      </w:r>
      <w:r w:rsidRPr="00AA00FD">
        <w:rPr>
          <w:rFonts w:asciiTheme="minorEastAsia" w:eastAsiaTheme="minorEastAsia" w:hAnsiTheme="minorEastAsia"/>
          <w:spacing w:val="-2"/>
        </w:rPr>
        <w:t>。</w:t>
      </w:r>
    </w:p>
    <w:p w:rsidR="00CF48C2" w:rsidRPr="00AA00FD" w:rsidRDefault="00CD7946">
      <w:pPr>
        <w:pStyle w:val="a3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十</w:t>
      </w:r>
      <w:r w:rsidRPr="00AA00FD">
        <w:rPr>
          <w:rFonts w:asciiTheme="minorEastAsia" w:eastAsiaTheme="minorEastAsia" w:hAnsiTheme="minorEastAsia"/>
          <w:spacing w:val="12"/>
        </w:rPr>
        <w:t>）</w:t>
      </w:r>
      <w:r w:rsidRPr="00AA00FD">
        <w:rPr>
          <w:rFonts w:asciiTheme="minorEastAsia" w:eastAsiaTheme="minorEastAsia" w:hAnsiTheme="minorEastAsia"/>
          <w:spacing w:val="-2"/>
        </w:rPr>
        <w:t>本所人事室主任。</w:t>
      </w:r>
    </w:p>
    <w:p w:rsidR="00CF48C2" w:rsidRPr="00AA00FD" w:rsidRDefault="00CD7946">
      <w:pPr>
        <w:pStyle w:val="a3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十一</w:t>
      </w:r>
      <w:r w:rsidRPr="00AA00FD">
        <w:rPr>
          <w:rFonts w:asciiTheme="minorEastAsia" w:eastAsiaTheme="minorEastAsia" w:hAnsiTheme="minorEastAsia"/>
          <w:spacing w:val="10"/>
        </w:rPr>
        <w:t>）</w:t>
      </w:r>
      <w:proofErr w:type="gramStart"/>
      <w:r w:rsidRPr="00AA00FD">
        <w:rPr>
          <w:rFonts w:asciiTheme="minorEastAsia" w:eastAsiaTheme="minorEastAsia" w:hAnsiTheme="minorEastAsia"/>
          <w:spacing w:val="-1"/>
        </w:rPr>
        <w:t>本所</w:t>
      </w:r>
      <w:r w:rsidR="00AA00FD">
        <w:rPr>
          <w:rFonts w:asciiTheme="minorEastAsia" w:eastAsiaTheme="minorEastAsia" w:hAnsiTheme="minorEastAsia" w:hint="eastAsia"/>
          <w:spacing w:val="-1"/>
        </w:rPr>
        <w:t>政風</w:t>
      </w:r>
      <w:proofErr w:type="gramEnd"/>
      <w:r w:rsidRPr="00AA00FD">
        <w:rPr>
          <w:rFonts w:asciiTheme="minorEastAsia" w:eastAsiaTheme="minorEastAsia" w:hAnsiTheme="minorEastAsia"/>
          <w:spacing w:val="-1"/>
        </w:rPr>
        <w:t>室主任。</w:t>
      </w:r>
    </w:p>
    <w:p w:rsidR="00CF48C2" w:rsidRPr="00AA00FD" w:rsidRDefault="00CD7946">
      <w:pPr>
        <w:pStyle w:val="a3"/>
        <w:spacing w:line="461" w:lineRule="exact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（</w:t>
      </w:r>
      <w:r w:rsidR="000A2354" w:rsidRPr="00AA00FD">
        <w:rPr>
          <w:rFonts w:asciiTheme="minorEastAsia" w:eastAsiaTheme="minorEastAsia" w:hAnsiTheme="minorEastAsia" w:hint="eastAsia"/>
        </w:rPr>
        <w:t>十二</w:t>
      </w:r>
      <w:r w:rsidRPr="00AA00FD">
        <w:rPr>
          <w:rFonts w:asciiTheme="minorEastAsia" w:eastAsiaTheme="minorEastAsia" w:hAnsiTheme="minorEastAsia"/>
          <w:spacing w:val="10"/>
        </w:rPr>
        <w:t>）</w:t>
      </w:r>
      <w:r w:rsidRPr="00AA00FD">
        <w:rPr>
          <w:rFonts w:asciiTheme="minorEastAsia" w:eastAsiaTheme="minorEastAsia" w:hAnsiTheme="minorEastAsia"/>
          <w:spacing w:val="-1"/>
        </w:rPr>
        <w:t>本所</w:t>
      </w:r>
      <w:r w:rsidR="00AA00FD">
        <w:rPr>
          <w:rFonts w:asciiTheme="minorEastAsia" w:eastAsiaTheme="minorEastAsia" w:hAnsiTheme="minorEastAsia" w:hint="eastAsia"/>
          <w:spacing w:val="-1"/>
        </w:rPr>
        <w:t>主計</w:t>
      </w:r>
      <w:r w:rsidRPr="00AA00FD">
        <w:rPr>
          <w:rFonts w:asciiTheme="minorEastAsia" w:eastAsiaTheme="minorEastAsia" w:hAnsiTheme="minorEastAsia"/>
          <w:spacing w:val="-1"/>
        </w:rPr>
        <w:t>室主任。</w:t>
      </w:r>
    </w:p>
    <w:p w:rsidR="00CF48C2" w:rsidRPr="00AA00FD" w:rsidRDefault="00CD7946" w:rsidP="004259DC">
      <w:pPr>
        <w:pStyle w:val="a3"/>
        <w:spacing w:before="23" w:line="440" w:lineRule="exact"/>
        <w:ind w:left="987" w:right="370" w:hanging="567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五、本小組初期</w:t>
      </w:r>
      <w:r w:rsidRPr="00AA00FD">
        <w:rPr>
          <w:rFonts w:asciiTheme="minorEastAsia" w:eastAsiaTheme="minorEastAsia" w:hAnsiTheme="minorEastAsia" w:hint="eastAsia"/>
        </w:rPr>
        <w:t>(</w:t>
      </w:r>
      <w:r w:rsidRPr="00AA00FD">
        <w:rPr>
          <w:rFonts w:asciiTheme="minorEastAsia" w:eastAsiaTheme="minorEastAsia" w:hAnsiTheme="minorEastAsia"/>
        </w:rPr>
        <w:t>完成內部控制制度以前</w:t>
      </w:r>
      <w:r w:rsidRPr="00AA00FD">
        <w:rPr>
          <w:rFonts w:asciiTheme="minorEastAsia" w:eastAsiaTheme="minorEastAsia" w:hAnsiTheme="minorEastAsia" w:hint="eastAsia"/>
        </w:rPr>
        <w:t>)</w:t>
      </w:r>
      <w:r w:rsidRPr="00AA00FD">
        <w:rPr>
          <w:rFonts w:asciiTheme="minorEastAsia" w:eastAsiaTheme="minorEastAsia" w:hAnsiTheme="minorEastAsia"/>
        </w:rPr>
        <w:t>以每</w:t>
      </w:r>
      <w:r w:rsidR="00932044" w:rsidRPr="00AA00FD">
        <w:rPr>
          <w:rFonts w:asciiTheme="minorEastAsia" w:eastAsiaTheme="minorEastAsia" w:hAnsiTheme="minorEastAsia" w:hint="eastAsia"/>
        </w:rPr>
        <w:t>一</w:t>
      </w:r>
      <w:r w:rsidRPr="00AA00FD">
        <w:rPr>
          <w:rFonts w:asciiTheme="minorEastAsia" w:eastAsiaTheme="minorEastAsia" w:hAnsiTheme="minorEastAsia"/>
        </w:rPr>
        <w:t>個月召開一次會議為原則，爾後每</w:t>
      </w:r>
      <w:r w:rsidR="00932044" w:rsidRPr="00AA00FD">
        <w:rPr>
          <w:rFonts w:asciiTheme="minorEastAsia" w:eastAsiaTheme="minorEastAsia" w:hAnsiTheme="minorEastAsia" w:hint="eastAsia"/>
        </w:rPr>
        <w:t>六</w:t>
      </w:r>
      <w:proofErr w:type="gramStart"/>
      <w:r w:rsidRPr="00AA00FD">
        <w:rPr>
          <w:rFonts w:asciiTheme="minorEastAsia" w:eastAsiaTheme="minorEastAsia" w:hAnsiTheme="minorEastAsia"/>
        </w:rPr>
        <w:t>個</w:t>
      </w:r>
      <w:proofErr w:type="gramEnd"/>
      <w:r w:rsidRPr="00AA00FD">
        <w:rPr>
          <w:rFonts w:asciiTheme="minorEastAsia" w:eastAsiaTheme="minorEastAsia" w:hAnsiTheme="minorEastAsia"/>
        </w:rPr>
        <w:t>月召開一次，必要時得召開臨時會議，</w:t>
      </w:r>
      <w:proofErr w:type="gramStart"/>
      <w:r w:rsidRPr="00AA00FD">
        <w:rPr>
          <w:rFonts w:asciiTheme="minorEastAsia" w:eastAsiaTheme="minorEastAsia" w:hAnsiTheme="minorEastAsia"/>
        </w:rPr>
        <w:t>均由召集人</w:t>
      </w:r>
      <w:proofErr w:type="gramEnd"/>
      <w:r w:rsidRPr="00AA00FD">
        <w:rPr>
          <w:rFonts w:asciiTheme="minorEastAsia" w:eastAsiaTheme="minorEastAsia" w:hAnsiTheme="minorEastAsia"/>
        </w:rPr>
        <w:t>召集之；召集人因故不克出席時，由召集人指定委員一人代理之；委員</w:t>
      </w:r>
    </w:p>
    <w:p w:rsidR="00CF48C2" w:rsidRPr="00AA00FD" w:rsidRDefault="00CD7946" w:rsidP="004259DC">
      <w:pPr>
        <w:pStyle w:val="a3"/>
        <w:spacing w:line="440" w:lineRule="exact"/>
        <w:ind w:left="987" w:right="352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  <w:spacing w:val="-15"/>
        </w:rPr>
        <w:t xml:space="preserve">應親自出席會議，不克出席會議時，得指派代表一人出席。前項會議， </w:t>
      </w:r>
      <w:r w:rsidRPr="00AA00FD">
        <w:rPr>
          <w:rFonts w:asciiTheme="minorEastAsia" w:eastAsiaTheme="minorEastAsia" w:hAnsiTheme="minorEastAsia"/>
          <w:spacing w:val="-8"/>
        </w:rPr>
        <w:t>得指定本所課室提報內部控制及內部稽核作業落實執行情形。</w:t>
      </w:r>
    </w:p>
    <w:p w:rsidR="00CF48C2" w:rsidRPr="00AA00FD" w:rsidRDefault="007F3735" w:rsidP="004259DC">
      <w:pPr>
        <w:pStyle w:val="a3"/>
        <w:spacing w:line="440" w:lineRule="exact"/>
        <w:ind w:left="988" w:right="436" w:hanging="567"/>
        <w:rPr>
          <w:rFonts w:asciiTheme="minorEastAsia" w:eastAsiaTheme="minorEastAsia" w:hAnsiTheme="minorEastAsia"/>
        </w:rPr>
      </w:pPr>
      <w:r w:rsidRPr="007F3735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1.95pt;margin-top:43.55pt;width:442.7pt;height:139.6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419"/>
                    <w:gridCol w:w="4061"/>
                  </w:tblGrid>
                  <w:tr w:rsidR="00CF48C2" w:rsidTr="00F15A0B">
                    <w:trPr>
                      <w:trHeight w:val="390"/>
                    </w:trPr>
                    <w:tc>
                      <w:tcPr>
                        <w:tcW w:w="4419" w:type="dxa"/>
                      </w:tcPr>
                      <w:p w:rsidR="00CF48C2" w:rsidRPr="00AA00FD" w:rsidRDefault="00932044">
                        <w:pPr>
                          <w:pStyle w:val="TableParagraph"/>
                          <w:spacing w:line="371" w:lineRule="exact"/>
                          <w:ind w:left="1769" w:right="1759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proofErr w:type="gramStart"/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財行課</w:t>
                        </w:r>
                        <w:proofErr w:type="gramEnd"/>
                      </w:p>
                    </w:tc>
                    <w:tc>
                      <w:tcPr>
                        <w:tcW w:w="4061" w:type="dxa"/>
                      </w:tcPr>
                      <w:p w:rsidR="00CF48C2" w:rsidRPr="00AA00FD" w:rsidRDefault="00932044">
                        <w:pPr>
                          <w:pStyle w:val="TableParagraph"/>
                          <w:spacing w:line="371" w:lineRule="exact"/>
                          <w:ind w:left="1591" w:right="1579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主計</w:t>
                        </w:r>
                        <w:r w:rsidR="00CD7946"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室</w:t>
                        </w:r>
                      </w:p>
                    </w:tc>
                  </w:tr>
                  <w:tr w:rsidR="00CF48C2" w:rsidTr="00F15A0B">
                    <w:trPr>
                      <w:trHeight w:val="388"/>
                    </w:trPr>
                    <w:tc>
                      <w:tcPr>
                        <w:tcW w:w="4419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68" w:lineRule="exact"/>
                          <w:ind w:left="26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行政管考作業</w:t>
                        </w:r>
                        <w:proofErr w:type="gramStart"/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整合彙辦</w:t>
                        </w:r>
                        <w:proofErr w:type="gramEnd"/>
                      </w:p>
                    </w:tc>
                    <w:tc>
                      <w:tcPr>
                        <w:tcW w:w="4061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68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內部控制宣導及教育訓練</w:t>
                        </w:r>
                      </w:p>
                    </w:tc>
                  </w:tr>
                  <w:tr w:rsidR="00CF48C2" w:rsidTr="00F15A0B">
                    <w:trPr>
                      <w:trHeight w:val="390"/>
                    </w:trPr>
                    <w:tc>
                      <w:tcPr>
                        <w:tcW w:w="4419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71" w:lineRule="exact"/>
                          <w:ind w:left="26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內部稽核作業</w:t>
                        </w:r>
                        <w:proofErr w:type="gramStart"/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整合彙辦</w:t>
                        </w:r>
                        <w:proofErr w:type="gramEnd"/>
                      </w:p>
                    </w:tc>
                    <w:tc>
                      <w:tcPr>
                        <w:tcW w:w="4061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71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內部控制收發文</w:t>
                        </w:r>
                      </w:p>
                    </w:tc>
                  </w:tr>
                  <w:tr w:rsidR="00CF48C2" w:rsidTr="00F15A0B">
                    <w:trPr>
                      <w:trHeight w:val="779"/>
                    </w:trPr>
                    <w:tc>
                      <w:tcPr>
                        <w:tcW w:w="4419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55" w:lineRule="exact"/>
                          <w:ind w:left="26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內控小組會議召開及記錄</w:t>
                        </w:r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(</w:t>
                        </w: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內部稽核</w:t>
                        </w:r>
                      </w:p>
                      <w:p w:rsidR="00CF48C2" w:rsidRPr="00AA00FD" w:rsidRDefault="00CD7946">
                        <w:pPr>
                          <w:pStyle w:val="TableParagraph"/>
                          <w:spacing w:line="405" w:lineRule="exact"/>
                          <w:ind w:left="26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規劃、執行及考核方面</w:t>
                        </w:r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4061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55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內控小組會議召開及記錄</w:t>
                        </w:r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(</w:t>
                        </w: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內部</w:t>
                        </w:r>
                      </w:p>
                      <w:p w:rsidR="00CF48C2" w:rsidRPr="00AA00FD" w:rsidRDefault="00CD7946">
                        <w:pPr>
                          <w:pStyle w:val="TableParagraph"/>
                          <w:spacing w:line="405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控制制度設計方面</w:t>
                        </w:r>
                        <w:r w:rsidRPr="00AA00FD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)</w:t>
                        </w:r>
                      </w:p>
                    </w:tc>
                  </w:tr>
                  <w:tr w:rsidR="00CF48C2" w:rsidTr="00F15A0B">
                    <w:trPr>
                      <w:trHeight w:val="779"/>
                    </w:trPr>
                    <w:tc>
                      <w:tcPr>
                        <w:tcW w:w="4419" w:type="dxa"/>
                      </w:tcPr>
                      <w:p w:rsidR="00CF48C2" w:rsidRPr="00AA00FD" w:rsidRDefault="00CD7946">
                        <w:pPr>
                          <w:pStyle w:val="TableParagraph"/>
                          <w:spacing w:before="58"/>
                          <w:ind w:left="26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pacing w:val="-12"/>
                            <w:sz w:val="28"/>
                          </w:rPr>
                          <w:t>內部稽核缺失、改善建議及追蹤提報</w:t>
                        </w:r>
                      </w:p>
                    </w:tc>
                    <w:tc>
                      <w:tcPr>
                        <w:tcW w:w="4061" w:type="dxa"/>
                      </w:tcPr>
                      <w:p w:rsidR="00CF48C2" w:rsidRPr="00AA00FD" w:rsidRDefault="00CD7946">
                        <w:pPr>
                          <w:pStyle w:val="TableParagraph"/>
                          <w:spacing w:line="355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制度設計書面彙整及內控專區網</w:t>
                        </w:r>
                      </w:p>
                      <w:p w:rsidR="00CF48C2" w:rsidRPr="00AA00FD" w:rsidRDefault="00CD7946">
                        <w:pPr>
                          <w:pStyle w:val="TableParagraph"/>
                          <w:spacing w:line="405" w:lineRule="exact"/>
                          <w:ind w:left="28"/>
                          <w:rPr>
                            <w:rFonts w:asciiTheme="minorEastAsia" w:eastAsiaTheme="minorEastAsia" w:hAnsiTheme="minorEastAsia"/>
                            <w:sz w:val="28"/>
                          </w:rPr>
                        </w:pPr>
                        <w:proofErr w:type="gramStart"/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頁彙總</w:t>
                        </w:r>
                        <w:proofErr w:type="gramEnd"/>
                        <w:r w:rsidRPr="00AA00FD">
                          <w:rPr>
                            <w:rFonts w:asciiTheme="minorEastAsia" w:eastAsiaTheme="minorEastAsia" w:hAnsiTheme="minorEastAsia"/>
                            <w:sz w:val="28"/>
                          </w:rPr>
                          <w:t>提供</w:t>
                        </w:r>
                      </w:p>
                    </w:tc>
                  </w:tr>
                </w:tbl>
                <w:p w:rsidR="00CF48C2" w:rsidRDefault="00CF48C2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CD7946" w:rsidRPr="00AA00FD">
        <w:rPr>
          <w:rFonts w:asciiTheme="minorEastAsia" w:eastAsiaTheme="minorEastAsia" w:hAnsiTheme="minorEastAsia"/>
        </w:rPr>
        <w:t>六、本小組幕僚作業由本</w:t>
      </w:r>
      <w:proofErr w:type="gramStart"/>
      <w:r w:rsidR="00CD7946" w:rsidRPr="00AA00FD">
        <w:rPr>
          <w:rFonts w:asciiTheme="minorEastAsia" w:eastAsiaTheme="minorEastAsia" w:hAnsiTheme="minorEastAsia"/>
        </w:rPr>
        <w:t>所</w:t>
      </w:r>
      <w:r w:rsidR="00932044" w:rsidRPr="00AA00FD">
        <w:rPr>
          <w:rFonts w:asciiTheme="minorEastAsia" w:eastAsiaTheme="minorEastAsia" w:hAnsiTheme="minorEastAsia" w:hint="eastAsia"/>
        </w:rPr>
        <w:t>財行</w:t>
      </w:r>
      <w:proofErr w:type="gramEnd"/>
      <w:r w:rsidR="00932044" w:rsidRPr="00AA00FD">
        <w:rPr>
          <w:rFonts w:asciiTheme="minorEastAsia" w:eastAsiaTheme="minorEastAsia" w:hAnsiTheme="minorEastAsia" w:hint="eastAsia"/>
        </w:rPr>
        <w:t>課</w:t>
      </w:r>
      <w:r w:rsidR="00CD7946" w:rsidRPr="00AA00FD">
        <w:rPr>
          <w:rFonts w:asciiTheme="minorEastAsia" w:eastAsiaTheme="minorEastAsia" w:hAnsiTheme="minorEastAsia"/>
        </w:rPr>
        <w:t>及</w:t>
      </w:r>
      <w:r w:rsidR="00932044" w:rsidRPr="00AA00FD">
        <w:rPr>
          <w:rFonts w:asciiTheme="minorEastAsia" w:eastAsiaTheme="minorEastAsia" w:hAnsiTheme="minorEastAsia" w:hint="eastAsia"/>
        </w:rPr>
        <w:t>主計</w:t>
      </w:r>
      <w:r w:rsidR="00CD7946" w:rsidRPr="00AA00FD">
        <w:rPr>
          <w:rFonts w:asciiTheme="minorEastAsia" w:eastAsiaTheme="minorEastAsia" w:hAnsiTheme="minorEastAsia"/>
        </w:rPr>
        <w:t>室共同辦理，幕僚作業小組依業務權責分工如下</w:t>
      </w:r>
    </w:p>
    <w:p w:rsidR="004259DC" w:rsidRPr="00EE1042" w:rsidRDefault="004259DC" w:rsidP="004259DC">
      <w:pPr>
        <w:pStyle w:val="a3"/>
        <w:spacing w:line="440" w:lineRule="exact"/>
        <w:ind w:left="988" w:right="436" w:hanging="567"/>
        <w:rPr>
          <w:rFonts w:asciiTheme="majorEastAsia" w:eastAsiaTheme="majorEastAsia" w:hAnsiTheme="majorEastAsia"/>
        </w:rPr>
      </w:pPr>
    </w:p>
    <w:p w:rsidR="00CF48C2" w:rsidRPr="00EE1042" w:rsidRDefault="00CF48C2" w:rsidP="004259DC">
      <w:pPr>
        <w:pStyle w:val="a3"/>
        <w:spacing w:line="440" w:lineRule="exact"/>
        <w:ind w:left="0"/>
        <w:rPr>
          <w:rFonts w:asciiTheme="majorEastAsia" w:eastAsiaTheme="majorEastAsia" w:hAnsiTheme="majorEastAsia"/>
        </w:rPr>
      </w:pPr>
    </w:p>
    <w:p w:rsidR="00CF48C2" w:rsidRPr="00EE1042" w:rsidRDefault="00CF48C2">
      <w:pPr>
        <w:pStyle w:val="a3"/>
        <w:spacing w:line="240" w:lineRule="auto"/>
        <w:ind w:left="0"/>
        <w:rPr>
          <w:rFonts w:asciiTheme="majorEastAsia" w:eastAsiaTheme="majorEastAsia" w:hAnsiTheme="majorEastAsia"/>
        </w:rPr>
      </w:pPr>
    </w:p>
    <w:p w:rsidR="00CF48C2" w:rsidRPr="00EE1042" w:rsidRDefault="00CF48C2">
      <w:pPr>
        <w:pStyle w:val="a3"/>
        <w:spacing w:line="240" w:lineRule="auto"/>
        <w:ind w:left="0"/>
        <w:rPr>
          <w:rFonts w:asciiTheme="majorEastAsia" w:eastAsiaTheme="majorEastAsia" w:hAnsiTheme="majorEastAsia"/>
        </w:rPr>
      </w:pPr>
    </w:p>
    <w:p w:rsidR="00CF48C2" w:rsidRPr="00EE1042" w:rsidRDefault="00CF48C2">
      <w:pPr>
        <w:pStyle w:val="a3"/>
        <w:spacing w:line="240" w:lineRule="auto"/>
        <w:ind w:left="0"/>
        <w:rPr>
          <w:rFonts w:asciiTheme="majorEastAsia" w:eastAsiaTheme="majorEastAsia" w:hAnsiTheme="majorEastAsia"/>
        </w:rPr>
      </w:pPr>
    </w:p>
    <w:p w:rsidR="00CF48C2" w:rsidRPr="00EE1042" w:rsidRDefault="00CF48C2">
      <w:pPr>
        <w:pStyle w:val="a3"/>
        <w:spacing w:line="240" w:lineRule="auto"/>
        <w:ind w:left="0"/>
        <w:rPr>
          <w:rFonts w:asciiTheme="majorEastAsia" w:eastAsiaTheme="majorEastAsia" w:hAnsiTheme="majorEastAsia"/>
          <w:sz w:val="15"/>
        </w:rPr>
      </w:pPr>
    </w:p>
    <w:p w:rsidR="00932044" w:rsidRPr="00EE1042" w:rsidRDefault="00932044">
      <w:pPr>
        <w:pStyle w:val="a3"/>
        <w:spacing w:before="1" w:line="526" w:lineRule="exact"/>
        <w:ind w:left="422"/>
        <w:rPr>
          <w:rFonts w:asciiTheme="majorEastAsia" w:eastAsiaTheme="majorEastAsia" w:hAnsiTheme="majorEastAsia"/>
        </w:rPr>
      </w:pPr>
    </w:p>
    <w:p w:rsidR="00CF48C2" w:rsidRPr="00AA00FD" w:rsidRDefault="00CD7946" w:rsidP="004259DC">
      <w:pPr>
        <w:pStyle w:val="a3"/>
        <w:spacing w:before="1" w:line="440" w:lineRule="exact"/>
        <w:ind w:left="420"/>
        <w:rPr>
          <w:rFonts w:asciiTheme="minorEastAsia" w:eastAsiaTheme="minorEastAsia" w:hAnsiTheme="minorEastAsia"/>
        </w:rPr>
      </w:pPr>
      <w:r w:rsidRPr="00EE1042">
        <w:rPr>
          <w:rFonts w:asciiTheme="majorEastAsia" w:eastAsiaTheme="majorEastAsia" w:hAnsiTheme="majorEastAsia"/>
        </w:rPr>
        <w:t>七、</w:t>
      </w:r>
      <w:r w:rsidRPr="00AA00FD">
        <w:rPr>
          <w:rFonts w:asciiTheme="minorEastAsia" w:eastAsiaTheme="minorEastAsia" w:hAnsiTheme="minorEastAsia"/>
        </w:rPr>
        <w:t>本小組委員及工作人員，</w:t>
      </w:r>
      <w:proofErr w:type="gramStart"/>
      <w:r w:rsidRPr="00AA00FD">
        <w:rPr>
          <w:rFonts w:asciiTheme="minorEastAsia" w:eastAsiaTheme="minorEastAsia" w:hAnsiTheme="minorEastAsia"/>
        </w:rPr>
        <w:t>均為無</w:t>
      </w:r>
      <w:proofErr w:type="gramEnd"/>
      <w:r w:rsidRPr="00AA00FD">
        <w:rPr>
          <w:rFonts w:asciiTheme="minorEastAsia" w:eastAsiaTheme="minorEastAsia" w:hAnsiTheme="minorEastAsia"/>
        </w:rPr>
        <w:t>給職。</w:t>
      </w:r>
    </w:p>
    <w:p w:rsidR="00CF48C2" w:rsidRPr="00AA00FD" w:rsidRDefault="00CD7946" w:rsidP="004259DC">
      <w:pPr>
        <w:pStyle w:val="a3"/>
        <w:spacing w:before="23" w:line="440" w:lineRule="exact"/>
        <w:ind w:left="420" w:right="2955"/>
        <w:rPr>
          <w:rFonts w:asciiTheme="minorEastAsia" w:eastAsiaTheme="minorEastAsia" w:hAnsiTheme="minorEastAsia"/>
        </w:rPr>
      </w:pPr>
      <w:r w:rsidRPr="00AA00FD">
        <w:rPr>
          <w:rFonts w:asciiTheme="minorEastAsia" w:eastAsiaTheme="minorEastAsia" w:hAnsiTheme="minorEastAsia"/>
        </w:rPr>
        <w:t>八、本小組所需經費，由本所預算項下支</w:t>
      </w:r>
      <w:r w:rsidR="00FA0B43">
        <w:rPr>
          <w:rFonts w:asciiTheme="minorEastAsia" w:eastAsiaTheme="minorEastAsia" w:hAnsiTheme="minorEastAsia" w:hint="eastAsia"/>
        </w:rPr>
        <w:t>應</w:t>
      </w:r>
      <w:r w:rsidRPr="00AA00FD">
        <w:rPr>
          <w:rFonts w:asciiTheme="minorEastAsia" w:eastAsiaTheme="minorEastAsia" w:hAnsiTheme="minorEastAsia"/>
        </w:rPr>
        <w:t>。</w:t>
      </w:r>
    </w:p>
    <w:p w:rsidR="00CF48C2" w:rsidRPr="00EE1042" w:rsidRDefault="00CF48C2">
      <w:pPr>
        <w:spacing w:line="187" w:lineRule="auto"/>
        <w:rPr>
          <w:rFonts w:asciiTheme="majorEastAsia" w:eastAsiaTheme="majorEastAsia" w:hAnsiTheme="majorEastAsia"/>
        </w:rPr>
        <w:sectPr w:rsidR="00CF48C2" w:rsidRPr="00EE1042">
          <w:pgSz w:w="11910" w:h="16840"/>
          <w:pgMar w:top="1040" w:right="800" w:bottom="920" w:left="1280" w:header="0" w:footer="722" w:gutter="0"/>
          <w:cols w:space="720"/>
        </w:sectPr>
      </w:pPr>
    </w:p>
    <w:p w:rsidR="00CF48C2" w:rsidRPr="00EE1042" w:rsidRDefault="00CF48C2">
      <w:pPr>
        <w:pStyle w:val="a3"/>
        <w:spacing w:before="3" w:line="240" w:lineRule="auto"/>
        <w:ind w:left="0"/>
        <w:rPr>
          <w:rFonts w:asciiTheme="majorEastAsia" w:eastAsiaTheme="majorEastAsia" w:hAnsiTheme="majorEastAsia"/>
          <w:sz w:val="17"/>
        </w:rPr>
      </w:pPr>
    </w:p>
    <w:p w:rsidR="00CF48C2" w:rsidRPr="00EE1042" w:rsidRDefault="00CF48C2">
      <w:pPr>
        <w:rPr>
          <w:rFonts w:asciiTheme="majorEastAsia" w:eastAsiaTheme="majorEastAsia" w:hAnsiTheme="majorEastAsia"/>
          <w:sz w:val="17"/>
        </w:rPr>
        <w:sectPr w:rsidR="00CF48C2" w:rsidRPr="00EE1042">
          <w:pgSz w:w="11910" w:h="16840"/>
          <w:pgMar w:top="1580" w:right="800" w:bottom="920" w:left="1280" w:header="0" w:footer="722" w:gutter="0"/>
          <w:cols w:space="720"/>
        </w:sectPr>
      </w:pPr>
    </w:p>
    <w:p w:rsidR="00CF48C2" w:rsidRPr="00EE1042" w:rsidRDefault="00CD7946">
      <w:pPr>
        <w:pStyle w:val="a3"/>
        <w:spacing w:line="505" w:lineRule="exact"/>
        <w:ind w:left="422"/>
        <w:rPr>
          <w:rFonts w:asciiTheme="majorEastAsia" w:eastAsiaTheme="majorEastAsia" w:hAnsiTheme="majorEastAsia"/>
        </w:rPr>
      </w:pPr>
      <w:r w:rsidRPr="00EE1042">
        <w:rPr>
          <w:rFonts w:asciiTheme="majorEastAsia" w:eastAsiaTheme="majorEastAsia" w:hAnsiTheme="majorEastAsia"/>
        </w:rPr>
        <w:lastRenderedPageBreak/>
        <w:t>附件一</w:t>
      </w:r>
    </w:p>
    <w:tbl>
      <w:tblPr>
        <w:tblStyle w:val="TableNormal"/>
        <w:tblpPr w:leftFromText="180" w:rightFromText="180" w:vertAnchor="text" w:horzAnchor="margin" w:tblpXSpec="right" w:tblpY="796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5"/>
        <w:gridCol w:w="2184"/>
      </w:tblGrid>
      <w:tr w:rsidR="00F15A0B" w:rsidTr="00F15A0B">
        <w:trPr>
          <w:trHeight w:val="781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84"/>
              <w:ind w:left="3128" w:right="3117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作業範例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84"/>
              <w:ind w:right="50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權責科室</w:t>
            </w:r>
          </w:p>
        </w:tc>
      </w:tr>
      <w:tr w:rsidR="00F15A0B" w:rsidTr="00F15A0B">
        <w:trPr>
          <w:trHeight w:val="587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line="568" w:lineRule="exact"/>
              <w:ind w:left="103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出納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line="568" w:lineRule="exact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864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6"/>
              <w:ind w:left="107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財產管理業務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126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719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line="350" w:lineRule="exact"/>
              <w:ind w:left="103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政風業務</w:t>
            </w:r>
          </w:p>
          <w:p w:rsidR="00F15A0B" w:rsidRPr="00AA00FD" w:rsidRDefault="00F15A0B" w:rsidP="00F15A0B">
            <w:pPr>
              <w:pStyle w:val="TableParagraph"/>
              <w:spacing w:line="349" w:lineRule="exact"/>
              <w:ind w:left="107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貪瀆防弊處理、廉政建設…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)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53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政風室</w:t>
            </w:r>
          </w:p>
        </w:tc>
      </w:tr>
      <w:tr w:rsidR="00F15A0B" w:rsidTr="00F15A0B">
        <w:trPr>
          <w:trHeight w:val="1079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0" w:line="146" w:lineRule="auto"/>
              <w:ind w:left="107" w:right="154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主計業務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（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概算籌編、預算案</w:t>
            </w:r>
          </w:p>
          <w:p w:rsidR="00F15A0B" w:rsidRPr="00AA00FD" w:rsidRDefault="00F15A0B" w:rsidP="00F15A0B">
            <w:pPr>
              <w:pStyle w:val="TableParagraph"/>
              <w:spacing w:before="120" w:line="146" w:lineRule="auto"/>
              <w:ind w:left="107" w:right="154" w:hanging="5"/>
              <w:rPr>
                <w:rFonts w:asciiTheme="minorEastAsia" w:eastAsiaTheme="minorEastAsia" w:hAnsiTheme="minorEastAsia" w:cs="細明體"/>
                <w:sz w:val="28"/>
              </w:rPr>
            </w:pPr>
            <w:r w:rsidRPr="00AA00FD">
              <w:rPr>
                <w:rFonts w:asciiTheme="minorEastAsia" w:eastAsiaTheme="minorEastAsia" w:hAnsiTheme="minorEastAsia" w:cs="細明體" w:hint="eastAsia"/>
                <w:sz w:val="28"/>
              </w:rPr>
              <w:t>審查、收支內部審核、會計報告及決算編製、統計調查管</w:t>
            </w:r>
          </w:p>
          <w:p w:rsidR="00F15A0B" w:rsidRPr="00AA00FD" w:rsidRDefault="00F15A0B" w:rsidP="00F15A0B">
            <w:pPr>
              <w:pStyle w:val="TableParagraph"/>
              <w:spacing w:before="120" w:line="146" w:lineRule="auto"/>
              <w:ind w:left="107" w:right="154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 w:cs="細明體" w:hint="eastAsia"/>
                <w:sz w:val="28"/>
              </w:rPr>
              <w:t>理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…</w:t>
            </w:r>
            <w:proofErr w:type="gramStart"/>
            <w:r w:rsidRPr="00AA00FD">
              <w:rPr>
                <w:rFonts w:asciiTheme="minorEastAsia" w:eastAsiaTheme="minorEastAsia" w:hAnsiTheme="minorEastAsia" w:cs="細明體" w:hint="eastAsia"/>
                <w:sz w:val="28"/>
              </w:rPr>
              <w:t>）</w:t>
            </w:r>
            <w:proofErr w:type="gramEnd"/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233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 w:hint="eastAsia"/>
                <w:sz w:val="28"/>
              </w:rPr>
              <w:t>主計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室</w:t>
            </w:r>
          </w:p>
        </w:tc>
      </w:tr>
      <w:tr w:rsidR="00F15A0B" w:rsidTr="00F15A0B">
        <w:trPr>
          <w:trHeight w:val="1204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"/>
              <w:ind w:left="0"/>
              <w:rPr>
                <w:rFonts w:asciiTheme="minorEastAsia" w:eastAsiaTheme="minorEastAsia" w:hAnsiTheme="minorEastAsia"/>
                <w:sz w:val="13"/>
              </w:rPr>
            </w:pPr>
          </w:p>
          <w:p w:rsidR="00F15A0B" w:rsidRPr="00AA00FD" w:rsidRDefault="00F15A0B" w:rsidP="00221EB7">
            <w:pPr>
              <w:pStyle w:val="TableParagraph"/>
              <w:spacing w:beforeLines="50" w:line="146" w:lineRule="auto"/>
              <w:ind w:left="107" w:right="152" w:hanging="5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人事業務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（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人員進用、薪</w:t>
            </w:r>
          </w:p>
          <w:p w:rsidR="00F15A0B" w:rsidRPr="00AA00FD" w:rsidRDefault="00F15A0B" w:rsidP="00221EB7">
            <w:pPr>
              <w:pStyle w:val="TableParagraph"/>
              <w:spacing w:beforeLines="50" w:line="146" w:lineRule="auto"/>
              <w:ind w:left="107" w:right="152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資、福利、退休…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）</w:t>
            </w:r>
            <w:proofErr w:type="gramEnd"/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20"/>
              <w:ind w:left="0"/>
              <w:rPr>
                <w:rFonts w:asciiTheme="minorEastAsia" w:eastAsiaTheme="minorEastAsia" w:hAnsiTheme="minorEastAsia"/>
                <w:sz w:val="13"/>
              </w:rPr>
            </w:pPr>
          </w:p>
          <w:p w:rsidR="00F15A0B" w:rsidRPr="00AA00FD" w:rsidRDefault="00F15A0B" w:rsidP="00F15A0B">
            <w:pPr>
              <w:pStyle w:val="TableParagraph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人事室</w:t>
            </w:r>
          </w:p>
        </w:tc>
      </w:tr>
      <w:tr w:rsidR="00F15A0B" w:rsidTr="00F15A0B">
        <w:trPr>
          <w:trHeight w:val="1202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0" w:line="146" w:lineRule="auto"/>
              <w:ind w:left="107" w:right="26" w:hanging="5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行政管考業務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（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 xml:space="preserve">行政管  </w:t>
            </w:r>
          </w:p>
          <w:p w:rsidR="00F15A0B" w:rsidRPr="00AA00FD" w:rsidRDefault="00F15A0B" w:rsidP="00F15A0B">
            <w:pPr>
              <w:pStyle w:val="TableParagraph"/>
              <w:spacing w:before="120" w:line="146" w:lineRule="auto"/>
              <w:ind w:left="0" w:right="26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考、內部稽核、施政績效評估、年度施政計畫管理、風險</w:t>
            </w:r>
          </w:p>
          <w:p w:rsidR="00F15A0B" w:rsidRPr="00AA00FD" w:rsidRDefault="00F15A0B" w:rsidP="00F15A0B">
            <w:pPr>
              <w:pStyle w:val="TableParagraph"/>
              <w:spacing w:before="120" w:line="146" w:lineRule="auto"/>
              <w:ind w:left="107" w:right="26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管理…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）</w:t>
            </w:r>
            <w:proofErr w:type="gramEnd"/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20"/>
              <w:ind w:left="0"/>
              <w:rPr>
                <w:rFonts w:asciiTheme="minorEastAsia" w:eastAsiaTheme="minorEastAsia" w:hAnsiTheme="minorEastAsia"/>
                <w:sz w:val="13"/>
              </w:rPr>
            </w:pPr>
          </w:p>
          <w:p w:rsidR="00F15A0B" w:rsidRPr="00AA00FD" w:rsidRDefault="00F15A0B" w:rsidP="00F15A0B">
            <w:pPr>
              <w:pStyle w:val="TableParagraph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902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44"/>
              <w:ind w:left="103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文書、檔案管理業務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144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899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6" w:line="146" w:lineRule="auto"/>
              <w:ind w:left="107" w:right="154" w:hanging="5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採購業務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（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政府採購、廳</w:t>
            </w:r>
          </w:p>
          <w:p w:rsidR="00F15A0B" w:rsidRPr="00AA00FD" w:rsidRDefault="00F15A0B" w:rsidP="00F15A0B">
            <w:pPr>
              <w:pStyle w:val="TableParagraph"/>
              <w:spacing w:before="126" w:line="146" w:lineRule="auto"/>
              <w:ind w:left="107" w:right="154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舍營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繕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及事務管理作業…</w:t>
            </w: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）</w:t>
            </w:r>
            <w:proofErr w:type="gramEnd"/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144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902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7" w:line="146" w:lineRule="auto"/>
              <w:ind w:left="107" w:right="291" w:hanging="5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車輛管理業務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車輛裝備</w:t>
            </w:r>
          </w:p>
          <w:p w:rsidR="00F15A0B" w:rsidRPr="00AA00FD" w:rsidRDefault="00F15A0B" w:rsidP="00F15A0B">
            <w:pPr>
              <w:pStyle w:val="TableParagraph"/>
              <w:spacing w:before="127" w:line="146" w:lineRule="auto"/>
              <w:ind w:left="107" w:right="291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保養及評核、車輛管理事項…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)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145"/>
              <w:ind w:right="502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 w:hint="eastAsia"/>
                <w:sz w:val="28"/>
              </w:rPr>
              <w:t>財行課</w:t>
            </w:r>
            <w:proofErr w:type="gramEnd"/>
          </w:p>
        </w:tc>
      </w:tr>
      <w:tr w:rsidR="00F15A0B" w:rsidTr="00F15A0B">
        <w:trPr>
          <w:trHeight w:val="901"/>
        </w:trPr>
        <w:tc>
          <w:tcPr>
            <w:tcW w:w="7415" w:type="dxa"/>
          </w:tcPr>
          <w:p w:rsidR="00F15A0B" w:rsidRPr="00AA00FD" w:rsidRDefault="00F15A0B" w:rsidP="00F15A0B">
            <w:pPr>
              <w:pStyle w:val="TableParagraph"/>
              <w:spacing w:before="126" w:line="146" w:lineRule="auto"/>
              <w:ind w:left="107" w:right="19" w:hanging="5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AA00FD">
              <w:rPr>
                <w:rFonts w:asciiTheme="minorEastAsia" w:eastAsiaTheme="minorEastAsia" w:hAnsiTheme="minorEastAsia"/>
                <w:sz w:val="28"/>
              </w:rPr>
              <w:t>研</w:t>
            </w:r>
            <w:proofErr w:type="gramEnd"/>
            <w:r w:rsidRPr="00AA00FD">
              <w:rPr>
                <w:rFonts w:asciiTheme="minorEastAsia" w:eastAsiaTheme="minorEastAsia" w:hAnsiTheme="minorEastAsia"/>
                <w:sz w:val="28"/>
              </w:rPr>
              <w:t>訂標準化作業流程及控制重點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-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各業務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 w:rsidRPr="00AA00FD">
              <w:rPr>
                <w:rFonts w:asciiTheme="minorEastAsia" w:eastAsiaTheme="minorEastAsia" w:hAnsiTheme="minorEastAsia"/>
                <w:sz w:val="28"/>
              </w:rPr>
              <w:t>里活動中心、里鄰</w:t>
            </w:r>
          </w:p>
          <w:p w:rsidR="00F15A0B" w:rsidRPr="00AA00FD" w:rsidRDefault="00F15A0B" w:rsidP="00F15A0B">
            <w:pPr>
              <w:pStyle w:val="TableParagraph"/>
              <w:spacing w:before="126" w:line="146" w:lineRule="auto"/>
              <w:ind w:left="107" w:right="19" w:hanging="5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長研習、社會福利…</w:t>
            </w:r>
            <w:r w:rsidRPr="00AA00FD">
              <w:rPr>
                <w:rFonts w:asciiTheme="minorEastAsia" w:eastAsiaTheme="minorEastAsia" w:hAnsiTheme="minorEastAsia" w:hint="eastAsia"/>
                <w:sz w:val="28"/>
              </w:rPr>
              <w:t>)</w:t>
            </w:r>
          </w:p>
        </w:tc>
        <w:tc>
          <w:tcPr>
            <w:tcW w:w="2184" w:type="dxa"/>
          </w:tcPr>
          <w:p w:rsidR="00F15A0B" w:rsidRPr="00AA00FD" w:rsidRDefault="00F15A0B" w:rsidP="00F15A0B">
            <w:pPr>
              <w:pStyle w:val="TableParagraph"/>
              <w:spacing w:before="144"/>
              <w:ind w:right="50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A00FD">
              <w:rPr>
                <w:rFonts w:asciiTheme="minorEastAsia" w:eastAsiaTheme="minorEastAsia" w:hAnsiTheme="minorEastAsia"/>
                <w:sz w:val="28"/>
              </w:rPr>
              <w:t>各業務課</w:t>
            </w:r>
          </w:p>
        </w:tc>
      </w:tr>
    </w:tbl>
    <w:p w:rsidR="00CF48C2" w:rsidRPr="00EE1042" w:rsidRDefault="007F3735">
      <w:pPr>
        <w:pStyle w:val="Heading1"/>
        <w:spacing w:before="250"/>
        <w:ind w:right="3113"/>
        <w:rPr>
          <w:rFonts w:asciiTheme="majorEastAsia" w:eastAsiaTheme="majorEastAsia" w:hAnsiTheme="majorEastAsia"/>
        </w:rPr>
      </w:pPr>
      <w:r w:rsidRPr="007F3735">
        <w:rPr>
          <w:rFonts w:asciiTheme="majorEastAsia" w:eastAsiaTheme="majorEastAsia" w:hAnsiTheme="majorEastAsia"/>
          <w:sz w:val="22"/>
        </w:rPr>
        <w:pict>
          <v:shape id="_x0000_s2050" type="#_x0000_t202" style="position:absolute;left:0;text-align:left;margin-left:69.95pt;margin-top:52.55pt;width:488.5pt;height:508.3pt;z-index:1048;mso-position-horizontal-relative:page;mso-position-vertical-relative:text" filled="f" stroked="f">
            <v:textbox inset="0,0,0,0">
              <w:txbxContent>
                <w:p w:rsidR="00CF48C2" w:rsidRDefault="00CF48C2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CD7946" w:rsidRPr="00EE1042">
        <w:rPr>
          <w:rFonts w:asciiTheme="majorEastAsia" w:eastAsiaTheme="majorEastAsia" w:hAnsiTheme="majorEastAsia"/>
        </w:rPr>
        <w:br w:type="column"/>
      </w:r>
      <w:r w:rsidR="000A2354" w:rsidRPr="00EE1042">
        <w:rPr>
          <w:rFonts w:asciiTheme="majorEastAsia" w:eastAsiaTheme="majorEastAsia" w:hAnsiTheme="majorEastAsia" w:hint="eastAsia"/>
        </w:rPr>
        <w:lastRenderedPageBreak/>
        <w:t>苗栗縣後龍鎮</w:t>
      </w:r>
      <w:r w:rsidR="00CD7946" w:rsidRPr="00EE1042">
        <w:rPr>
          <w:rFonts w:asciiTheme="majorEastAsia" w:eastAsiaTheme="majorEastAsia" w:hAnsiTheme="majorEastAsia"/>
        </w:rPr>
        <w:t>公所</w:t>
      </w:r>
    </w:p>
    <w:p w:rsidR="00CF48C2" w:rsidRPr="00EE1042" w:rsidRDefault="00CD7946" w:rsidP="005169AE">
      <w:pPr>
        <w:spacing w:line="547" w:lineRule="exact"/>
        <w:ind w:left="607" w:right="3157"/>
        <w:jc w:val="center"/>
        <w:rPr>
          <w:rFonts w:asciiTheme="majorEastAsia" w:eastAsiaTheme="majorEastAsia" w:hAnsiTheme="majorEastAsia"/>
          <w:sz w:val="32"/>
        </w:rPr>
      </w:pPr>
      <w:r w:rsidRPr="00EE1042">
        <w:rPr>
          <w:rFonts w:asciiTheme="majorEastAsia" w:eastAsiaTheme="majorEastAsia" w:hAnsiTheme="majorEastAsia"/>
          <w:sz w:val="32"/>
        </w:rPr>
        <w:t>內部控制制度作業分工表</w:t>
      </w:r>
    </w:p>
    <w:p w:rsidR="005169AE" w:rsidRPr="00EE1042" w:rsidRDefault="005169AE" w:rsidP="005169AE">
      <w:pPr>
        <w:spacing w:line="547" w:lineRule="exact"/>
        <w:ind w:left="607" w:right="3157"/>
        <w:jc w:val="center"/>
        <w:rPr>
          <w:rFonts w:asciiTheme="majorEastAsia" w:eastAsiaTheme="majorEastAsia" w:hAnsiTheme="majorEastAsia"/>
          <w:sz w:val="32"/>
        </w:rPr>
      </w:pPr>
    </w:p>
    <w:sectPr w:rsidR="005169AE" w:rsidRPr="00EE1042" w:rsidSect="00CF48C2">
      <w:type w:val="continuous"/>
      <w:pgSz w:w="11910" w:h="16840"/>
      <w:pgMar w:top="500" w:right="800" w:bottom="920" w:left="1280" w:header="720" w:footer="720" w:gutter="0"/>
      <w:cols w:num="2" w:space="720" w:equalWidth="0">
        <w:col w:w="1305" w:space="1201"/>
        <w:col w:w="73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26" w:rsidRDefault="00996B26" w:rsidP="00CF48C2">
      <w:r>
        <w:separator/>
      </w:r>
    </w:p>
  </w:endnote>
  <w:endnote w:type="continuationSeparator" w:id="0">
    <w:p w:rsidR="00996B26" w:rsidRDefault="00996B26" w:rsidP="00CF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2" w:rsidRDefault="007F3735">
    <w:pPr>
      <w:pStyle w:val="a3"/>
      <w:spacing w:line="14" w:lineRule="auto"/>
      <w:ind w:left="0"/>
      <w:rPr>
        <w:sz w:val="20"/>
      </w:rPr>
    </w:pPr>
    <w:r w:rsidRPr="007F37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05pt;margin-top:794.8pt;width:9.05pt;height:12pt;z-index:-251658752;mso-position-horizontal-relative:page;mso-position-vertical-relative:page" filled="f" stroked="f">
          <v:textbox inset="0,0,0,0">
            <w:txbxContent>
              <w:p w:rsidR="00CF48C2" w:rsidRDefault="007F3735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D7946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1EB7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26" w:rsidRDefault="00996B26" w:rsidP="00CF48C2">
      <w:r>
        <w:separator/>
      </w:r>
    </w:p>
  </w:footnote>
  <w:footnote w:type="continuationSeparator" w:id="0">
    <w:p w:rsidR="00996B26" w:rsidRDefault="00996B26" w:rsidP="00CF4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724"/>
    <w:multiLevelType w:val="hybridMultilevel"/>
    <w:tmpl w:val="A7BA0DC2"/>
    <w:lvl w:ilvl="0" w:tplc="1C5E9434">
      <w:start w:val="1"/>
      <w:numFmt w:val="decimal"/>
      <w:lvlText w:val="%1."/>
      <w:lvlJc w:val="left"/>
      <w:pPr>
        <w:ind w:left="1742" w:hanging="363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0BA65B60">
      <w:numFmt w:val="bullet"/>
      <w:lvlText w:val="•"/>
      <w:lvlJc w:val="left"/>
      <w:pPr>
        <w:ind w:left="2548" w:hanging="363"/>
      </w:pPr>
      <w:rPr>
        <w:rFonts w:hint="default"/>
        <w:lang w:val="zh-TW" w:eastAsia="zh-TW" w:bidi="zh-TW"/>
      </w:rPr>
    </w:lvl>
    <w:lvl w:ilvl="2" w:tplc="08CE3062">
      <w:numFmt w:val="bullet"/>
      <w:lvlText w:val="•"/>
      <w:lvlJc w:val="left"/>
      <w:pPr>
        <w:ind w:left="3357" w:hanging="363"/>
      </w:pPr>
      <w:rPr>
        <w:rFonts w:hint="default"/>
        <w:lang w:val="zh-TW" w:eastAsia="zh-TW" w:bidi="zh-TW"/>
      </w:rPr>
    </w:lvl>
    <w:lvl w:ilvl="3" w:tplc="7022652E">
      <w:numFmt w:val="bullet"/>
      <w:lvlText w:val="•"/>
      <w:lvlJc w:val="left"/>
      <w:pPr>
        <w:ind w:left="4165" w:hanging="363"/>
      </w:pPr>
      <w:rPr>
        <w:rFonts w:hint="default"/>
        <w:lang w:val="zh-TW" w:eastAsia="zh-TW" w:bidi="zh-TW"/>
      </w:rPr>
    </w:lvl>
    <w:lvl w:ilvl="4" w:tplc="0FB0408C">
      <w:numFmt w:val="bullet"/>
      <w:lvlText w:val="•"/>
      <w:lvlJc w:val="left"/>
      <w:pPr>
        <w:ind w:left="4974" w:hanging="363"/>
      </w:pPr>
      <w:rPr>
        <w:rFonts w:hint="default"/>
        <w:lang w:val="zh-TW" w:eastAsia="zh-TW" w:bidi="zh-TW"/>
      </w:rPr>
    </w:lvl>
    <w:lvl w:ilvl="5" w:tplc="8758DD6E">
      <w:numFmt w:val="bullet"/>
      <w:lvlText w:val="•"/>
      <w:lvlJc w:val="left"/>
      <w:pPr>
        <w:ind w:left="5783" w:hanging="363"/>
      </w:pPr>
      <w:rPr>
        <w:rFonts w:hint="default"/>
        <w:lang w:val="zh-TW" w:eastAsia="zh-TW" w:bidi="zh-TW"/>
      </w:rPr>
    </w:lvl>
    <w:lvl w:ilvl="6" w:tplc="609A7892">
      <w:numFmt w:val="bullet"/>
      <w:lvlText w:val="•"/>
      <w:lvlJc w:val="left"/>
      <w:pPr>
        <w:ind w:left="6591" w:hanging="363"/>
      </w:pPr>
      <w:rPr>
        <w:rFonts w:hint="default"/>
        <w:lang w:val="zh-TW" w:eastAsia="zh-TW" w:bidi="zh-TW"/>
      </w:rPr>
    </w:lvl>
    <w:lvl w:ilvl="7" w:tplc="F8CE77DE">
      <w:numFmt w:val="bullet"/>
      <w:lvlText w:val="•"/>
      <w:lvlJc w:val="left"/>
      <w:pPr>
        <w:ind w:left="7400" w:hanging="363"/>
      </w:pPr>
      <w:rPr>
        <w:rFonts w:hint="default"/>
        <w:lang w:val="zh-TW" w:eastAsia="zh-TW" w:bidi="zh-TW"/>
      </w:rPr>
    </w:lvl>
    <w:lvl w:ilvl="8" w:tplc="0D6407DA">
      <w:numFmt w:val="bullet"/>
      <w:lvlText w:val="•"/>
      <w:lvlJc w:val="left"/>
      <w:pPr>
        <w:ind w:left="8209" w:hanging="36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F48C2"/>
    <w:rsid w:val="00043DB5"/>
    <w:rsid w:val="000A2354"/>
    <w:rsid w:val="00221EB7"/>
    <w:rsid w:val="002575AF"/>
    <w:rsid w:val="00294A07"/>
    <w:rsid w:val="002B5B0C"/>
    <w:rsid w:val="0041147A"/>
    <w:rsid w:val="004259DC"/>
    <w:rsid w:val="004C4791"/>
    <w:rsid w:val="004F588D"/>
    <w:rsid w:val="005169AE"/>
    <w:rsid w:val="005405F5"/>
    <w:rsid w:val="005C4463"/>
    <w:rsid w:val="00642926"/>
    <w:rsid w:val="007F3735"/>
    <w:rsid w:val="00874F20"/>
    <w:rsid w:val="008A67A9"/>
    <w:rsid w:val="00932044"/>
    <w:rsid w:val="00996B26"/>
    <w:rsid w:val="00AA00FD"/>
    <w:rsid w:val="00B3692E"/>
    <w:rsid w:val="00B92925"/>
    <w:rsid w:val="00CD7946"/>
    <w:rsid w:val="00CE4338"/>
    <w:rsid w:val="00CF48C2"/>
    <w:rsid w:val="00DE6B35"/>
    <w:rsid w:val="00E061C7"/>
    <w:rsid w:val="00E80BB7"/>
    <w:rsid w:val="00EE1042"/>
    <w:rsid w:val="00EF73B5"/>
    <w:rsid w:val="00F15A0B"/>
    <w:rsid w:val="00F17E44"/>
    <w:rsid w:val="00FA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8C2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8C2"/>
    <w:pPr>
      <w:spacing w:line="460" w:lineRule="exact"/>
      <w:ind w:left="9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48C2"/>
    <w:pPr>
      <w:spacing w:line="547" w:lineRule="exact"/>
      <w:ind w:left="607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CF48C2"/>
    <w:pPr>
      <w:spacing w:line="460" w:lineRule="exact"/>
      <w:ind w:left="1742" w:hanging="363"/>
    </w:pPr>
  </w:style>
  <w:style w:type="paragraph" w:customStyle="1" w:styleId="TableParagraph">
    <w:name w:val="Table Paragraph"/>
    <w:basedOn w:val="a"/>
    <w:uiPriority w:val="1"/>
    <w:qFormat/>
    <w:rsid w:val="00CF48C2"/>
    <w:pPr>
      <w:ind w:left="509"/>
    </w:pPr>
  </w:style>
  <w:style w:type="paragraph" w:styleId="a5">
    <w:name w:val="header"/>
    <w:basedOn w:val="a"/>
    <w:link w:val="a6"/>
    <w:uiPriority w:val="99"/>
    <w:semiHidden/>
    <w:unhideWhenUsed/>
    <w:rsid w:val="00E0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061C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E0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061C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221</Words>
  <Characters>1265</Characters>
  <Application>Microsoft Office Word</Application>
  <DocSecurity>0</DocSecurity>
  <Lines>10</Lines>
  <Paragraphs>2</Paragraphs>
  <ScaleCrop>false</ScaleCrop>
  <Company>SYNNEX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臺中市議會內部控制專案小組設置要點 </dc:title>
  <dc:creator>Your User Name</dc:creator>
  <cp:lastModifiedBy>user</cp:lastModifiedBy>
  <cp:revision>13</cp:revision>
  <cp:lastPrinted>2018-03-01T07:57:00Z</cp:lastPrinted>
  <dcterms:created xsi:type="dcterms:W3CDTF">2018-02-01T06:48:00Z</dcterms:created>
  <dcterms:modified xsi:type="dcterms:W3CDTF">2018-03-20T07:46:00Z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