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7B" w:rsidRPr="000F43D7" w:rsidRDefault="006A5163" w:rsidP="008C417B">
      <w:pPr>
        <w:kinsoku w:val="0"/>
        <w:overflowPunct w:val="0"/>
        <w:autoSpaceDE w:val="0"/>
        <w:autoSpaceDN w:val="0"/>
        <w:spacing w:before="100" w:beforeAutospacing="1" w:after="100" w:afterAutospacing="1" w:line="320" w:lineRule="exact"/>
        <w:jc w:val="center"/>
        <w:rPr>
          <w:rFonts w:ascii="標楷體" w:eastAsia="標楷體" w:hAnsi="標楷體"/>
          <w:sz w:val="32"/>
          <w:szCs w:val="32"/>
        </w:rPr>
      </w:pPr>
      <w:r>
        <w:rPr>
          <w:rFonts w:ascii="標楷體" w:eastAsia="標楷體" w:hAnsi="標楷體"/>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6pt;margin-top:16.35pt;width:1in;height:22.15pt;z-index:-251656192" stroked="f">
            <v:textbox style="mso-next-textbox:#_x0000_s1026">
              <w:txbxContent>
                <w:p w:rsidR="008C417B" w:rsidRPr="00D1291C" w:rsidRDefault="008C417B" w:rsidP="008C417B">
                  <w:pPr>
                    <w:rPr>
                      <w:rFonts w:ascii="標楷體" w:eastAsia="標楷體" w:hAnsi="標楷體"/>
                    </w:rPr>
                  </w:pPr>
                  <w:r w:rsidRPr="00D1291C">
                    <w:rPr>
                      <w:rFonts w:ascii="標楷體" w:eastAsia="標楷體" w:hAnsi="標楷體" w:hint="eastAsia"/>
                    </w:rPr>
                    <w:t>附件一</w:t>
                  </w:r>
                </w:p>
              </w:txbxContent>
            </v:textbox>
          </v:shape>
        </w:pict>
      </w:r>
      <w:r w:rsidR="006A0985">
        <w:rPr>
          <w:rFonts w:ascii="標楷體" w:eastAsia="標楷體" w:hAnsi="標楷體" w:hint="eastAsia"/>
          <w:sz w:val="32"/>
          <w:szCs w:val="32"/>
        </w:rPr>
        <w:t>苗栗縣公館鄉公所</w:t>
      </w:r>
      <w:r w:rsidR="008C417B" w:rsidRPr="000F43D7">
        <w:rPr>
          <w:rFonts w:ascii="標楷體" w:eastAsia="標楷體" w:hAnsi="標楷體" w:hint="eastAsia"/>
          <w:sz w:val="32"/>
          <w:szCs w:val="32"/>
        </w:rPr>
        <w:t xml:space="preserve">    年度事務管理（出納管理）查核表</w:t>
      </w:r>
    </w:p>
    <w:p w:rsidR="008C417B" w:rsidRPr="001F564F" w:rsidRDefault="008C417B" w:rsidP="008C417B">
      <w:pPr>
        <w:kinsoku w:val="0"/>
        <w:overflowPunct w:val="0"/>
        <w:autoSpaceDE w:val="0"/>
        <w:autoSpaceDN w:val="0"/>
        <w:spacing w:before="100" w:beforeAutospacing="1" w:after="100" w:afterAutospacing="1" w:line="320" w:lineRule="exact"/>
        <w:jc w:val="right"/>
        <w:rPr>
          <w:rFonts w:ascii="標楷體" w:eastAsia="標楷體" w:hAnsi="標楷體"/>
          <w:szCs w:val="28"/>
        </w:rPr>
      </w:pPr>
      <w:r w:rsidRPr="001F564F">
        <w:rPr>
          <w:rFonts w:ascii="標楷體" w:eastAsia="標楷體" w:hAnsi="標楷體" w:hint="eastAsia"/>
          <w:szCs w:val="28"/>
        </w:rPr>
        <w:t>查核日期：    年    月    日</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6386"/>
        <w:gridCol w:w="993"/>
        <w:gridCol w:w="850"/>
        <w:gridCol w:w="850"/>
        <w:gridCol w:w="855"/>
        <w:gridCol w:w="846"/>
      </w:tblGrid>
      <w:tr w:rsidR="008C417B" w:rsidRPr="00AB44FF" w:rsidTr="002F08A4">
        <w:tc>
          <w:tcPr>
            <w:tcW w:w="3057" w:type="pct"/>
            <w:gridSpan w:val="2"/>
            <w:vMerge w:val="restar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出納管理檢</w:t>
            </w:r>
            <w:r w:rsidRPr="00AB44FF">
              <w:rPr>
                <w:rFonts w:ascii="標楷體" w:eastAsia="標楷體" w:hAnsi="標楷體" w:hint="eastAsia"/>
                <w:szCs w:val="28"/>
              </w:rPr>
              <w:t>核項目</w:t>
            </w:r>
          </w:p>
        </w:tc>
        <w:tc>
          <w:tcPr>
            <w:tcW w:w="815" w:type="pct"/>
            <w:gridSpan w:val="2"/>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承辦單位自評</w:t>
            </w:r>
          </w:p>
        </w:tc>
        <w:tc>
          <w:tcPr>
            <w:tcW w:w="754" w:type="pct"/>
            <w:gridSpan w:val="2"/>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檢核小組評核</w:t>
            </w:r>
          </w:p>
        </w:tc>
        <w:tc>
          <w:tcPr>
            <w:tcW w:w="374" w:type="pct"/>
            <w:vMerge w:val="restar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備註</w:t>
            </w:r>
          </w:p>
        </w:tc>
      </w:tr>
      <w:tr w:rsidR="008C417B" w:rsidRPr="00AB44FF" w:rsidTr="002F08A4">
        <w:tc>
          <w:tcPr>
            <w:tcW w:w="3057" w:type="pct"/>
            <w:gridSpan w:val="2"/>
            <w:vMerge/>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39"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是</w:t>
            </w:r>
          </w:p>
        </w:tc>
        <w:tc>
          <w:tcPr>
            <w:tcW w:w="376"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否</w:t>
            </w:r>
          </w:p>
        </w:tc>
        <w:tc>
          <w:tcPr>
            <w:tcW w:w="376"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是</w:t>
            </w:r>
          </w:p>
        </w:tc>
        <w:tc>
          <w:tcPr>
            <w:tcW w:w="378"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否</w:t>
            </w:r>
          </w:p>
        </w:tc>
        <w:tc>
          <w:tcPr>
            <w:tcW w:w="374" w:type="pct"/>
            <w:vMerge/>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r>
      <w:tr w:rsidR="008C417B" w:rsidRPr="00AB44FF" w:rsidTr="002F08A4">
        <w:tc>
          <w:tcPr>
            <w:tcW w:w="233"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一</w:t>
            </w:r>
          </w:p>
        </w:tc>
        <w:tc>
          <w:tcPr>
            <w:tcW w:w="2824" w:type="pct"/>
          </w:tcPr>
          <w:p w:rsidR="008C417B" w:rsidRPr="007D7877" w:rsidRDefault="008C417B"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7D7877">
              <w:rPr>
                <w:rFonts w:ascii="標楷體" w:eastAsia="標楷體" w:hAnsi="標楷體" w:hint="eastAsia"/>
                <w:sz w:val="22"/>
                <w:szCs w:val="22"/>
              </w:rPr>
              <w:t>出納手續是否符合規定。</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二</w:t>
            </w:r>
          </w:p>
        </w:tc>
        <w:tc>
          <w:tcPr>
            <w:tcW w:w="2824" w:type="pct"/>
          </w:tcPr>
          <w:p w:rsidR="008C417B" w:rsidRPr="007D7877" w:rsidRDefault="008C417B" w:rsidP="002F08A4">
            <w:pPr>
              <w:kinsoku w:val="0"/>
              <w:overflowPunct w:val="0"/>
              <w:autoSpaceDE w:val="0"/>
              <w:autoSpaceDN w:val="0"/>
              <w:spacing w:before="100" w:beforeAutospacing="1" w:after="100" w:afterAutospacing="1" w:line="440" w:lineRule="exact"/>
              <w:jc w:val="both"/>
              <w:rPr>
                <w:rFonts w:ascii="標楷體" w:eastAsia="標楷體" w:hAnsi="標楷體"/>
                <w:sz w:val="22"/>
              </w:rPr>
            </w:pPr>
            <w:r w:rsidRPr="007D7877">
              <w:rPr>
                <w:rFonts w:ascii="標楷體" w:eastAsia="標楷體" w:hAnsi="標楷體" w:hint="eastAsia"/>
                <w:sz w:val="22"/>
                <w:szCs w:val="22"/>
              </w:rPr>
              <w:t>庫存現金數目，是否與會計紀錄符合，有無私自墊借或以單據抵現情事，有無與核定額度相符。</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三</w:t>
            </w:r>
          </w:p>
        </w:tc>
        <w:tc>
          <w:tcPr>
            <w:tcW w:w="2824" w:type="pct"/>
          </w:tcPr>
          <w:p w:rsidR="008C417B" w:rsidRPr="007D7877" w:rsidRDefault="008C417B"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7D7877">
              <w:rPr>
                <w:rFonts w:ascii="標楷體" w:eastAsia="標楷體" w:hAnsi="標楷體" w:hint="eastAsia"/>
                <w:sz w:val="22"/>
                <w:szCs w:val="22"/>
              </w:rPr>
              <w:t>傳票送達後，辦理收付款項，是否迅速。</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四</w:t>
            </w:r>
          </w:p>
        </w:tc>
        <w:tc>
          <w:tcPr>
            <w:tcW w:w="2824" w:type="pct"/>
          </w:tcPr>
          <w:p w:rsidR="008C417B" w:rsidRPr="007D7877" w:rsidRDefault="008C417B"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7D7877">
              <w:rPr>
                <w:rFonts w:ascii="標楷體" w:eastAsia="標楷體" w:hAnsi="標楷體" w:hint="eastAsia"/>
                <w:sz w:val="22"/>
                <w:szCs w:val="22"/>
              </w:rPr>
              <w:t>保管之票據、有價證券及其他保管品等，是否與帳面相符，是否每月提供經奉核之存庫保管品專戶之明細資料供採購（業務）單位勾稽用。</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五</w:t>
            </w:r>
          </w:p>
        </w:tc>
        <w:tc>
          <w:tcPr>
            <w:tcW w:w="2824" w:type="pct"/>
          </w:tcPr>
          <w:p w:rsidR="008C417B" w:rsidRPr="007D7877" w:rsidRDefault="008C417B" w:rsidP="007D7877">
            <w:pPr>
              <w:kinsoku w:val="0"/>
              <w:overflowPunct w:val="0"/>
              <w:autoSpaceDE w:val="0"/>
              <w:autoSpaceDN w:val="0"/>
              <w:spacing w:before="100" w:beforeAutospacing="1" w:after="100" w:afterAutospacing="1" w:line="440" w:lineRule="exact"/>
              <w:ind w:left="220" w:hangingChars="100" w:hanging="220"/>
              <w:rPr>
                <w:rFonts w:ascii="標楷體" w:eastAsia="標楷體" w:hAnsi="標楷體"/>
                <w:sz w:val="22"/>
              </w:rPr>
            </w:pPr>
            <w:r w:rsidRPr="007D7877">
              <w:rPr>
                <w:rFonts w:ascii="標楷體" w:eastAsia="標楷體" w:hAnsi="標楷體" w:hint="eastAsia"/>
                <w:sz w:val="22"/>
                <w:szCs w:val="22"/>
              </w:rPr>
              <w:t>各種出納帳表，是否齊全，相關紀錄有否詳實完備。</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六</w:t>
            </w:r>
          </w:p>
        </w:tc>
        <w:tc>
          <w:tcPr>
            <w:tcW w:w="2824" w:type="pct"/>
          </w:tcPr>
          <w:p w:rsidR="008C417B" w:rsidRPr="007D7877" w:rsidRDefault="008C417B" w:rsidP="007D7877">
            <w:pPr>
              <w:kinsoku w:val="0"/>
              <w:overflowPunct w:val="0"/>
              <w:autoSpaceDE w:val="0"/>
              <w:autoSpaceDN w:val="0"/>
              <w:spacing w:before="100" w:beforeAutospacing="1" w:after="100" w:afterAutospacing="1" w:line="440" w:lineRule="exact"/>
              <w:ind w:left="220" w:hangingChars="100" w:hanging="220"/>
              <w:rPr>
                <w:rFonts w:ascii="標楷體" w:eastAsia="標楷體" w:hAnsi="標楷體"/>
                <w:sz w:val="22"/>
              </w:rPr>
            </w:pPr>
            <w:r w:rsidRPr="007D7877">
              <w:rPr>
                <w:rFonts w:ascii="標楷體" w:eastAsia="標楷體" w:hAnsi="標楷體" w:hint="eastAsia"/>
                <w:sz w:val="22"/>
                <w:szCs w:val="22"/>
              </w:rPr>
              <w:t>收付款項，是否隨時登帳及依規定期限悉數辦理繳庫。</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七</w:t>
            </w:r>
          </w:p>
        </w:tc>
        <w:tc>
          <w:tcPr>
            <w:tcW w:w="2824" w:type="pct"/>
          </w:tcPr>
          <w:p w:rsidR="008C417B" w:rsidRPr="007D7877" w:rsidRDefault="008C417B" w:rsidP="007D7877">
            <w:pPr>
              <w:kinsoku w:val="0"/>
              <w:overflowPunct w:val="0"/>
              <w:autoSpaceDE w:val="0"/>
              <w:autoSpaceDN w:val="0"/>
              <w:spacing w:before="100" w:beforeAutospacing="1" w:after="100" w:afterAutospacing="1" w:line="440" w:lineRule="exact"/>
              <w:ind w:left="220" w:hangingChars="100" w:hanging="220"/>
              <w:rPr>
                <w:rFonts w:ascii="標楷體" w:eastAsia="標楷體" w:hAnsi="標楷體"/>
                <w:sz w:val="22"/>
              </w:rPr>
            </w:pPr>
            <w:r w:rsidRPr="007D7877">
              <w:rPr>
                <w:rFonts w:ascii="標楷體" w:eastAsia="標楷體" w:hAnsi="標楷體" w:hint="eastAsia"/>
                <w:sz w:val="22"/>
                <w:szCs w:val="22"/>
              </w:rPr>
              <w:t>暫收款、收據貼印花及保管時間，是否能遵照規定辦理。</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八</w:t>
            </w:r>
          </w:p>
        </w:tc>
        <w:tc>
          <w:tcPr>
            <w:tcW w:w="2824" w:type="pct"/>
          </w:tcPr>
          <w:p w:rsidR="008C417B" w:rsidRPr="007D7877" w:rsidRDefault="008C417B"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7D7877">
              <w:rPr>
                <w:rFonts w:ascii="標楷體" w:eastAsia="標楷體" w:hAnsi="標楷體" w:hint="eastAsia"/>
                <w:sz w:val="22"/>
                <w:szCs w:val="22"/>
              </w:rPr>
              <w:t>零用金支付之每案金額有無超過一定金額，保管是否妥善，有無隨時登記零用金備查簿，結存數與未報銷單據金額之總額，是否與零用金之金額相符。</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九</w:t>
            </w:r>
          </w:p>
        </w:tc>
        <w:tc>
          <w:tcPr>
            <w:tcW w:w="2824" w:type="pct"/>
          </w:tcPr>
          <w:p w:rsidR="008C417B" w:rsidRPr="007D7877" w:rsidRDefault="008C417B"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7D7877">
              <w:rPr>
                <w:rFonts w:ascii="標楷體" w:eastAsia="標楷體" w:hAnsi="標楷體" w:hint="eastAsia"/>
                <w:sz w:val="22"/>
                <w:szCs w:val="22"/>
              </w:rPr>
              <w:t>自行收納之各項收入，有無依照規定保管、使用自行收納款項收據。</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十</w:t>
            </w:r>
          </w:p>
        </w:tc>
        <w:tc>
          <w:tcPr>
            <w:tcW w:w="2824" w:type="pct"/>
          </w:tcPr>
          <w:p w:rsidR="008C417B" w:rsidRPr="007D7877" w:rsidRDefault="008C417B" w:rsidP="007D7877">
            <w:pPr>
              <w:kinsoku w:val="0"/>
              <w:overflowPunct w:val="0"/>
              <w:autoSpaceDE w:val="0"/>
              <w:autoSpaceDN w:val="0"/>
              <w:spacing w:before="100" w:beforeAutospacing="1" w:after="100" w:afterAutospacing="1" w:line="440" w:lineRule="exact"/>
              <w:ind w:left="220" w:hangingChars="100" w:hanging="220"/>
              <w:rPr>
                <w:rFonts w:ascii="標楷體" w:eastAsia="標楷體" w:hAnsi="標楷體"/>
                <w:sz w:val="22"/>
              </w:rPr>
            </w:pPr>
            <w:r w:rsidRPr="007D7877">
              <w:rPr>
                <w:rFonts w:ascii="標楷體" w:eastAsia="標楷體" w:hAnsi="標楷體" w:hint="eastAsia"/>
                <w:sz w:val="22"/>
                <w:szCs w:val="22"/>
              </w:rPr>
              <w:t>自行收納款項收據之使用是否良善。</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rPr>
                <w:rFonts w:ascii="標楷體" w:eastAsia="標楷體" w:hAnsi="標楷體"/>
                <w:szCs w:val="28"/>
              </w:rPr>
            </w:pPr>
            <w:r>
              <w:rPr>
                <w:rFonts w:ascii="標楷體" w:eastAsia="標楷體" w:hAnsi="標楷體" w:hint="eastAsia"/>
                <w:szCs w:val="28"/>
              </w:rPr>
              <w:t>十一</w:t>
            </w:r>
          </w:p>
        </w:tc>
        <w:tc>
          <w:tcPr>
            <w:tcW w:w="2824" w:type="pct"/>
          </w:tcPr>
          <w:p w:rsidR="008C417B" w:rsidRPr="007D7877" w:rsidRDefault="008C417B"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7D7877">
              <w:rPr>
                <w:rFonts w:ascii="標楷體" w:eastAsia="標楷體" w:hAnsi="標楷體" w:hint="eastAsia"/>
                <w:sz w:val="22"/>
                <w:szCs w:val="22"/>
              </w:rPr>
              <w:t>現金、票據、有價證券及其他保管品等之出納有無依照規定程序處理，有無隨時登記，實際結存金額與帳面結存是否相符。</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rPr>
                <w:rFonts w:ascii="標楷體" w:eastAsia="標楷體" w:hAnsi="標楷體"/>
                <w:szCs w:val="28"/>
              </w:rPr>
            </w:pPr>
            <w:r>
              <w:rPr>
                <w:rFonts w:ascii="標楷體" w:eastAsia="標楷體" w:hAnsi="標楷體" w:hint="eastAsia"/>
                <w:szCs w:val="28"/>
              </w:rPr>
              <w:t>十二</w:t>
            </w:r>
          </w:p>
        </w:tc>
        <w:tc>
          <w:tcPr>
            <w:tcW w:w="2824" w:type="pct"/>
          </w:tcPr>
          <w:p w:rsidR="008C417B" w:rsidRPr="007D7877" w:rsidRDefault="008C417B"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7D7877">
              <w:rPr>
                <w:rFonts w:ascii="標楷體" w:eastAsia="標楷體" w:hAnsi="標楷體" w:hint="eastAsia"/>
                <w:sz w:val="22"/>
                <w:szCs w:val="22"/>
              </w:rPr>
              <w:t>公庫或金融機構所送機關專戶存款對帳單及保管品對帳單有無與帳載數核對，如有差額，出納管理單位有無查明其發生原因是否正當，並編製「存款差額解釋表」等。對帳單回單有無儘速寄回原代庫機構。</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33" w:type="pct"/>
          </w:tcPr>
          <w:p w:rsidR="008C417B" w:rsidRPr="00AB44FF" w:rsidRDefault="008C417B" w:rsidP="002F08A4">
            <w:pPr>
              <w:kinsoku w:val="0"/>
              <w:overflowPunct w:val="0"/>
              <w:autoSpaceDE w:val="0"/>
              <w:autoSpaceDN w:val="0"/>
              <w:spacing w:before="100" w:beforeAutospacing="1" w:after="100" w:afterAutospacing="1"/>
              <w:rPr>
                <w:rFonts w:ascii="標楷體" w:eastAsia="標楷體" w:hAnsi="標楷體"/>
                <w:szCs w:val="28"/>
              </w:rPr>
            </w:pPr>
            <w:r>
              <w:rPr>
                <w:rFonts w:ascii="標楷體" w:eastAsia="標楷體" w:hAnsi="標楷體" w:hint="eastAsia"/>
                <w:szCs w:val="28"/>
              </w:rPr>
              <w:t>十三</w:t>
            </w:r>
          </w:p>
        </w:tc>
        <w:tc>
          <w:tcPr>
            <w:tcW w:w="2824" w:type="pct"/>
          </w:tcPr>
          <w:p w:rsidR="008C417B" w:rsidRPr="007D7877" w:rsidRDefault="00157817" w:rsidP="0003606F">
            <w:pPr>
              <w:kinsoku w:val="0"/>
              <w:overflowPunct w:val="0"/>
              <w:autoSpaceDE w:val="0"/>
              <w:autoSpaceDN w:val="0"/>
              <w:spacing w:before="100" w:beforeAutospacing="1" w:after="100" w:afterAutospacing="1" w:line="440" w:lineRule="exact"/>
              <w:rPr>
                <w:rFonts w:ascii="標楷體" w:eastAsia="標楷體" w:hAnsi="標楷體"/>
                <w:sz w:val="22"/>
              </w:rPr>
            </w:pPr>
            <w:r>
              <w:rPr>
                <w:rFonts w:ascii="標楷體" w:eastAsia="標楷體" w:hAnsi="標楷體" w:hint="eastAsia"/>
                <w:sz w:val="22"/>
                <w:szCs w:val="22"/>
              </w:rPr>
              <w:t>出納管理人員</w:t>
            </w:r>
            <w:r w:rsidR="0003606F">
              <w:rPr>
                <w:rFonts w:ascii="標楷體" w:eastAsia="標楷體" w:hAnsi="標楷體" w:hint="eastAsia"/>
                <w:sz w:val="22"/>
                <w:szCs w:val="22"/>
              </w:rPr>
              <w:t>是否</w:t>
            </w:r>
            <w:r>
              <w:rPr>
                <w:rFonts w:ascii="標楷體" w:eastAsia="標楷體" w:hAnsi="標楷體" w:hint="eastAsia"/>
                <w:sz w:val="22"/>
                <w:szCs w:val="22"/>
              </w:rPr>
              <w:t>任相同工作六年以下</w:t>
            </w:r>
            <w:r w:rsidR="008C417B" w:rsidRPr="007D7877">
              <w:rPr>
                <w:rFonts w:ascii="標楷體" w:eastAsia="標楷體" w:hAnsi="標楷體" w:hint="eastAsia"/>
                <w:sz w:val="22"/>
                <w:szCs w:val="22"/>
              </w:rPr>
              <w:t>之情形，休假代理制度有無貫徹實施。</w:t>
            </w:r>
          </w:p>
        </w:tc>
        <w:tc>
          <w:tcPr>
            <w:tcW w:w="43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7D7877" w:rsidRPr="00AB44FF" w:rsidTr="002F08A4">
        <w:tc>
          <w:tcPr>
            <w:tcW w:w="233" w:type="pct"/>
          </w:tcPr>
          <w:p w:rsidR="007D7877" w:rsidRPr="00AB44FF" w:rsidRDefault="007D7877" w:rsidP="001A41E2">
            <w:pPr>
              <w:kinsoku w:val="0"/>
              <w:overflowPunct w:val="0"/>
              <w:autoSpaceDE w:val="0"/>
              <w:autoSpaceDN w:val="0"/>
              <w:spacing w:before="100" w:beforeAutospacing="1" w:after="100" w:afterAutospacing="1"/>
              <w:rPr>
                <w:rFonts w:ascii="標楷體" w:eastAsia="標楷體" w:hAnsi="標楷體"/>
                <w:szCs w:val="28"/>
              </w:rPr>
            </w:pPr>
            <w:r>
              <w:rPr>
                <w:rFonts w:ascii="標楷體" w:eastAsia="標楷體" w:hAnsi="標楷體" w:hint="eastAsia"/>
                <w:szCs w:val="28"/>
              </w:rPr>
              <w:t>十四</w:t>
            </w:r>
          </w:p>
        </w:tc>
        <w:tc>
          <w:tcPr>
            <w:tcW w:w="2824" w:type="pct"/>
          </w:tcPr>
          <w:p w:rsidR="007D7877" w:rsidRPr="007D7877" w:rsidRDefault="007D7877"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7D7877">
              <w:rPr>
                <w:rFonts w:ascii="標楷體" w:eastAsia="標楷體" w:hAnsi="標楷體" w:hint="eastAsia"/>
                <w:sz w:val="22"/>
                <w:szCs w:val="22"/>
              </w:rPr>
              <w:t>出納事務查核小組，是否實施定期與不定期之查核工作，並符合出納管理手冊所定查核要項。</w:t>
            </w:r>
          </w:p>
        </w:tc>
        <w:tc>
          <w:tcPr>
            <w:tcW w:w="439"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7D7877" w:rsidRPr="00AB44FF" w:rsidTr="007D7877">
        <w:trPr>
          <w:trHeight w:val="896"/>
        </w:trPr>
        <w:tc>
          <w:tcPr>
            <w:tcW w:w="233" w:type="pct"/>
          </w:tcPr>
          <w:p w:rsidR="007D7877" w:rsidRPr="00AB44FF" w:rsidRDefault="007D7877" w:rsidP="002F08A4">
            <w:pPr>
              <w:kinsoku w:val="0"/>
              <w:overflowPunct w:val="0"/>
              <w:autoSpaceDE w:val="0"/>
              <w:autoSpaceDN w:val="0"/>
              <w:spacing w:before="100" w:beforeAutospacing="1" w:after="100" w:afterAutospacing="1"/>
              <w:rPr>
                <w:rFonts w:ascii="標楷體" w:eastAsia="標楷體" w:hAnsi="標楷體"/>
                <w:szCs w:val="28"/>
              </w:rPr>
            </w:pPr>
            <w:r>
              <w:rPr>
                <w:rFonts w:ascii="標楷體" w:eastAsia="標楷體" w:hAnsi="標楷體" w:hint="eastAsia"/>
                <w:szCs w:val="28"/>
              </w:rPr>
              <w:t>建議事項</w:t>
            </w:r>
          </w:p>
        </w:tc>
        <w:tc>
          <w:tcPr>
            <w:tcW w:w="2824" w:type="pct"/>
          </w:tcPr>
          <w:p w:rsidR="007D7877" w:rsidRPr="00AB44FF" w:rsidRDefault="007D7877" w:rsidP="002F08A4">
            <w:pPr>
              <w:kinsoku w:val="0"/>
              <w:overflowPunct w:val="0"/>
              <w:autoSpaceDE w:val="0"/>
              <w:autoSpaceDN w:val="0"/>
              <w:spacing w:before="100" w:beforeAutospacing="1" w:after="100" w:afterAutospacing="1" w:line="440" w:lineRule="exact"/>
              <w:ind w:left="360" w:hangingChars="150" w:hanging="360"/>
              <w:rPr>
                <w:rFonts w:ascii="標楷體" w:eastAsia="標楷體" w:hAnsi="標楷體"/>
                <w:szCs w:val="28"/>
              </w:rPr>
            </w:pPr>
          </w:p>
        </w:tc>
        <w:tc>
          <w:tcPr>
            <w:tcW w:w="439"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6"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8"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74" w:type="pct"/>
          </w:tcPr>
          <w:p w:rsidR="007D7877" w:rsidRPr="00AB44FF" w:rsidRDefault="007D7877"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bl>
    <w:p w:rsidR="008C417B" w:rsidRPr="001F564F" w:rsidRDefault="008C417B" w:rsidP="008C417B">
      <w:pPr>
        <w:kinsoku w:val="0"/>
        <w:overflowPunct w:val="0"/>
        <w:autoSpaceDE w:val="0"/>
        <w:autoSpaceDN w:val="0"/>
        <w:spacing w:before="100" w:beforeAutospacing="1" w:after="100" w:afterAutospacing="1" w:line="440" w:lineRule="exact"/>
        <w:rPr>
          <w:rFonts w:ascii="標楷體" w:eastAsia="標楷體" w:hAnsi="標楷體"/>
          <w:szCs w:val="28"/>
        </w:rPr>
        <w:sectPr w:rsidR="008C417B" w:rsidRPr="001F564F" w:rsidSect="00CA607D">
          <w:pgSz w:w="11906" w:h="16838"/>
          <w:pgMar w:top="340" w:right="340" w:bottom="340" w:left="340" w:header="851" w:footer="992" w:gutter="0"/>
          <w:cols w:space="425"/>
          <w:docGrid w:type="lines" w:linePitch="360"/>
        </w:sectPr>
      </w:pPr>
      <w:r w:rsidRPr="001F564F">
        <w:rPr>
          <w:rFonts w:ascii="標楷體" w:eastAsia="標楷體" w:hAnsi="標楷體" w:hint="eastAsia"/>
          <w:szCs w:val="28"/>
        </w:rPr>
        <w:t xml:space="preserve"> </w:t>
      </w:r>
      <w:r w:rsidR="006A5163">
        <w:rPr>
          <w:rFonts w:ascii="標楷體" w:eastAsia="標楷體" w:hAnsi="標楷體"/>
          <w:noProof/>
          <w:szCs w:val="28"/>
        </w:rPr>
        <w:pict>
          <v:shape id="_x0000_s1030" type="#_x0000_t202" style="position:absolute;margin-left:369pt;margin-top:105pt;width:1in;height:22.15pt;z-index:251663360;mso-position-horizontal-relative:text;mso-position-vertical-relative:text">
            <v:textbox style="mso-next-textbox:#_x0000_s1030">
              <w:txbxContent>
                <w:p w:rsidR="008C417B" w:rsidRPr="00D1291C" w:rsidRDefault="008C417B" w:rsidP="008C417B">
                  <w:pPr>
                    <w:rPr>
                      <w:rFonts w:ascii="標楷體" w:eastAsia="標楷體" w:hAnsi="標楷體"/>
                    </w:rPr>
                  </w:pPr>
                  <w:r>
                    <w:rPr>
                      <w:rFonts w:ascii="標楷體" w:eastAsia="標楷體" w:hAnsi="標楷體" w:hint="eastAsia"/>
                    </w:rPr>
                    <w:t>附件四</w:t>
                  </w:r>
                </w:p>
              </w:txbxContent>
            </v:textbox>
          </v:shape>
        </w:pict>
      </w:r>
      <w:r>
        <w:rPr>
          <w:rFonts w:ascii="標楷體" w:eastAsia="標楷體" w:hAnsi="標楷體" w:hint="eastAsia"/>
          <w:szCs w:val="28"/>
        </w:rPr>
        <w:t xml:space="preserve">承辦單位                    </w:t>
      </w:r>
      <w:r w:rsidRPr="001F564F">
        <w:rPr>
          <w:rFonts w:ascii="標楷體" w:eastAsia="標楷體" w:hAnsi="標楷體" w:hint="eastAsia"/>
          <w:szCs w:val="28"/>
        </w:rPr>
        <w:t xml:space="preserve">查核小組                         </w:t>
      </w:r>
      <w:r w:rsidR="00F71CAE">
        <w:rPr>
          <w:rFonts w:ascii="標楷體" w:eastAsia="標楷體" w:hAnsi="標楷體" w:hint="eastAsia"/>
          <w:szCs w:val="28"/>
        </w:rPr>
        <w:t>鄉</w:t>
      </w:r>
      <w:r w:rsidRPr="001F564F">
        <w:rPr>
          <w:rFonts w:ascii="標楷體" w:eastAsia="標楷體" w:hAnsi="標楷體" w:hint="eastAsia"/>
          <w:szCs w:val="28"/>
        </w:rPr>
        <w:t>長</w:t>
      </w:r>
      <w:r w:rsidR="006A5163">
        <w:rPr>
          <w:rFonts w:ascii="標楷體" w:eastAsia="標楷體" w:hAnsi="標楷體"/>
          <w:noProof/>
          <w:szCs w:val="28"/>
        </w:rPr>
        <w:pict>
          <v:group id="_x0000_s1027" editas="canvas" style="position:absolute;margin-left:0;margin-top:-277.2pt;width:522pt;height:315pt;z-index:-251655168;mso-position-horizontal-relative:text;mso-position-vertical-relative:text" coordorigin="2222,-19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22;top:-192;width:7200;height:4320" o:preferrelative="f">
              <v:fill o:detectmouseclick="t"/>
              <v:path o:extrusionok="t" o:connecttype="none"/>
              <o:lock v:ext="edit" text="t"/>
            </v:shape>
          </v:group>
        </w:pict>
      </w:r>
    </w:p>
    <w:p w:rsidR="008C417B" w:rsidRPr="000F43D7" w:rsidRDefault="006A5163" w:rsidP="008C417B">
      <w:pPr>
        <w:kinsoku w:val="0"/>
        <w:overflowPunct w:val="0"/>
        <w:autoSpaceDE w:val="0"/>
        <w:autoSpaceDN w:val="0"/>
        <w:spacing w:before="100" w:beforeAutospacing="1" w:after="100" w:afterAutospacing="1" w:line="320" w:lineRule="exact"/>
        <w:jc w:val="center"/>
        <w:rPr>
          <w:rFonts w:ascii="標楷體" w:eastAsia="標楷體" w:hAnsi="標楷體"/>
          <w:sz w:val="32"/>
          <w:szCs w:val="32"/>
        </w:rPr>
      </w:pPr>
      <w:r>
        <w:rPr>
          <w:rFonts w:ascii="標楷體" w:eastAsia="標楷體" w:hAnsi="標楷體"/>
          <w:noProof/>
          <w:sz w:val="32"/>
          <w:szCs w:val="32"/>
        </w:rPr>
        <w:lastRenderedPageBreak/>
        <w:pict>
          <v:shape id="_x0000_s1029" type="#_x0000_t202" style="position:absolute;left:0;text-align:left;margin-left:0;margin-top:12.6pt;width:1in;height:22.15pt;z-index:-251654144" stroked="f">
            <v:textbox style="mso-next-textbox:#_x0000_s1029">
              <w:txbxContent>
                <w:p w:rsidR="008C417B" w:rsidRPr="00D1291C" w:rsidRDefault="008C417B" w:rsidP="008C417B">
                  <w:pPr>
                    <w:rPr>
                      <w:rFonts w:ascii="標楷體" w:eastAsia="標楷體" w:hAnsi="標楷體"/>
                    </w:rPr>
                  </w:pPr>
                  <w:r>
                    <w:rPr>
                      <w:rFonts w:ascii="標楷體" w:eastAsia="標楷體" w:hAnsi="標楷體" w:hint="eastAsia"/>
                    </w:rPr>
                    <w:t>附件二</w:t>
                  </w:r>
                </w:p>
              </w:txbxContent>
            </v:textbox>
          </v:shape>
        </w:pict>
      </w:r>
      <w:r w:rsidR="00543E84">
        <w:rPr>
          <w:rFonts w:ascii="標楷體" w:eastAsia="標楷體" w:hAnsi="標楷體" w:hint="eastAsia"/>
          <w:sz w:val="32"/>
          <w:szCs w:val="32"/>
        </w:rPr>
        <w:t>苗栗縣公館鄉公所</w:t>
      </w:r>
      <w:r w:rsidR="008C417B" w:rsidRPr="000F43D7">
        <w:rPr>
          <w:rFonts w:ascii="標楷體" w:eastAsia="標楷體" w:hAnsi="標楷體" w:hint="eastAsia"/>
          <w:sz w:val="32"/>
          <w:szCs w:val="32"/>
        </w:rPr>
        <w:t xml:space="preserve">    年度事務管理（車輛管理）檢核表</w:t>
      </w:r>
    </w:p>
    <w:p w:rsidR="008C417B" w:rsidRPr="001F564F" w:rsidRDefault="008C417B" w:rsidP="008C417B">
      <w:pPr>
        <w:kinsoku w:val="0"/>
        <w:overflowPunct w:val="0"/>
        <w:autoSpaceDE w:val="0"/>
        <w:autoSpaceDN w:val="0"/>
        <w:spacing w:before="100" w:beforeAutospacing="1" w:after="100" w:afterAutospacing="1" w:line="320" w:lineRule="exact"/>
        <w:jc w:val="right"/>
        <w:rPr>
          <w:rFonts w:ascii="標楷體" w:eastAsia="標楷體" w:hAnsi="標楷體"/>
          <w:szCs w:val="28"/>
        </w:rPr>
      </w:pPr>
      <w:r w:rsidRPr="001F564F">
        <w:rPr>
          <w:rFonts w:ascii="標楷體" w:eastAsia="標楷體" w:hAnsi="標楷體" w:hint="eastAsia"/>
          <w:szCs w:val="28"/>
        </w:rPr>
        <w:t>查核日期：    年    月    日</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848"/>
        <w:gridCol w:w="992"/>
        <w:gridCol w:w="850"/>
        <w:gridCol w:w="850"/>
        <w:gridCol w:w="850"/>
        <w:gridCol w:w="874"/>
      </w:tblGrid>
      <w:tr w:rsidR="008C417B" w:rsidRPr="00AB44FF" w:rsidTr="002F08A4">
        <w:tc>
          <w:tcPr>
            <w:tcW w:w="2948" w:type="pct"/>
            <w:gridSpan w:val="2"/>
            <w:vMerge w:val="restar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車輛管理檢核檢核項目</w:t>
            </w:r>
          </w:p>
        </w:tc>
        <w:tc>
          <w:tcPr>
            <w:tcW w:w="856" w:type="pct"/>
            <w:gridSpan w:val="2"/>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承辦單位自評</w:t>
            </w:r>
          </w:p>
        </w:tc>
        <w:tc>
          <w:tcPr>
            <w:tcW w:w="790" w:type="pct"/>
            <w:gridSpan w:val="2"/>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檢核小組評核</w:t>
            </w:r>
          </w:p>
        </w:tc>
        <w:tc>
          <w:tcPr>
            <w:tcW w:w="406" w:type="pct"/>
            <w:vMerge w:val="restar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備註</w:t>
            </w:r>
          </w:p>
        </w:tc>
      </w:tr>
      <w:tr w:rsidR="008C417B" w:rsidRPr="00AB44FF" w:rsidTr="002F08A4">
        <w:tc>
          <w:tcPr>
            <w:tcW w:w="2948" w:type="pct"/>
            <w:gridSpan w:val="2"/>
            <w:vMerge/>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是</w:t>
            </w:r>
          </w:p>
        </w:tc>
        <w:tc>
          <w:tcPr>
            <w:tcW w:w="395"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否</w:t>
            </w:r>
          </w:p>
        </w:tc>
        <w:tc>
          <w:tcPr>
            <w:tcW w:w="395"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是</w:t>
            </w:r>
          </w:p>
        </w:tc>
        <w:tc>
          <w:tcPr>
            <w:tcW w:w="395"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否</w:t>
            </w:r>
          </w:p>
        </w:tc>
        <w:tc>
          <w:tcPr>
            <w:tcW w:w="406" w:type="pct"/>
            <w:vMerge/>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r>
      <w:tr w:rsidR="00543E84" w:rsidRPr="00AB44FF" w:rsidTr="002F08A4">
        <w:trPr>
          <w:trHeight w:val="851"/>
        </w:trPr>
        <w:tc>
          <w:tcPr>
            <w:tcW w:w="231" w:type="pct"/>
            <w:vAlign w:val="center"/>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一</w:t>
            </w:r>
          </w:p>
        </w:tc>
        <w:tc>
          <w:tcPr>
            <w:tcW w:w="2717" w:type="pct"/>
          </w:tcPr>
          <w:p w:rsidR="00543E84" w:rsidRPr="00AB44FF" w:rsidRDefault="00543E84"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車輛調派，是否建立制度，切實執行。</w:t>
            </w:r>
          </w:p>
        </w:tc>
        <w:tc>
          <w:tcPr>
            <w:tcW w:w="461" w:type="pct"/>
          </w:tcPr>
          <w:p w:rsidR="00543E84" w:rsidRPr="00AB44FF" w:rsidRDefault="00543E84"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406" w:type="pct"/>
          </w:tcPr>
          <w:p w:rsidR="00543E84" w:rsidRPr="00AB44FF" w:rsidRDefault="00543E84"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r>
      <w:tr w:rsidR="00543E84" w:rsidRPr="00AB44FF" w:rsidTr="002F08A4">
        <w:trPr>
          <w:trHeight w:val="851"/>
        </w:trPr>
        <w:tc>
          <w:tcPr>
            <w:tcW w:w="23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二</w:t>
            </w:r>
          </w:p>
        </w:tc>
        <w:tc>
          <w:tcPr>
            <w:tcW w:w="2717" w:type="pct"/>
          </w:tcPr>
          <w:p w:rsidR="00543E84" w:rsidRPr="00AB44FF" w:rsidRDefault="00543E84" w:rsidP="00FD1BE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油料管理，是否嚴密，里程紀錄有無稽核。</w:t>
            </w:r>
          </w:p>
        </w:tc>
        <w:tc>
          <w:tcPr>
            <w:tcW w:w="46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43E84" w:rsidRPr="00AB44FF" w:rsidTr="002F08A4">
        <w:trPr>
          <w:trHeight w:val="851"/>
        </w:trPr>
        <w:tc>
          <w:tcPr>
            <w:tcW w:w="23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三</w:t>
            </w:r>
          </w:p>
        </w:tc>
        <w:tc>
          <w:tcPr>
            <w:tcW w:w="2717" w:type="pct"/>
          </w:tcPr>
          <w:p w:rsidR="00543E84" w:rsidRPr="00AB44FF" w:rsidRDefault="00543E84"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Pr>
                <w:rFonts w:ascii="標楷體" w:eastAsia="標楷體" w:hAnsi="標楷體" w:hint="eastAsia"/>
                <w:szCs w:val="28"/>
              </w:rPr>
              <w:t>車輛是否依規投保汽車強制責任險等。</w:t>
            </w:r>
          </w:p>
        </w:tc>
        <w:tc>
          <w:tcPr>
            <w:tcW w:w="46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43E84" w:rsidRPr="00AB44FF" w:rsidTr="002F08A4">
        <w:trPr>
          <w:trHeight w:val="851"/>
        </w:trPr>
        <w:tc>
          <w:tcPr>
            <w:tcW w:w="23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四</w:t>
            </w:r>
          </w:p>
        </w:tc>
        <w:tc>
          <w:tcPr>
            <w:tcW w:w="2717" w:type="pct"/>
          </w:tcPr>
          <w:p w:rsidR="00543E84" w:rsidRPr="00AB44FF" w:rsidRDefault="00543E84"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車輛</w:t>
            </w:r>
            <w:r>
              <w:rPr>
                <w:rFonts w:ascii="標楷體" w:eastAsia="標楷體" w:hAnsi="標楷體" w:hint="eastAsia"/>
                <w:szCs w:val="28"/>
              </w:rPr>
              <w:t>定期檢驗，是否按時辦理</w:t>
            </w:r>
            <w:r w:rsidRPr="00AB44FF">
              <w:rPr>
                <w:rFonts w:ascii="標楷體" w:eastAsia="標楷體" w:hAnsi="標楷體" w:hint="eastAsia"/>
                <w:szCs w:val="28"/>
              </w:rPr>
              <w:t>。</w:t>
            </w:r>
          </w:p>
        </w:tc>
        <w:tc>
          <w:tcPr>
            <w:tcW w:w="46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43E84" w:rsidRPr="00AB44FF" w:rsidTr="002F08A4">
        <w:trPr>
          <w:trHeight w:val="851"/>
        </w:trPr>
        <w:tc>
          <w:tcPr>
            <w:tcW w:w="23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五</w:t>
            </w:r>
          </w:p>
        </w:tc>
        <w:tc>
          <w:tcPr>
            <w:tcW w:w="2717" w:type="pct"/>
          </w:tcPr>
          <w:p w:rsidR="00543E84" w:rsidRPr="00AB44FF" w:rsidRDefault="00543E84" w:rsidP="00FD1BE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車輛保養，是否按照規定切實實施，保養必要之工具，是否完全。</w:t>
            </w:r>
          </w:p>
        </w:tc>
        <w:tc>
          <w:tcPr>
            <w:tcW w:w="46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43E84" w:rsidRPr="00AB44FF" w:rsidTr="002F08A4">
        <w:trPr>
          <w:trHeight w:val="851"/>
        </w:trPr>
        <w:tc>
          <w:tcPr>
            <w:tcW w:w="23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六</w:t>
            </w:r>
          </w:p>
        </w:tc>
        <w:tc>
          <w:tcPr>
            <w:tcW w:w="2717" w:type="pct"/>
          </w:tcPr>
          <w:p w:rsidR="00543E84" w:rsidRPr="00AB44FF" w:rsidRDefault="00543E84"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車輛修理，是否嚴格控制，並按規定辦理。</w:t>
            </w:r>
          </w:p>
        </w:tc>
        <w:tc>
          <w:tcPr>
            <w:tcW w:w="46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543E84" w:rsidRPr="00AB44FF" w:rsidTr="002F08A4">
        <w:trPr>
          <w:trHeight w:val="851"/>
        </w:trPr>
        <w:tc>
          <w:tcPr>
            <w:tcW w:w="23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七</w:t>
            </w:r>
          </w:p>
        </w:tc>
        <w:tc>
          <w:tcPr>
            <w:tcW w:w="2717" w:type="pct"/>
          </w:tcPr>
          <w:p w:rsidR="00543E84" w:rsidRPr="00AB44FF" w:rsidRDefault="00543E84"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Pr>
                <w:rFonts w:ascii="標楷體" w:eastAsia="標楷體" w:hAnsi="標楷體" w:hint="eastAsia"/>
                <w:szCs w:val="28"/>
              </w:rPr>
              <w:t>駕駛人是否依時填報各項規定表報</w:t>
            </w:r>
            <w:r w:rsidRPr="00AB44FF">
              <w:rPr>
                <w:rFonts w:ascii="標楷體" w:eastAsia="標楷體" w:hAnsi="標楷體" w:hint="eastAsia"/>
                <w:szCs w:val="28"/>
              </w:rPr>
              <w:t>。</w:t>
            </w:r>
          </w:p>
        </w:tc>
        <w:tc>
          <w:tcPr>
            <w:tcW w:w="461"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543E84" w:rsidRPr="00AB44FF" w:rsidRDefault="00543E84"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rPr>
          <w:trHeight w:val="851"/>
        </w:trPr>
        <w:tc>
          <w:tcPr>
            <w:tcW w:w="23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717" w:type="pct"/>
          </w:tcPr>
          <w:p w:rsidR="008C417B" w:rsidRPr="00AB44FF" w:rsidRDefault="008C417B" w:rsidP="002F08A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p>
        </w:tc>
        <w:tc>
          <w:tcPr>
            <w:tcW w:w="46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rPr>
          <w:trHeight w:val="851"/>
        </w:trPr>
        <w:tc>
          <w:tcPr>
            <w:tcW w:w="23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717" w:type="pct"/>
          </w:tcPr>
          <w:p w:rsidR="008C417B" w:rsidRPr="00823EE2"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rPr>
          <w:trHeight w:val="851"/>
        </w:trPr>
        <w:tc>
          <w:tcPr>
            <w:tcW w:w="23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717"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rPr>
          <w:trHeight w:val="851"/>
        </w:trPr>
        <w:tc>
          <w:tcPr>
            <w:tcW w:w="23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717"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rPr>
          <w:trHeight w:val="1712"/>
        </w:trPr>
        <w:tc>
          <w:tcPr>
            <w:tcW w:w="23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建議事項</w:t>
            </w:r>
          </w:p>
        </w:tc>
        <w:tc>
          <w:tcPr>
            <w:tcW w:w="4769" w:type="pct"/>
            <w:gridSpan w:val="6"/>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bl>
    <w:p w:rsidR="008C417B" w:rsidRPr="001F564F" w:rsidRDefault="008C417B" w:rsidP="008C417B">
      <w:pPr>
        <w:kinsoku w:val="0"/>
        <w:overflowPunct w:val="0"/>
        <w:autoSpaceDE w:val="0"/>
        <w:autoSpaceDN w:val="0"/>
        <w:spacing w:before="100" w:beforeAutospacing="1" w:after="100" w:afterAutospacing="1" w:line="440" w:lineRule="exact"/>
        <w:rPr>
          <w:rFonts w:ascii="標楷體" w:eastAsia="標楷體" w:hAnsi="標楷體"/>
          <w:szCs w:val="28"/>
        </w:rPr>
        <w:sectPr w:rsidR="008C417B" w:rsidRPr="001F564F" w:rsidSect="00CA607D">
          <w:pgSz w:w="11906" w:h="16838"/>
          <w:pgMar w:top="340" w:right="340" w:bottom="340" w:left="340" w:header="851" w:footer="992" w:gutter="0"/>
          <w:cols w:space="425"/>
          <w:docGrid w:type="lines" w:linePitch="360"/>
        </w:sectPr>
      </w:pPr>
      <w:r>
        <w:rPr>
          <w:rFonts w:ascii="標楷體" w:eastAsia="標楷體" w:hAnsi="標楷體" w:hint="eastAsia"/>
          <w:szCs w:val="28"/>
        </w:rPr>
        <w:t xml:space="preserve">承辦單位                    </w:t>
      </w:r>
      <w:r w:rsidRPr="001F564F">
        <w:rPr>
          <w:rFonts w:ascii="標楷體" w:eastAsia="標楷體" w:hAnsi="標楷體" w:hint="eastAsia"/>
          <w:szCs w:val="28"/>
        </w:rPr>
        <w:t xml:space="preserve">查核小組                         </w:t>
      </w:r>
      <w:r w:rsidR="00F71CAE">
        <w:rPr>
          <w:rFonts w:ascii="標楷體" w:eastAsia="標楷體" w:hAnsi="標楷體" w:hint="eastAsia"/>
          <w:szCs w:val="28"/>
        </w:rPr>
        <w:t>鄉</w:t>
      </w:r>
      <w:r w:rsidRPr="001F564F">
        <w:rPr>
          <w:rFonts w:ascii="標楷體" w:eastAsia="標楷體" w:hAnsi="標楷體" w:hint="eastAsia"/>
          <w:szCs w:val="28"/>
        </w:rPr>
        <w:t>長</w:t>
      </w:r>
      <w:r w:rsidR="006A5163">
        <w:rPr>
          <w:rFonts w:ascii="標楷體" w:eastAsia="標楷體" w:hAnsi="標楷體"/>
          <w:noProof/>
          <w:szCs w:val="28"/>
        </w:rPr>
        <w:pict>
          <v:group id="_x0000_s1033" editas="canvas" style="position:absolute;margin-left:0;margin-top:-277.2pt;width:522pt;height:315pt;z-index:-251650048;mso-position-horizontal-relative:text;mso-position-vertical-relative:text" coordorigin="2222,-192" coordsize="7200,4320">
            <o:lock v:ext="edit" aspectratio="t"/>
            <v:shape id="_x0000_s1034" type="#_x0000_t75" style="position:absolute;left:2222;top:-192;width:7200;height:4320" o:preferrelative="f">
              <v:fill o:detectmouseclick="t"/>
              <v:path o:extrusionok="t" o:connecttype="none"/>
              <o:lock v:ext="edit" text="t"/>
            </v:shape>
          </v:group>
        </w:pict>
      </w:r>
    </w:p>
    <w:p w:rsidR="008C417B" w:rsidRPr="000F43D7" w:rsidRDefault="006A5163" w:rsidP="008C417B">
      <w:pPr>
        <w:kinsoku w:val="0"/>
        <w:overflowPunct w:val="0"/>
        <w:autoSpaceDE w:val="0"/>
        <w:autoSpaceDN w:val="0"/>
        <w:spacing w:before="100" w:beforeAutospacing="1" w:after="100" w:afterAutospacing="1" w:line="320" w:lineRule="exact"/>
        <w:jc w:val="center"/>
        <w:rPr>
          <w:rFonts w:ascii="標楷體" w:eastAsia="標楷體" w:hAnsi="標楷體"/>
          <w:sz w:val="32"/>
          <w:szCs w:val="32"/>
        </w:rPr>
      </w:pPr>
      <w:r>
        <w:rPr>
          <w:rFonts w:ascii="標楷體" w:eastAsia="標楷體" w:hAnsi="標楷體"/>
          <w:noProof/>
          <w:sz w:val="32"/>
          <w:szCs w:val="32"/>
        </w:rPr>
        <w:lastRenderedPageBreak/>
        <w:pict>
          <v:shape id="_x0000_s1031" type="#_x0000_t202" style="position:absolute;left:0;text-align:left;margin-left:-5.25pt;margin-top:10.75pt;width:1in;height:22.15pt;z-index:-251652096" stroked="f">
            <v:textbox>
              <w:txbxContent>
                <w:p w:rsidR="008C417B" w:rsidRPr="00D1291C" w:rsidRDefault="008C417B" w:rsidP="008C417B">
                  <w:pPr>
                    <w:rPr>
                      <w:rFonts w:ascii="標楷體" w:eastAsia="標楷體" w:hAnsi="標楷體"/>
                    </w:rPr>
                  </w:pPr>
                  <w:r>
                    <w:rPr>
                      <w:rFonts w:ascii="標楷體" w:eastAsia="標楷體" w:hAnsi="標楷體" w:hint="eastAsia"/>
                    </w:rPr>
                    <w:t>附件三</w:t>
                  </w:r>
                </w:p>
              </w:txbxContent>
            </v:textbox>
          </v:shape>
        </w:pict>
      </w:r>
      <w:r w:rsidR="00543E84">
        <w:rPr>
          <w:rFonts w:ascii="標楷體" w:eastAsia="標楷體" w:hAnsi="標楷體" w:hint="eastAsia"/>
          <w:sz w:val="32"/>
          <w:szCs w:val="32"/>
        </w:rPr>
        <w:t>苗栗縣公館鄉公所</w:t>
      </w:r>
      <w:r w:rsidR="008C417B" w:rsidRPr="000F43D7">
        <w:rPr>
          <w:rFonts w:ascii="標楷體" w:eastAsia="標楷體" w:hAnsi="標楷體" w:hint="eastAsia"/>
          <w:sz w:val="32"/>
          <w:szCs w:val="32"/>
        </w:rPr>
        <w:t xml:space="preserve">    年度事務管理（物品管理）檢核表</w:t>
      </w:r>
    </w:p>
    <w:p w:rsidR="008C417B" w:rsidRPr="001F564F" w:rsidRDefault="008C417B" w:rsidP="008C417B">
      <w:pPr>
        <w:kinsoku w:val="0"/>
        <w:overflowPunct w:val="0"/>
        <w:autoSpaceDE w:val="0"/>
        <w:autoSpaceDN w:val="0"/>
        <w:spacing w:before="100" w:beforeAutospacing="1" w:after="100" w:afterAutospacing="1" w:line="320" w:lineRule="exact"/>
        <w:jc w:val="right"/>
        <w:rPr>
          <w:rFonts w:ascii="標楷體" w:eastAsia="標楷體" w:hAnsi="標楷體"/>
          <w:szCs w:val="28"/>
        </w:rPr>
      </w:pPr>
      <w:r w:rsidRPr="001F564F">
        <w:rPr>
          <w:rFonts w:ascii="標楷體" w:eastAsia="標楷體" w:hAnsi="標楷體" w:hint="eastAsia"/>
          <w:szCs w:val="28"/>
        </w:rPr>
        <w:t>查核日期：    年    月    日</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5850"/>
        <w:gridCol w:w="992"/>
        <w:gridCol w:w="850"/>
        <w:gridCol w:w="850"/>
        <w:gridCol w:w="850"/>
        <w:gridCol w:w="874"/>
      </w:tblGrid>
      <w:tr w:rsidR="008C417B" w:rsidRPr="00AB44FF" w:rsidTr="002F08A4">
        <w:tc>
          <w:tcPr>
            <w:tcW w:w="2948" w:type="pct"/>
            <w:gridSpan w:val="2"/>
            <w:vMerge w:val="restar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物品管理檢核項目</w:t>
            </w:r>
          </w:p>
        </w:tc>
        <w:tc>
          <w:tcPr>
            <w:tcW w:w="856" w:type="pct"/>
            <w:gridSpan w:val="2"/>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承辦單位自評</w:t>
            </w:r>
          </w:p>
        </w:tc>
        <w:tc>
          <w:tcPr>
            <w:tcW w:w="790" w:type="pct"/>
            <w:gridSpan w:val="2"/>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檢核小組評核</w:t>
            </w:r>
          </w:p>
        </w:tc>
        <w:tc>
          <w:tcPr>
            <w:tcW w:w="406" w:type="pct"/>
            <w:vMerge w:val="restar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備註</w:t>
            </w:r>
          </w:p>
        </w:tc>
      </w:tr>
      <w:tr w:rsidR="008C417B" w:rsidRPr="00AB44FF" w:rsidTr="002F08A4">
        <w:tc>
          <w:tcPr>
            <w:tcW w:w="2948" w:type="pct"/>
            <w:gridSpan w:val="2"/>
            <w:vMerge/>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是</w:t>
            </w:r>
          </w:p>
        </w:tc>
        <w:tc>
          <w:tcPr>
            <w:tcW w:w="395"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否</w:t>
            </w:r>
          </w:p>
        </w:tc>
        <w:tc>
          <w:tcPr>
            <w:tcW w:w="395"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是</w:t>
            </w:r>
          </w:p>
        </w:tc>
        <w:tc>
          <w:tcPr>
            <w:tcW w:w="395"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否</w:t>
            </w:r>
          </w:p>
        </w:tc>
        <w:tc>
          <w:tcPr>
            <w:tcW w:w="406" w:type="pct"/>
            <w:vMerge/>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r>
      <w:tr w:rsidR="008C417B" w:rsidRPr="00AB44FF" w:rsidTr="002F08A4">
        <w:trPr>
          <w:trHeight w:val="737"/>
        </w:trPr>
        <w:tc>
          <w:tcPr>
            <w:tcW w:w="230"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一</w:t>
            </w:r>
          </w:p>
        </w:tc>
        <w:tc>
          <w:tcPr>
            <w:tcW w:w="2718" w:type="pct"/>
          </w:tcPr>
          <w:p w:rsidR="008C417B"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各項非消耗品是否依規辦理登記，列帳管理，並印製物品標籤黏貼列管。</w:t>
            </w:r>
          </w:p>
        </w:tc>
        <w:tc>
          <w:tcPr>
            <w:tcW w:w="461"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406"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r>
      <w:tr w:rsidR="008C417B" w:rsidRPr="00AB44FF" w:rsidTr="002F08A4">
        <w:trPr>
          <w:trHeight w:val="737"/>
        </w:trPr>
        <w:tc>
          <w:tcPr>
            <w:tcW w:w="230"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二</w:t>
            </w:r>
          </w:p>
        </w:tc>
        <w:tc>
          <w:tcPr>
            <w:tcW w:w="2718"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物品採購作業，是否依規定辦理請購並經核准，採購是否依政府採購法規定辦理。</w:t>
            </w:r>
          </w:p>
        </w:tc>
        <w:tc>
          <w:tcPr>
            <w:tcW w:w="46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rPr>
          <w:trHeight w:val="737"/>
        </w:trPr>
        <w:tc>
          <w:tcPr>
            <w:tcW w:w="230"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三</w:t>
            </w:r>
          </w:p>
        </w:tc>
        <w:tc>
          <w:tcPr>
            <w:tcW w:w="2718" w:type="pct"/>
          </w:tcPr>
          <w:p w:rsidR="008C417B" w:rsidRPr="00AB44FF" w:rsidRDefault="003862E3" w:rsidP="002F08A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庫存物品是否分類，放置是否整齊。</w:t>
            </w:r>
          </w:p>
        </w:tc>
        <w:tc>
          <w:tcPr>
            <w:tcW w:w="461"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3862E3" w:rsidRPr="00AB44FF" w:rsidTr="002F08A4">
        <w:trPr>
          <w:trHeight w:val="737"/>
        </w:trPr>
        <w:tc>
          <w:tcPr>
            <w:tcW w:w="230"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四</w:t>
            </w:r>
          </w:p>
        </w:tc>
        <w:tc>
          <w:tcPr>
            <w:tcW w:w="2718" w:type="pct"/>
          </w:tcPr>
          <w:p w:rsidR="003862E3" w:rsidRPr="00AB44FF" w:rsidRDefault="003862E3" w:rsidP="00FD1BE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物品登記，是否確實。</w:t>
            </w:r>
          </w:p>
        </w:tc>
        <w:tc>
          <w:tcPr>
            <w:tcW w:w="461"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3862E3" w:rsidRPr="00AB44FF" w:rsidTr="002F08A4">
        <w:trPr>
          <w:trHeight w:val="737"/>
        </w:trPr>
        <w:tc>
          <w:tcPr>
            <w:tcW w:w="230"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五</w:t>
            </w:r>
          </w:p>
        </w:tc>
        <w:tc>
          <w:tcPr>
            <w:tcW w:w="2718" w:type="pct"/>
          </w:tcPr>
          <w:p w:rsidR="003862E3" w:rsidRPr="00AB44FF" w:rsidRDefault="003862E3"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物品是否儲藏適當處所。</w:t>
            </w:r>
          </w:p>
        </w:tc>
        <w:tc>
          <w:tcPr>
            <w:tcW w:w="461"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3862E3" w:rsidRPr="00AB44FF" w:rsidTr="002F08A4">
        <w:trPr>
          <w:trHeight w:val="737"/>
        </w:trPr>
        <w:tc>
          <w:tcPr>
            <w:tcW w:w="230"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六</w:t>
            </w:r>
          </w:p>
        </w:tc>
        <w:tc>
          <w:tcPr>
            <w:tcW w:w="2718" w:type="pct"/>
          </w:tcPr>
          <w:p w:rsidR="003862E3" w:rsidRPr="00AB44FF" w:rsidRDefault="00AD730F" w:rsidP="00FD1BE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員工離職時，是否已將保管或使用之財產全數交還。</w:t>
            </w:r>
          </w:p>
        </w:tc>
        <w:tc>
          <w:tcPr>
            <w:tcW w:w="461"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3862E3" w:rsidRPr="00AB44FF" w:rsidRDefault="003862E3"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AD730F" w:rsidRPr="00AB44FF" w:rsidTr="002F08A4">
        <w:trPr>
          <w:trHeight w:val="737"/>
        </w:trPr>
        <w:tc>
          <w:tcPr>
            <w:tcW w:w="230"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七</w:t>
            </w:r>
          </w:p>
        </w:tc>
        <w:tc>
          <w:tcPr>
            <w:tcW w:w="2718" w:type="pct"/>
          </w:tcPr>
          <w:p w:rsidR="00AD730F" w:rsidRPr="00AB44FF" w:rsidRDefault="00AD730F" w:rsidP="00F7255C">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非消耗品是否每年至少</w:t>
            </w:r>
            <w:r>
              <w:rPr>
                <w:rFonts w:ascii="標楷體" w:eastAsia="標楷體" w:hAnsi="標楷體" w:hint="eastAsia"/>
                <w:szCs w:val="28"/>
              </w:rPr>
              <w:t>實施盤點一次及作成盤點紀錄，並由機關首長指定政風或主計</w:t>
            </w:r>
            <w:r w:rsidRPr="00AB44FF">
              <w:rPr>
                <w:rFonts w:ascii="標楷體" w:eastAsia="標楷體" w:hAnsi="標楷體" w:hint="eastAsia"/>
                <w:szCs w:val="28"/>
              </w:rPr>
              <w:t>派員監盤。盤存情形及盤點紀錄是否陳報機關首長核閱。</w:t>
            </w:r>
          </w:p>
        </w:tc>
        <w:tc>
          <w:tcPr>
            <w:tcW w:w="461"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AD730F" w:rsidRPr="00AB44FF" w:rsidTr="002F08A4">
        <w:trPr>
          <w:trHeight w:val="737"/>
        </w:trPr>
        <w:tc>
          <w:tcPr>
            <w:tcW w:w="230"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八</w:t>
            </w:r>
          </w:p>
        </w:tc>
        <w:tc>
          <w:tcPr>
            <w:tcW w:w="2718" w:type="pct"/>
          </w:tcPr>
          <w:p w:rsidR="00AD730F" w:rsidRPr="00AB44FF" w:rsidRDefault="00AD730F" w:rsidP="00F7255C">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廢品是否依規定辦理。</w:t>
            </w:r>
          </w:p>
        </w:tc>
        <w:tc>
          <w:tcPr>
            <w:tcW w:w="461"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AD730F" w:rsidRPr="00AB44FF" w:rsidTr="002F08A4">
        <w:trPr>
          <w:trHeight w:val="737"/>
        </w:trPr>
        <w:tc>
          <w:tcPr>
            <w:tcW w:w="230"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718"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AD730F" w:rsidRPr="00AB44FF" w:rsidTr="002F08A4">
        <w:trPr>
          <w:trHeight w:val="737"/>
        </w:trPr>
        <w:tc>
          <w:tcPr>
            <w:tcW w:w="230"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718"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AD730F" w:rsidRPr="00AB44FF" w:rsidTr="002F08A4">
        <w:trPr>
          <w:trHeight w:val="737"/>
        </w:trPr>
        <w:tc>
          <w:tcPr>
            <w:tcW w:w="230"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718" w:type="pct"/>
          </w:tcPr>
          <w:p w:rsidR="00AD730F" w:rsidRPr="00823EE2"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AD730F" w:rsidRPr="00AB44FF" w:rsidTr="002F08A4">
        <w:trPr>
          <w:trHeight w:val="737"/>
        </w:trPr>
        <w:tc>
          <w:tcPr>
            <w:tcW w:w="230"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2718"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61"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5"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406"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AD730F" w:rsidRPr="00AB44FF" w:rsidTr="002F08A4">
        <w:trPr>
          <w:trHeight w:val="1484"/>
        </w:trPr>
        <w:tc>
          <w:tcPr>
            <w:tcW w:w="230" w:type="pct"/>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建議事項</w:t>
            </w:r>
          </w:p>
        </w:tc>
        <w:tc>
          <w:tcPr>
            <w:tcW w:w="4770" w:type="pct"/>
            <w:gridSpan w:val="6"/>
          </w:tcPr>
          <w:p w:rsidR="00AD730F" w:rsidRPr="00AB44FF" w:rsidRDefault="00AD730F"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bl>
    <w:p w:rsidR="008C417B" w:rsidRPr="001F564F" w:rsidRDefault="008C417B" w:rsidP="008C417B">
      <w:pPr>
        <w:kinsoku w:val="0"/>
        <w:overflowPunct w:val="0"/>
        <w:autoSpaceDE w:val="0"/>
        <w:autoSpaceDN w:val="0"/>
        <w:spacing w:before="100" w:beforeAutospacing="1" w:after="100" w:afterAutospacing="1" w:line="440" w:lineRule="exact"/>
        <w:rPr>
          <w:rFonts w:ascii="標楷體" w:eastAsia="標楷體" w:hAnsi="標楷體"/>
          <w:szCs w:val="28"/>
        </w:rPr>
        <w:sectPr w:rsidR="008C417B" w:rsidRPr="001F564F" w:rsidSect="00CA607D">
          <w:pgSz w:w="11906" w:h="16838"/>
          <w:pgMar w:top="340" w:right="340" w:bottom="340" w:left="340" w:header="851" w:footer="992" w:gutter="0"/>
          <w:cols w:space="425"/>
          <w:docGrid w:type="lines" w:linePitch="360"/>
        </w:sectPr>
      </w:pPr>
      <w:r>
        <w:rPr>
          <w:rFonts w:ascii="標楷體" w:eastAsia="標楷體" w:hAnsi="標楷體" w:hint="eastAsia"/>
          <w:szCs w:val="28"/>
        </w:rPr>
        <w:t xml:space="preserve">承辦單位                    </w:t>
      </w:r>
      <w:r w:rsidRPr="001F564F">
        <w:rPr>
          <w:rFonts w:ascii="標楷體" w:eastAsia="標楷體" w:hAnsi="標楷體" w:hint="eastAsia"/>
          <w:szCs w:val="28"/>
        </w:rPr>
        <w:t xml:space="preserve">查核小組                         </w:t>
      </w:r>
      <w:r w:rsidR="00F71CAE">
        <w:rPr>
          <w:rFonts w:ascii="標楷體" w:eastAsia="標楷體" w:hAnsi="標楷體" w:hint="eastAsia"/>
          <w:szCs w:val="28"/>
        </w:rPr>
        <w:t>鄉</w:t>
      </w:r>
      <w:r w:rsidRPr="001F564F">
        <w:rPr>
          <w:rFonts w:ascii="標楷體" w:eastAsia="標楷體" w:hAnsi="標楷體" w:hint="eastAsia"/>
          <w:szCs w:val="28"/>
        </w:rPr>
        <w:t>長</w:t>
      </w:r>
      <w:r w:rsidR="006A5163">
        <w:rPr>
          <w:rFonts w:ascii="標楷體" w:eastAsia="標楷體" w:hAnsi="標楷體"/>
          <w:noProof/>
          <w:szCs w:val="28"/>
        </w:rPr>
        <w:pict>
          <v:group id="_x0000_s1035" editas="canvas" style="position:absolute;margin-left:0;margin-top:-277.2pt;width:522pt;height:315pt;z-index:-251649024;mso-position-horizontal-relative:text;mso-position-vertical-relative:text" coordorigin="2222,-192" coordsize="7200,4320">
            <o:lock v:ext="edit" aspectratio="t"/>
            <v:shape id="_x0000_s1036" type="#_x0000_t75" style="position:absolute;left:2222;top:-192;width:7200;height:4320" o:preferrelative="f">
              <v:fill o:detectmouseclick="t"/>
              <v:path o:extrusionok="t" o:connecttype="none"/>
              <o:lock v:ext="edit" text="t"/>
            </v:shape>
          </v:group>
        </w:pict>
      </w:r>
    </w:p>
    <w:p w:rsidR="008C417B" w:rsidRPr="000F43D7" w:rsidRDefault="006A5163" w:rsidP="008C417B">
      <w:pPr>
        <w:kinsoku w:val="0"/>
        <w:overflowPunct w:val="0"/>
        <w:autoSpaceDE w:val="0"/>
        <w:autoSpaceDN w:val="0"/>
        <w:spacing w:before="100" w:beforeAutospacing="1" w:after="100" w:afterAutospacing="1" w:line="320" w:lineRule="exact"/>
        <w:jc w:val="center"/>
        <w:rPr>
          <w:rFonts w:ascii="標楷體" w:eastAsia="標楷體" w:hAnsi="標楷體"/>
          <w:sz w:val="32"/>
          <w:szCs w:val="32"/>
        </w:rPr>
      </w:pPr>
      <w:r>
        <w:rPr>
          <w:rFonts w:ascii="標楷體" w:eastAsia="標楷體" w:hAnsi="標楷體"/>
          <w:noProof/>
          <w:sz w:val="32"/>
          <w:szCs w:val="32"/>
        </w:rPr>
        <w:lastRenderedPageBreak/>
        <w:pict>
          <v:shape id="_x0000_s1032" type="#_x0000_t202" style="position:absolute;left:0;text-align:left;margin-left:0;margin-top:13.75pt;width:1in;height:22.15pt;z-index:-251651072" stroked="f">
            <v:textbox style="mso-next-textbox:#_x0000_s1032">
              <w:txbxContent>
                <w:p w:rsidR="008C417B" w:rsidRPr="00D1291C" w:rsidRDefault="008C417B" w:rsidP="008C417B">
                  <w:pPr>
                    <w:rPr>
                      <w:rFonts w:ascii="標楷體" w:eastAsia="標楷體" w:hAnsi="標楷體"/>
                    </w:rPr>
                  </w:pPr>
                  <w:r>
                    <w:rPr>
                      <w:rFonts w:ascii="標楷體" w:eastAsia="標楷體" w:hAnsi="標楷體" w:hint="eastAsia"/>
                    </w:rPr>
                    <w:t>附件四</w:t>
                  </w:r>
                </w:p>
              </w:txbxContent>
            </v:textbox>
          </v:shape>
        </w:pict>
      </w:r>
      <w:r w:rsidR="00543E84">
        <w:rPr>
          <w:rFonts w:ascii="標楷體" w:eastAsia="標楷體" w:hAnsi="標楷體" w:hint="eastAsia"/>
          <w:sz w:val="32"/>
          <w:szCs w:val="32"/>
        </w:rPr>
        <w:t>苗栗縣公館鄉公所</w:t>
      </w:r>
      <w:r w:rsidR="008C417B" w:rsidRPr="000F43D7">
        <w:rPr>
          <w:rFonts w:ascii="標楷體" w:eastAsia="標楷體" w:hAnsi="標楷體" w:hint="eastAsia"/>
          <w:sz w:val="32"/>
          <w:szCs w:val="32"/>
        </w:rPr>
        <w:t xml:space="preserve">    年度事務管理（財產管理）檢核表</w:t>
      </w:r>
    </w:p>
    <w:p w:rsidR="008C417B" w:rsidRPr="001F564F" w:rsidRDefault="008C417B" w:rsidP="008C417B">
      <w:pPr>
        <w:kinsoku w:val="0"/>
        <w:overflowPunct w:val="0"/>
        <w:autoSpaceDE w:val="0"/>
        <w:autoSpaceDN w:val="0"/>
        <w:spacing w:before="100" w:beforeAutospacing="1" w:after="100" w:afterAutospacing="1" w:line="320" w:lineRule="exact"/>
        <w:jc w:val="right"/>
        <w:rPr>
          <w:rFonts w:ascii="標楷體" w:eastAsia="標楷體" w:hAnsi="標楷體"/>
          <w:szCs w:val="28"/>
        </w:rPr>
      </w:pPr>
      <w:r w:rsidRPr="001F564F">
        <w:rPr>
          <w:rFonts w:ascii="標楷體" w:eastAsia="標楷體" w:hAnsi="標楷體" w:hint="eastAsia"/>
          <w:szCs w:val="28"/>
        </w:rPr>
        <w:t>查核日期：    年    月    日</w:t>
      </w: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6134"/>
        <w:gridCol w:w="849"/>
        <w:gridCol w:w="851"/>
        <w:gridCol w:w="849"/>
        <w:gridCol w:w="851"/>
        <w:gridCol w:w="799"/>
      </w:tblGrid>
      <w:tr w:rsidR="008C417B" w:rsidRPr="00AB44FF" w:rsidTr="002F08A4">
        <w:tc>
          <w:tcPr>
            <w:tcW w:w="3061" w:type="pct"/>
            <w:gridSpan w:val="2"/>
            <w:vMerge w:val="restar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財產管理檢核項目</w:t>
            </w:r>
          </w:p>
        </w:tc>
        <w:tc>
          <w:tcPr>
            <w:tcW w:w="785" w:type="pct"/>
            <w:gridSpan w:val="2"/>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承辦單位自評</w:t>
            </w:r>
          </w:p>
        </w:tc>
        <w:tc>
          <w:tcPr>
            <w:tcW w:w="785" w:type="pct"/>
            <w:gridSpan w:val="2"/>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檢核小組評核</w:t>
            </w:r>
          </w:p>
        </w:tc>
        <w:tc>
          <w:tcPr>
            <w:tcW w:w="369" w:type="pct"/>
            <w:vMerge w:val="restar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備註</w:t>
            </w:r>
          </w:p>
        </w:tc>
      </w:tr>
      <w:tr w:rsidR="008C417B" w:rsidRPr="00AB44FF" w:rsidTr="002F08A4">
        <w:tc>
          <w:tcPr>
            <w:tcW w:w="3061" w:type="pct"/>
            <w:gridSpan w:val="2"/>
            <w:vMerge/>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2"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是</w:t>
            </w:r>
          </w:p>
        </w:tc>
        <w:tc>
          <w:tcPr>
            <w:tcW w:w="393"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sidRPr="00AB44FF">
              <w:rPr>
                <w:rFonts w:ascii="標楷體" w:eastAsia="標楷體" w:hAnsi="標楷體" w:hint="eastAsia"/>
                <w:szCs w:val="28"/>
              </w:rPr>
              <w:t>否</w:t>
            </w:r>
          </w:p>
        </w:tc>
        <w:tc>
          <w:tcPr>
            <w:tcW w:w="392"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是</w:t>
            </w:r>
          </w:p>
        </w:tc>
        <w:tc>
          <w:tcPr>
            <w:tcW w:w="393"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r>
              <w:rPr>
                <w:rFonts w:ascii="標楷體" w:eastAsia="標楷體" w:hAnsi="標楷體" w:hint="eastAsia"/>
                <w:szCs w:val="28"/>
              </w:rPr>
              <w:t>否</w:t>
            </w:r>
          </w:p>
        </w:tc>
        <w:tc>
          <w:tcPr>
            <w:tcW w:w="369" w:type="pct"/>
            <w:vMerge/>
            <w:vAlign w:val="center"/>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r>
      <w:tr w:rsidR="008C417B" w:rsidRPr="00AB44FF" w:rsidTr="002F08A4">
        <w:tc>
          <w:tcPr>
            <w:tcW w:w="229" w:type="pct"/>
            <w:vAlign w:val="center"/>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一</w:t>
            </w:r>
          </w:p>
        </w:tc>
        <w:tc>
          <w:tcPr>
            <w:tcW w:w="283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經管之財產是否依規定辦理登記或確定其權屬及其管理、使用及收益是否符合規定。</w:t>
            </w: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c>
          <w:tcPr>
            <w:tcW w:w="369" w:type="pct"/>
          </w:tcPr>
          <w:p w:rsidR="008C417B" w:rsidRPr="00AB44FF" w:rsidRDefault="008C417B" w:rsidP="002F08A4">
            <w:pPr>
              <w:kinsoku w:val="0"/>
              <w:overflowPunct w:val="0"/>
              <w:autoSpaceDE w:val="0"/>
              <w:autoSpaceDN w:val="0"/>
              <w:spacing w:before="100" w:beforeAutospacing="1" w:after="100" w:afterAutospacing="1" w:line="440" w:lineRule="exact"/>
              <w:jc w:val="center"/>
              <w:rPr>
                <w:rFonts w:ascii="標楷體" w:eastAsia="標楷體" w:hAnsi="標楷體"/>
                <w:szCs w:val="28"/>
              </w:rPr>
            </w:pPr>
          </w:p>
        </w:tc>
      </w:tr>
      <w:tr w:rsidR="008C417B" w:rsidRPr="00AB44FF" w:rsidTr="002F08A4">
        <w:tc>
          <w:tcPr>
            <w:tcW w:w="22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二</w:t>
            </w:r>
          </w:p>
        </w:tc>
        <w:tc>
          <w:tcPr>
            <w:tcW w:w="2832" w:type="pct"/>
          </w:tcPr>
          <w:p w:rsidR="008C417B" w:rsidRPr="001D5E2A" w:rsidRDefault="008C417B" w:rsidP="002F08A4">
            <w:pPr>
              <w:kinsoku w:val="0"/>
              <w:overflowPunct w:val="0"/>
              <w:autoSpaceDE w:val="0"/>
              <w:autoSpaceDN w:val="0"/>
              <w:spacing w:before="100" w:beforeAutospacing="1" w:after="100" w:afterAutospacing="1" w:line="440" w:lineRule="exact"/>
              <w:rPr>
                <w:rFonts w:ascii="標楷體" w:eastAsia="標楷體" w:hAnsi="標楷體"/>
                <w:sz w:val="22"/>
              </w:rPr>
            </w:pPr>
            <w:r w:rsidRPr="001D5E2A">
              <w:rPr>
                <w:rFonts w:ascii="標楷體" w:eastAsia="標楷體" w:hAnsi="標楷體" w:hint="eastAsia"/>
                <w:sz w:val="22"/>
                <w:szCs w:val="22"/>
              </w:rPr>
              <w:t>財產帳、卡是否參照國有財產產籍管理作業要點規定設置。</w:t>
            </w: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2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三</w:t>
            </w:r>
          </w:p>
        </w:tc>
        <w:tc>
          <w:tcPr>
            <w:tcW w:w="283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財產價值之登記有無參依國有財產產籍管理作業要點第七點規定計價標準辦理。</w:t>
            </w: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2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四</w:t>
            </w:r>
          </w:p>
        </w:tc>
        <w:tc>
          <w:tcPr>
            <w:tcW w:w="2832" w:type="pct"/>
          </w:tcPr>
          <w:p w:rsidR="008C417B" w:rsidRPr="00AB44FF" w:rsidRDefault="008C417B" w:rsidP="002F08A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經管之財產是否依規定定期實施盤點，並作成紀錄。</w:t>
            </w: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2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五</w:t>
            </w:r>
          </w:p>
        </w:tc>
        <w:tc>
          <w:tcPr>
            <w:tcW w:w="283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對盤點發現帳物不符（有帳無物、有物無帳）等缺失，有無追蹤處理。</w:t>
            </w: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2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六</w:t>
            </w:r>
          </w:p>
        </w:tc>
        <w:tc>
          <w:tcPr>
            <w:tcW w:w="283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經管之不動產有無用途廢止或被占用情形及其後續處理計畫。</w:t>
            </w: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8C417B" w:rsidRPr="00AB44FF" w:rsidTr="002F08A4">
        <w:tc>
          <w:tcPr>
            <w:tcW w:w="22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七</w:t>
            </w:r>
          </w:p>
        </w:tc>
        <w:tc>
          <w:tcPr>
            <w:tcW w:w="283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經管之</w:t>
            </w:r>
            <w:r w:rsidR="00F71CAE">
              <w:rPr>
                <w:rFonts w:ascii="標楷體" w:eastAsia="標楷體" w:hAnsi="標楷體" w:hint="eastAsia"/>
                <w:szCs w:val="28"/>
              </w:rPr>
              <w:t>國有</w:t>
            </w:r>
            <w:r w:rsidRPr="00AB44FF">
              <w:rPr>
                <w:rFonts w:ascii="標楷體" w:eastAsia="標楷體" w:hAnsi="標楷體" w:hint="eastAsia"/>
                <w:szCs w:val="28"/>
              </w:rPr>
              <w:t>珍貴動產、不動產有無依中央政府各機關珍貴動產不動產管理要點規定管理。</w:t>
            </w: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8C417B" w:rsidRPr="00AB44FF" w:rsidRDefault="008C417B"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F71CAE" w:rsidRPr="00AB44FF" w:rsidTr="002F08A4">
        <w:tc>
          <w:tcPr>
            <w:tcW w:w="22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八</w:t>
            </w:r>
          </w:p>
        </w:tc>
        <w:tc>
          <w:tcPr>
            <w:tcW w:w="2832" w:type="pct"/>
          </w:tcPr>
          <w:p w:rsidR="00F71CAE" w:rsidRPr="00AB44FF" w:rsidRDefault="00F71CAE" w:rsidP="00FD1BE4">
            <w:pPr>
              <w:kinsoku w:val="0"/>
              <w:overflowPunct w:val="0"/>
              <w:autoSpaceDE w:val="0"/>
              <w:autoSpaceDN w:val="0"/>
              <w:spacing w:before="100" w:beforeAutospacing="1" w:after="100" w:afterAutospacing="1" w:line="440" w:lineRule="exact"/>
              <w:ind w:left="2" w:firstLineChars="1" w:firstLine="2"/>
              <w:rPr>
                <w:rFonts w:ascii="標楷體" w:eastAsia="標楷體" w:hAnsi="標楷體"/>
                <w:szCs w:val="28"/>
              </w:rPr>
            </w:pPr>
            <w:r w:rsidRPr="00AB44FF">
              <w:rPr>
                <w:rFonts w:ascii="標楷體" w:eastAsia="標楷體" w:hAnsi="標楷體" w:hint="eastAsia"/>
                <w:szCs w:val="28"/>
              </w:rPr>
              <w:t>機關首長、主管人員或保管財產人員異動時，對於財產之交接，是否依公務人員交代條例規定辦理，並按照財產管理單位之財產紀錄列冊點交。</w:t>
            </w: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F71CAE" w:rsidRPr="00AB44FF" w:rsidTr="002F08A4">
        <w:tc>
          <w:tcPr>
            <w:tcW w:w="22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九</w:t>
            </w:r>
          </w:p>
        </w:tc>
        <w:tc>
          <w:tcPr>
            <w:tcW w:w="2832" w:type="pct"/>
          </w:tcPr>
          <w:p w:rsidR="00F71CAE" w:rsidRPr="00AB44FF" w:rsidRDefault="00F71CAE"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員工離職時，是否已將保管或使用之財產全數交還。</w:t>
            </w: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F71CAE" w:rsidRPr="00AB44FF" w:rsidTr="002F08A4">
        <w:tc>
          <w:tcPr>
            <w:tcW w:w="22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十</w:t>
            </w:r>
          </w:p>
        </w:tc>
        <w:tc>
          <w:tcPr>
            <w:tcW w:w="2832" w:type="pct"/>
          </w:tcPr>
          <w:p w:rsidR="00F71CAE" w:rsidRPr="00AB44FF" w:rsidRDefault="00F71CAE"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廢舊不用之財產，是否及時處置或利用。</w:t>
            </w: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F71CAE" w:rsidRPr="00AB44FF" w:rsidTr="002F08A4">
        <w:tc>
          <w:tcPr>
            <w:tcW w:w="229" w:type="pct"/>
          </w:tcPr>
          <w:p w:rsidR="00F71CAE" w:rsidRPr="00AB44FF" w:rsidRDefault="00F71CAE" w:rsidP="002F08A4">
            <w:pPr>
              <w:kinsoku w:val="0"/>
              <w:overflowPunct w:val="0"/>
              <w:autoSpaceDE w:val="0"/>
              <w:autoSpaceDN w:val="0"/>
              <w:spacing w:before="100" w:beforeAutospacing="1" w:after="100" w:afterAutospacing="1"/>
              <w:rPr>
                <w:rFonts w:ascii="標楷體" w:eastAsia="標楷體" w:hAnsi="標楷體"/>
                <w:szCs w:val="28"/>
              </w:rPr>
            </w:pPr>
            <w:r>
              <w:rPr>
                <w:rFonts w:ascii="標楷體" w:eastAsia="標楷體" w:hAnsi="標楷體" w:hint="eastAsia"/>
                <w:szCs w:val="28"/>
              </w:rPr>
              <w:t>十一</w:t>
            </w:r>
          </w:p>
        </w:tc>
        <w:tc>
          <w:tcPr>
            <w:tcW w:w="2832" w:type="pct"/>
          </w:tcPr>
          <w:p w:rsidR="00F71CAE" w:rsidRPr="00AB44FF" w:rsidRDefault="00F71CAE" w:rsidP="00FD1BE4">
            <w:pPr>
              <w:kinsoku w:val="0"/>
              <w:overflowPunct w:val="0"/>
              <w:autoSpaceDE w:val="0"/>
              <w:autoSpaceDN w:val="0"/>
              <w:spacing w:before="100" w:beforeAutospacing="1" w:after="100" w:afterAutospacing="1" w:line="440" w:lineRule="exact"/>
              <w:rPr>
                <w:rFonts w:ascii="標楷體" w:eastAsia="標楷體" w:hAnsi="標楷體"/>
                <w:szCs w:val="28"/>
              </w:rPr>
            </w:pPr>
            <w:r w:rsidRPr="00AB44FF">
              <w:rPr>
                <w:rFonts w:ascii="標楷體" w:eastAsia="標楷體" w:hAnsi="標楷體" w:hint="eastAsia"/>
                <w:szCs w:val="28"/>
              </w:rPr>
              <w:t>報廢財產之變賣，是否依照各機關奉准報廢財產變賣及估價作業程序規定辦理。</w:t>
            </w: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F71CAE" w:rsidRPr="00AB44FF" w:rsidTr="002F08A4">
        <w:tc>
          <w:tcPr>
            <w:tcW w:w="229" w:type="pct"/>
          </w:tcPr>
          <w:p w:rsidR="00F71CAE" w:rsidRPr="00AB44FF" w:rsidRDefault="00F71CAE" w:rsidP="002F08A4">
            <w:pPr>
              <w:kinsoku w:val="0"/>
              <w:overflowPunct w:val="0"/>
              <w:autoSpaceDE w:val="0"/>
              <w:autoSpaceDN w:val="0"/>
              <w:spacing w:before="100" w:beforeAutospacing="1" w:after="100" w:afterAutospacing="1"/>
              <w:rPr>
                <w:rFonts w:ascii="標楷體" w:eastAsia="標楷體" w:hAnsi="標楷體"/>
                <w:szCs w:val="28"/>
              </w:rPr>
            </w:pPr>
            <w:r>
              <w:rPr>
                <w:rFonts w:ascii="標楷體" w:eastAsia="標楷體" w:hAnsi="標楷體" w:hint="eastAsia"/>
                <w:szCs w:val="28"/>
              </w:rPr>
              <w:t>十二</w:t>
            </w:r>
          </w:p>
        </w:tc>
        <w:tc>
          <w:tcPr>
            <w:tcW w:w="2832" w:type="pct"/>
          </w:tcPr>
          <w:p w:rsidR="00F71CAE" w:rsidRPr="00AB44FF" w:rsidRDefault="00F71CAE" w:rsidP="00FD1BE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r w:rsidRPr="00AB44FF">
              <w:rPr>
                <w:rFonts w:ascii="標楷體" w:eastAsia="標楷體" w:hAnsi="標楷體" w:hint="eastAsia"/>
                <w:szCs w:val="28"/>
              </w:rPr>
              <w:t>財產報告是否與主（會）計之財產帳目相符並按時造送。</w:t>
            </w: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F71CAE" w:rsidRPr="00AB44FF" w:rsidTr="002F08A4">
        <w:tc>
          <w:tcPr>
            <w:tcW w:w="229" w:type="pct"/>
          </w:tcPr>
          <w:p w:rsidR="00F71CAE" w:rsidRPr="00AB44FF" w:rsidRDefault="00F71CAE" w:rsidP="002F08A4">
            <w:pPr>
              <w:kinsoku w:val="0"/>
              <w:overflowPunct w:val="0"/>
              <w:autoSpaceDE w:val="0"/>
              <w:autoSpaceDN w:val="0"/>
              <w:spacing w:before="100" w:beforeAutospacing="1" w:after="100" w:afterAutospacing="1"/>
              <w:rPr>
                <w:rFonts w:ascii="標楷體" w:eastAsia="標楷體" w:hAnsi="標楷體"/>
                <w:szCs w:val="28"/>
              </w:rPr>
            </w:pPr>
          </w:p>
        </w:tc>
        <w:tc>
          <w:tcPr>
            <w:tcW w:w="283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F71CAE" w:rsidRPr="00AB44FF" w:rsidTr="002F08A4">
        <w:tc>
          <w:tcPr>
            <w:tcW w:w="229" w:type="pct"/>
          </w:tcPr>
          <w:p w:rsidR="00F71CAE" w:rsidRPr="00AB44FF" w:rsidRDefault="00F71CAE" w:rsidP="002F08A4">
            <w:pPr>
              <w:kinsoku w:val="0"/>
              <w:overflowPunct w:val="0"/>
              <w:autoSpaceDE w:val="0"/>
              <w:autoSpaceDN w:val="0"/>
              <w:spacing w:before="100" w:beforeAutospacing="1" w:after="100" w:afterAutospacing="1"/>
              <w:rPr>
                <w:rFonts w:ascii="標楷體" w:eastAsia="標楷體" w:hAnsi="標楷體"/>
                <w:szCs w:val="28"/>
              </w:rPr>
            </w:pPr>
          </w:p>
        </w:tc>
        <w:tc>
          <w:tcPr>
            <w:tcW w:w="2832" w:type="pct"/>
          </w:tcPr>
          <w:p w:rsidR="00F71CAE" w:rsidRPr="00AB44FF" w:rsidRDefault="00F71CAE" w:rsidP="002F08A4">
            <w:pPr>
              <w:kinsoku w:val="0"/>
              <w:overflowPunct w:val="0"/>
              <w:autoSpaceDE w:val="0"/>
              <w:autoSpaceDN w:val="0"/>
              <w:spacing w:before="100" w:beforeAutospacing="1" w:after="100" w:afterAutospacing="1" w:line="440" w:lineRule="exact"/>
              <w:ind w:left="240" w:hangingChars="100" w:hanging="240"/>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2"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93"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c>
          <w:tcPr>
            <w:tcW w:w="36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r w:rsidR="00F71CAE" w:rsidRPr="00AB44FF" w:rsidTr="002F08A4">
        <w:trPr>
          <w:trHeight w:val="1630"/>
        </w:trPr>
        <w:tc>
          <w:tcPr>
            <w:tcW w:w="229" w:type="pct"/>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r>
              <w:rPr>
                <w:rFonts w:ascii="標楷體" w:eastAsia="標楷體" w:hAnsi="標楷體" w:hint="eastAsia"/>
                <w:szCs w:val="28"/>
              </w:rPr>
              <w:t>建議事項</w:t>
            </w:r>
          </w:p>
        </w:tc>
        <w:tc>
          <w:tcPr>
            <w:tcW w:w="4771" w:type="pct"/>
            <w:gridSpan w:val="6"/>
          </w:tcPr>
          <w:p w:rsidR="00F71CAE" w:rsidRPr="00AB44FF" w:rsidRDefault="00F71CAE" w:rsidP="002F08A4">
            <w:pPr>
              <w:kinsoku w:val="0"/>
              <w:overflowPunct w:val="0"/>
              <w:autoSpaceDE w:val="0"/>
              <w:autoSpaceDN w:val="0"/>
              <w:spacing w:before="100" w:beforeAutospacing="1" w:after="100" w:afterAutospacing="1" w:line="440" w:lineRule="exact"/>
              <w:rPr>
                <w:rFonts w:ascii="標楷體" w:eastAsia="標楷體" w:hAnsi="標楷體"/>
                <w:szCs w:val="28"/>
              </w:rPr>
            </w:pPr>
          </w:p>
        </w:tc>
      </w:tr>
    </w:tbl>
    <w:p w:rsidR="008C417B" w:rsidRPr="001F564F" w:rsidRDefault="008C417B" w:rsidP="008C417B">
      <w:pPr>
        <w:kinsoku w:val="0"/>
        <w:overflowPunct w:val="0"/>
        <w:autoSpaceDE w:val="0"/>
        <w:autoSpaceDN w:val="0"/>
        <w:spacing w:before="100" w:beforeAutospacing="1" w:after="100" w:afterAutospacing="1" w:line="440" w:lineRule="exact"/>
        <w:rPr>
          <w:rFonts w:ascii="標楷體" w:eastAsia="標楷體" w:hAnsi="標楷體"/>
          <w:szCs w:val="28"/>
        </w:rPr>
        <w:sectPr w:rsidR="008C417B" w:rsidRPr="001F564F" w:rsidSect="00CA607D">
          <w:pgSz w:w="11906" w:h="16838"/>
          <w:pgMar w:top="340" w:right="340" w:bottom="340" w:left="340" w:header="851" w:footer="992" w:gutter="0"/>
          <w:cols w:space="425"/>
          <w:docGrid w:type="lines" w:linePitch="360"/>
        </w:sectPr>
      </w:pPr>
      <w:r>
        <w:rPr>
          <w:rFonts w:ascii="標楷體" w:eastAsia="標楷體" w:hAnsi="標楷體" w:hint="eastAsia"/>
          <w:szCs w:val="28"/>
        </w:rPr>
        <w:t xml:space="preserve">承辦單位                  </w:t>
      </w:r>
      <w:r w:rsidRPr="001F564F">
        <w:rPr>
          <w:rFonts w:ascii="標楷體" w:eastAsia="標楷體" w:hAnsi="標楷體" w:hint="eastAsia"/>
          <w:szCs w:val="28"/>
        </w:rPr>
        <w:t xml:space="preserve">查核小組                         </w:t>
      </w:r>
      <w:r w:rsidR="00F71CAE">
        <w:rPr>
          <w:rFonts w:ascii="標楷體" w:eastAsia="標楷體" w:hAnsi="標楷體" w:hint="eastAsia"/>
          <w:szCs w:val="28"/>
        </w:rPr>
        <w:t>鄉</w:t>
      </w:r>
      <w:r w:rsidR="006A5163">
        <w:rPr>
          <w:rFonts w:ascii="標楷體" w:eastAsia="標楷體" w:hAnsi="標楷體"/>
          <w:noProof/>
          <w:szCs w:val="28"/>
        </w:rPr>
        <w:pict>
          <v:group id="_x0000_s1037" editas="canvas" style="position:absolute;margin-left:0;margin-top:-277.2pt;width:522pt;height:315pt;z-index:-251648000;mso-position-horizontal-relative:text;mso-position-vertical-relative:text" coordorigin="2222,-192" coordsize="7200,4320">
            <o:lock v:ext="edit" aspectratio="t"/>
            <v:shape id="_x0000_s1038" type="#_x0000_t75" style="position:absolute;left:2222;top:-192;width:7200;height:4320" o:preferrelative="f">
              <v:fill o:detectmouseclick="t"/>
              <v:path o:extrusionok="t" o:connecttype="none"/>
              <o:lock v:ext="edit" text="t"/>
            </v:shape>
          </v:group>
        </w:pict>
      </w:r>
      <w:r>
        <w:rPr>
          <w:rFonts w:ascii="標楷體" w:eastAsia="標楷體" w:hAnsi="標楷體" w:hint="eastAsia"/>
          <w:szCs w:val="28"/>
        </w:rPr>
        <w:t>長</w:t>
      </w:r>
    </w:p>
    <w:p w:rsidR="00FD7573" w:rsidRPr="008C417B" w:rsidRDefault="00FD7573"/>
    <w:sectPr w:rsidR="00FD7573" w:rsidRPr="008C417B" w:rsidSect="00FD757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DA" w:rsidRDefault="00E068DA" w:rsidP="006A0985">
      <w:r>
        <w:separator/>
      </w:r>
    </w:p>
  </w:endnote>
  <w:endnote w:type="continuationSeparator" w:id="1">
    <w:p w:rsidR="00E068DA" w:rsidRDefault="00E068DA" w:rsidP="006A0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DA" w:rsidRDefault="00E068DA" w:rsidP="006A0985">
      <w:r>
        <w:separator/>
      </w:r>
    </w:p>
  </w:footnote>
  <w:footnote w:type="continuationSeparator" w:id="1">
    <w:p w:rsidR="00E068DA" w:rsidRDefault="00E068DA" w:rsidP="006A0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417B"/>
    <w:rsid w:val="0003606F"/>
    <w:rsid w:val="000536B1"/>
    <w:rsid w:val="000D4048"/>
    <w:rsid w:val="00157817"/>
    <w:rsid w:val="001B3C81"/>
    <w:rsid w:val="00341EEA"/>
    <w:rsid w:val="003862E3"/>
    <w:rsid w:val="003B6601"/>
    <w:rsid w:val="00543E84"/>
    <w:rsid w:val="00621E74"/>
    <w:rsid w:val="00642763"/>
    <w:rsid w:val="006A0985"/>
    <w:rsid w:val="006A5163"/>
    <w:rsid w:val="007D7877"/>
    <w:rsid w:val="008C417B"/>
    <w:rsid w:val="00A662EF"/>
    <w:rsid w:val="00AD730F"/>
    <w:rsid w:val="00E068DA"/>
    <w:rsid w:val="00E711A0"/>
    <w:rsid w:val="00F71CAE"/>
    <w:rsid w:val="00FD75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0985"/>
    <w:pPr>
      <w:tabs>
        <w:tab w:val="center" w:pos="4153"/>
        <w:tab w:val="right" w:pos="8306"/>
      </w:tabs>
      <w:snapToGrid w:val="0"/>
    </w:pPr>
    <w:rPr>
      <w:sz w:val="20"/>
      <w:szCs w:val="20"/>
    </w:rPr>
  </w:style>
  <w:style w:type="character" w:customStyle="1" w:styleId="a4">
    <w:name w:val="頁首 字元"/>
    <w:basedOn w:val="a0"/>
    <w:link w:val="a3"/>
    <w:uiPriority w:val="99"/>
    <w:semiHidden/>
    <w:rsid w:val="006A0985"/>
    <w:rPr>
      <w:rFonts w:ascii="Times New Roman" w:eastAsia="新細明體" w:hAnsi="Times New Roman" w:cs="Times New Roman"/>
      <w:sz w:val="20"/>
      <w:szCs w:val="20"/>
    </w:rPr>
  </w:style>
  <w:style w:type="paragraph" w:styleId="a5">
    <w:name w:val="footer"/>
    <w:basedOn w:val="a"/>
    <w:link w:val="a6"/>
    <w:uiPriority w:val="99"/>
    <w:semiHidden/>
    <w:unhideWhenUsed/>
    <w:rsid w:val="006A0985"/>
    <w:pPr>
      <w:tabs>
        <w:tab w:val="center" w:pos="4153"/>
        <w:tab w:val="right" w:pos="8306"/>
      </w:tabs>
      <w:snapToGrid w:val="0"/>
    </w:pPr>
    <w:rPr>
      <w:sz w:val="20"/>
      <w:szCs w:val="20"/>
    </w:rPr>
  </w:style>
  <w:style w:type="character" w:customStyle="1" w:styleId="a6">
    <w:name w:val="頁尾 字元"/>
    <w:basedOn w:val="a0"/>
    <w:link w:val="a5"/>
    <w:uiPriority w:val="99"/>
    <w:semiHidden/>
    <w:rsid w:val="006A098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346</Words>
  <Characters>1973</Characters>
  <Application>Microsoft Office Word</Application>
  <DocSecurity>0</DocSecurity>
  <Lines>16</Lines>
  <Paragraphs>4</Paragraphs>
  <ScaleCrop>false</ScaleCrop>
  <Company>Hewlett-Packard Company</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t0328</dc:creator>
  <cp:lastModifiedBy>Valued Acer Customer</cp:lastModifiedBy>
  <cp:revision>6</cp:revision>
  <dcterms:created xsi:type="dcterms:W3CDTF">2017-04-12T03:52:00Z</dcterms:created>
  <dcterms:modified xsi:type="dcterms:W3CDTF">2017-11-15T05:47:00Z</dcterms:modified>
</cp:coreProperties>
</file>