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F357" w14:textId="44AA67D5" w:rsidR="00027994" w:rsidRPr="00F63764" w:rsidRDefault="00027994" w:rsidP="00316A96">
      <w:pPr>
        <w:spacing w:beforeLines="150" w:before="540"/>
        <w:jc w:val="center"/>
        <w:rPr>
          <w:rStyle w:val="a8"/>
          <w:b w:val="0"/>
          <w:smallCaps w:val="0"/>
          <w:color w:val="0070C0"/>
          <w:spacing w:val="0"/>
        </w:rPr>
      </w:pPr>
      <w:r>
        <w:rPr>
          <w:rFonts w:ascii="標楷體" w:eastAsia="標楷體" w:hAnsi="標楷體"/>
          <w:b/>
          <w:color w:val="0070C0"/>
          <w:sz w:val="44"/>
          <w:szCs w:val="44"/>
        </w:rPr>
        <w:t>10</w:t>
      </w:r>
      <w:r w:rsidR="009550BD">
        <w:rPr>
          <w:rFonts w:ascii="標楷體" w:eastAsia="標楷體" w:hAnsi="標楷體" w:hint="eastAsia"/>
          <w:b/>
          <w:color w:val="0070C0"/>
          <w:sz w:val="44"/>
          <w:szCs w:val="44"/>
        </w:rPr>
        <w:t>9年至</w:t>
      </w:r>
      <w:r>
        <w:rPr>
          <w:rFonts w:ascii="標楷體" w:eastAsia="標楷體" w:hAnsi="標楷體"/>
          <w:b/>
          <w:color w:val="0070C0"/>
          <w:sz w:val="44"/>
          <w:szCs w:val="44"/>
        </w:rPr>
        <w:t>1</w:t>
      </w:r>
      <w:r w:rsidR="009550BD">
        <w:rPr>
          <w:rFonts w:ascii="標楷體" w:eastAsia="標楷體" w:hAnsi="標楷體" w:hint="eastAsia"/>
          <w:b/>
          <w:color w:val="0070C0"/>
          <w:sz w:val="44"/>
          <w:szCs w:val="44"/>
        </w:rPr>
        <w:t>10</w:t>
      </w:r>
      <w:r w:rsidRPr="00F63764">
        <w:rPr>
          <w:rFonts w:ascii="標楷體" w:eastAsia="標楷體" w:hAnsi="標楷體" w:hint="eastAsia"/>
          <w:b/>
          <w:color w:val="0070C0"/>
          <w:sz w:val="44"/>
          <w:szCs w:val="44"/>
        </w:rPr>
        <w:t>年度公館鄉公所辦理</w:t>
      </w:r>
      <w:r>
        <w:rPr>
          <w:rFonts w:ascii="標楷體" w:eastAsia="標楷體" w:hAnsi="標楷體" w:hint="eastAsia"/>
          <w:b/>
          <w:color w:val="0070C0"/>
          <w:sz w:val="44"/>
          <w:szCs w:val="44"/>
        </w:rPr>
        <w:t>獨居老人服務概況</w:t>
      </w:r>
      <w:r w:rsidRPr="00F63764">
        <w:rPr>
          <w:rFonts w:ascii="標楷體" w:eastAsia="標楷體" w:hAnsi="標楷體" w:hint="eastAsia"/>
          <w:b/>
          <w:color w:val="0070C0"/>
          <w:sz w:val="44"/>
          <w:szCs w:val="44"/>
        </w:rPr>
        <w:t>表</w:t>
      </w:r>
    </w:p>
    <w:p w14:paraId="1296062F" w14:textId="27FB8DDE" w:rsidR="00027994" w:rsidRDefault="00027994" w:rsidP="00316A96">
      <w:pPr>
        <w:spacing w:beforeLines="150" w:before="540"/>
        <w:ind w:right="5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本鄉</w:t>
      </w:r>
      <w:r>
        <w:rPr>
          <w:rFonts w:ascii="標楷體" w:eastAsia="標楷體" w:hAnsi="標楷體"/>
          <w:sz w:val="32"/>
          <w:szCs w:val="32"/>
        </w:rPr>
        <w:t>1</w:t>
      </w:r>
      <w:r w:rsidR="009550BD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年獨居老人服務係以</w:t>
      </w:r>
      <w:r w:rsidR="009550BD">
        <w:rPr>
          <w:rFonts w:ascii="標楷體" w:eastAsia="標楷體" w:hAnsi="標楷體" w:hint="eastAsia"/>
          <w:sz w:val="32"/>
          <w:szCs w:val="32"/>
        </w:rPr>
        <w:t>電話問安</w:t>
      </w:r>
      <w:r>
        <w:rPr>
          <w:rFonts w:ascii="標楷體" w:eastAsia="標楷體" w:hAnsi="標楷體" w:hint="eastAsia"/>
          <w:sz w:val="32"/>
          <w:szCs w:val="32"/>
        </w:rPr>
        <w:t>為主共服務</w:t>
      </w:r>
      <w:r w:rsidR="009550BD">
        <w:rPr>
          <w:rFonts w:ascii="標楷體" w:eastAsia="標楷體" w:hAnsi="標楷體" w:hint="eastAsia"/>
          <w:sz w:val="32"/>
          <w:szCs w:val="32"/>
        </w:rPr>
        <w:t>996</w:t>
      </w:r>
      <w:r>
        <w:rPr>
          <w:rFonts w:ascii="標楷體" w:eastAsia="標楷體" w:hAnsi="標楷體" w:hint="eastAsia"/>
          <w:sz w:val="32"/>
          <w:szCs w:val="32"/>
        </w:rPr>
        <w:t>人；</w:t>
      </w:r>
      <w:r w:rsidR="00E6246B">
        <w:rPr>
          <w:rFonts w:ascii="標楷體" w:eastAsia="標楷體" w:hAnsi="標楷體" w:hint="eastAsia"/>
          <w:sz w:val="32"/>
          <w:szCs w:val="32"/>
        </w:rPr>
        <w:t>關懷訪視次之210</w:t>
      </w:r>
      <w:r>
        <w:rPr>
          <w:rFonts w:ascii="標楷體" w:eastAsia="標楷體" w:hAnsi="標楷體" w:hint="eastAsia"/>
          <w:sz w:val="32"/>
          <w:szCs w:val="32"/>
        </w:rPr>
        <w:t>人次之；本年無</w:t>
      </w:r>
      <w:r w:rsidR="00E6246B">
        <w:rPr>
          <w:rFonts w:ascii="標楷體" w:eastAsia="標楷體" w:hAnsi="標楷體" w:hint="eastAsia"/>
          <w:sz w:val="32"/>
          <w:szCs w:val="32"/>
        </w:rPr>
        <w:t>居家服務、陪同就醫及</w:t>
      </w:r>
      <w:r>
        <w:rPr>
          <w:rFonts w:ascii="標楷體" w:eastAsia="標楷體" w:hAnsi="標楷體" w:hint="eastAsia"/>
          <w:sz w:val="32"/>
          <w:szCs w:val="32"/>
        </w:rPr>
        <w:t>餐飲服務。</w:t>
      </w:r>
    </w:p>
    <w:p w14:paraId="2077E7AF" w14:textId="77777777" w:rsidR="00027994" w:rsidRPr="00E6246B" w:rsidRDefault="00027994" w:rsidP="00316A96">
      <w:pPr>
        <w:spacing w:beforeLines="150" w:before="540"/>
        <w:ind w:right="512"/>
        <w:rPr>
          <w:rFonts w:ascii="標楷體" w:eastAsia="標楷體" w:hAnsi="標楷體"/>
          <w:sz w:val="32"/>
          <w:szCs w:val="32"/>
        </w:rPr>
      </w:pPr>
    </w:p>
    <w:p w14:paraId="32FFD74D" w14:textId="38B8B6A6" w:rsidR="00027994" w:rsidRPr="00FE5CC8" w:rsidRDefault="00027994" w:rsidP="00316A96">
      <w:pPr>
        <w:spacing w:beforeLines="150" w:before="540"/>
        <w:ind w:right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             </w:t>
      </w:r>
      <w:r w:rsidRPr="00FE5CC8">
        <w:rPr>
          <w:rFonts w:ascii="標楷體" w:eastAsia="標楷體" w:hAnsi="標楷體" w:hint="eastAsia"/>
          <w:sz w:val="28"/>
          <w:szCs w:val="28"/>
        </w:rPr>
        <w:t>單位：人次</w:t>
      </w:r>
    </w:p>
    <w:p w14:paraId="1BF37DB1" w14:textId="6BA8B0B5" w:rsidR="00027994" w:rsidRDefault="00E6246B">
      <w:r w:rsidRPr="00E07D8F">
        <w:rPr>
          <w:noProof/>
        </w:rPr>
        <w:drawing>
          <wp:inline distT="0" distB="0" distL="0" distR="0" wp14:anchorId="30A4BAE0" wp14:editId="4230F80C">
            <wp:extent cx="6629400" cy="3924300"/>
            <wp:effectExtent l="0" t="0" r="0" b="0"/>
            <wp:docPr id="4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29A52C" w14:textId="77777777" w:rsidR="00027994" w:rsidRPr="003B1599" w:rsidRDefault="00027994"/>
    <w:p w14:paraId="43B279D4" w14:textId="77777777" w:rsidR="00027994" w:rsidRDefault="00027994"/>
    <w:p w14:paraId="30F8829F" w14:textId="77777777" w:rsidR="00027994" w:rsidRPr="00F57B1B" w:rsidRDefault="00027994"/>
    <w:sectPr w:rsidR="00027994" w:rsidRPr="00F57B1B" w:rsidSect="00451226">
      <w:pgSz w:w="11906" w:h="16838" w:code="9"/>
      <w:pgMar w:top="567" w:right="56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1E9C" w14:textId="77777777" w:rsidR="00561FAE" w:rsidRDefault="00561FAE" w:rsidP="00416949">
      <w:r>
        <w:separator/>
      </w:r>
    </w:p>
  </w:endnote>
  <w:endnote w:type="continuationSeparator" w:id="0">
    <w:p w14:paraId="3B98DC42" w14:textId="77777777" w:rsidR="00561FAE" w:rsidRDefault="00561FAE" w:rsidP="004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A9AB" w14:textId="77777777" w:rsidR="00561FAE" w:rsidRDefault="00561FAE" w:rsidP="00416949">
      <w:r>
        <w:separator/>
      </w:r>
    </w:p>
  </w:footnote>
  <w:footnote w:type="continuationSeparator" w:id="0">
    <w:p w14:paraId="6FFEAD09" w14:textId="77777777" w:rsidR="00561FAE" w:rsidRDefault="00561FAE" w:rsidP="0041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B"/>
    <w:rsid w:val="00001EC4"/>
    <w:rsid w:val="00027994"/>
    <w:rsid w:val="00046A95"/>
    <w:rsid w:val="00067620"/>
    <w:rsid w:val="000A5B07"/>
    <w:rsid w:val="000D1C1B"/>
    <w:rsid w:val="000D6BDF"/>
    <w:rsid w:val="000F239A"/>
    <w:rsid w:val="00110271"/>
    <w:rsid w:val="00147B2B"/>
    <w:rsid w:val="00157BA3"/>
    <w:rsid w:val="001C2C4B"/>
    <w:rsid w:val="00225EF6"/>
    <w:rsid w:val="00267821"/>
    <w:rsid w:val="002A2CE7"/>
    <w:rsid w:val="00316559"/>
    <w:rsid w:val="00316A96"/>
    <w:rsid w:val="00394F1C"/>
    <w:rsid w:val="003B1599"/>
    <w:rsid w:val="003D374D"/>
    <w:rsid w:val="00416949"/>
    <w:rsid w:val="00451226"/>
    <w:rsid w:val="00461A26"/>
    <w:rsid w:val="00464A22"/>
    <w:rsid w:val="004B4795"/>
    <w:rsid w:val="004B6194"/>
    <w:rsid w:val="004B72CC"/>
    <w:rsid w:val="004C1689"/>
    <w:rsid w:val="004D1699"/>
    <w:rsid w:val="00561FAE"/>
    <w:rsid w:val="0057614B"/>
    <w:rsid w:val="00677501"/>
    <w:rsid w:val="00697699"/>
    <w:rsid w:val="00704342"/>
    <w:rsid w:val="0072278A"/>
    <w:rsid w:val="00741DA3"/>
    <w:rsid w:val="007511D6"/>
    <w:rsid w:val="007523FF"/>
    <w:rsid w:val="007A36C1"/>
    <w:rsid w:val="007B2335"/>
    <w:rsid w:val="00820198"/>
    <w:rsid w:val="008B27F6"/>
    <w:rsid w:val="008B65F9"/>
    <w:rsid w:val="008E5CE7"/>
    <w:rsid w:val="008E75F8"/>
    <w:rsid w:val="00912BA3"/>
    <w:rsid w:val="00933861"/>
    <w:rsid w:val="009550BD"/>
    <w:rsid w:val="00A846A4"/>
    <w:rsid w:val="00AE275B"/>
    <w:rsid w:val="00AF7321"/>
    <w:rsid w:val="00B4046F"/>
    <w:rsid w:val="00B81BD3"/>
    <w:rsid w:val="00C04F96"/>
    <w:rsid w:val="00C359F5"/>
    <w:rsid w:val="00C3681E"/>
    <w:rsid w:val="00C464F3"/>
    <w:rsid w:val="00C71487"/>
    <w:rsid w:val="00CA484C"/>
    <w:rsid w:val="00D100ED"/>
    <w:rsid w:val="00D549AC"/>
    <w:rsid w:val="00D92B41"/>
    <w:rsid w:val="00DF39FA"/>
    <w:rsid w:val="00E6246B"/>
    <w:rsid w:val="00EC519D"/>
    <w:rsid w:val="00EF59B0"/>
    <w:rsid w:val="00F060C8"/>
    <w:rsid w:val="00F13EB0"/>
    <w:rsid w:val="00F24C9C"/>
    <w:rsid w:val="00F57B1B"/>
    <w:rsid w:val="00F63764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02D4"/>
  <w15:docId w15:val="{58C7A2A9-60FB-4C6F-AE84-93FA73C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1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9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1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169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1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16949"/>
    <w:rPr>
      <w:rFonts w:ascii="Times New Roman" w:eastAsia="新細明體" w:hAnsi="Times New Roman" w:cs="Times New Roman"/>
      <w:sz w:val="20"/>
      <w:szCs w:val="20"/>
    </w:rPr>
  </w:style>
  <w:style w:type="character" w:styleId="a8">
    <w:name w:val="Intense Reference"/>
    <w:basedOn w:val="a0"/>
    <w:uiPriority w:val="99"/>
    <w:qFormat/>
    <w:rsid w:val="00912BA3"/>
    <w:rPr>
      <w:rFonts w:cs="Times New Roman"/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109</a:t>
            </a:r>
            <a:r>
              <a:rPr lang="zh-TW" altLang="en-US"/>
              <a:t>年至</a:t>
            </a:r>
            <a:r>
              <a:rPr lang="en-US" altLang="zh-TW"/>
              <a:t>110</a:t>
            </a:r>
            <a:r>
              <a:rPr lang="zh-TW" altLang="en-US"/>
              <a:t>年獨居老人服務概況表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電話問安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109年第1季</c:v>
                </c:pt>
                <c:pt idx="1">
                  <c:v>109年第2季</c:v>
                </c:pt>
                <c:pt idx="2">
                  <c:v>109年第3季</c:v>
                </c:pt>
                <c:pt idx="3">
                  <c:v>109年第4季</c:v>
                </c:pt>
                <c:pt idx="4">
                  <c:v>110年第1季</c:v>
                </c:pt>
                <c:pt idx="5">
                  <c:v>110年第2季</c:v>
                </c:pt>
                <c:pt idx="6">
                  <c:v>110年第3季</c:v>
                </c:pt>
                <c:pt idx="7">
                  <c:v>110年第4季</c:v>
                </c:pt>
              </c:strCache>
            </c:strRef>
          </c:cat>
          <c:val>
            <c:numRef>
              <c:f>工作表1!$B$2:$B$9</c:f>
              <c:numCache>
                <c:formatCode>General</c:formatCode>
                <c:ptCount val="8"/>
                <c:pt idx="0">
                  <c:v>83</c:v>
                </c:pt>
                <c:pt idx="1">
                  <c:v>170</c:v>
                </c:pt>
                <c:pt idx="2">
                  <c:v>247</c:v>
                </c:pt>
                <c:pt idx="3">
                  <c:v>316</c:v>
                </c:pt>
                <c:pt idx="4">
                  <c:v>82</c:v>
                </c:pt>
                <c:pt idx="5">
                  <c:v>200</c:v>
                </c:pt>
                <c:pt idx="6">
                  <c:v>300</c:v>
                </c:pt>
                <c:pt idx="7">
                  <c:v>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5-4B92-A213-D8A8700563B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關懷訪視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109年第1季</c:v>
                </c:pt>
                <c:pt idx="1">
                  <c:v>109年第2季</c:v>
                </c:pt>
                <c:pt idx="2">
                  <c:v>109年第3季</c:v>
                </c:pt>
                <c:pt idx="3">
                  <c:v>109年第4季</c:v>
                </c:pt>
                <c:pt idx="4">
                  <c:v>110年第1季</c:v>
                </c:pt>
                <c:pt idx="5">
                  <c:v>110年第2季</c:v>
                </c:pt>
                <c:pt idx="6">
                  <c:v>110年第3季</c:v>
                </c:pt>
                <c:pt idx="7">
                  <c:v>110年第4季</c:v>
                </c:pt>
              </c:strCache>
            </c:strRef>
          </c:cat>
          <c:val>
            <c:numRef>
              <c:f>工作表1!$C$2:$C$9</c:f>
              <c:numCache>
                <c:formatCode>General</c:formatCode>
                <c:ptCount val="8"/>
                <c:pt idx="0">
                  <c:v>31</c:v>
                </c:pt>
                <c:pt idx="1">
                  <c:v>58</c:v>
                </c:pt>
                <c:pt idx="2">
                  <c:v>96</c:v>
                </c:pt>
                <c:pt idx="3">
                  <c:v>144</c:v>
                </c:pt>
                <c:pt idx="4">
                  <c:v>45</c:v>
                </c:pt>
                <c:pt idx="5">
                  <c:v>45</c:v>
                </c:pt>
                <c:pt idx="6">
                  <c:v>60</c:v>
                </c:pt>
                <c:pt idx="7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55-4B92-A213-D8A8700563B2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居家服務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109年第1季</c:v>
                </c:pt>
                <c:pt idx="1">
                  <c:v>109年第2季</c:v>
                </c:pt>
                <c:pt idx="2">
                  <c:v>109年第3季</c:v>
                </c:pt>
                <c:pt idx="3">
                  <c:v>109年第4季</c:v>
                </c:pt>
                <c:pt idx="4">
                  <c:v>110年第1季</c:v>
                </c:pt>
                <c:pt idx="5">
                  <c:v>110年第2季</c:v>
                </c:pt>
                <c:pt idx="6">
                  <c:v>110年第3季</c:v>
                </c:pt>
                <c:pt idx="7">
                  <c:v>110年第4季</c:v>
                </c:pt>
              </c:strCache>
            </c:strRef>
          </c:cat>
          <c:val>
            <c:numRef>
              <c:f>工作表1!$D$2:$D$9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55-4B92-A213-D8A8700563B2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餐飲服務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109年第1季</c:v>
                </c:pt>
                <c:pt idx="1">
                  <c:v>109年第2季</c:v>
                </c:pt>
                <c:pt idx="2">
                  <c:v>109年第3季</c:v>
                </c:pt>
                <c:pt idx="3">
                  <c:v>109年第4季</c:v>
                </c:pt>
                <c:pt idx="4">
                  <c:v>110年第1季</c:v>
                </c:pt>
                <c:pt idx="5">
                  <c:v>110年第2季</c:v>
                </c:pt>
                <c:pt idx="6">
                  <c:v>110年第3季</c:v>
                </c:pt>
                <c:pt idx="7">
                  <c:v>110年第4季</c:v>
                </c:pt>
              </c:strCache>
            </c:strRef>
          </c:cat>
          <c:val>
            <c:numRef>
              <c:f>工作表1!$E$2:$E$9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55-4B92-A213-D8A8700563B2}"/>
            </c:ext>
          </c:extLst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配同就醫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109年第1季</c:v>
                </c:pt>
                <c:pt idx="1">
                  <c:v>109年第2季</c:v>
                </c:pt>
                <c:pt idx="2">
                  <c:v>109年第3季</c:v>
                </c:pt>
                <c:pt idx="3">
                  <c:v>109年第4季</c:v>
                </c:pt>
                <c:pt idx="4">
                  <c:v>110年第1季</c:v>
                </c:pt>
                <c:pt idx="5">
                  <c:v>110年第2季</c:v>
                </c:pt>
                <c:pt idx="6">
                  <c:v>110年第3季</c:v>
                </c:pt>
                <c:pt idx="7">
                  <c:v>110年第4季</c:v>
                </c:pt>
              </c:strCache>
            </c:strRef>
          </c:cat>
          <c:val>
            <c:numRef>
              <c:f>工作表1!$F$2:$F$9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55-4B92-A213-D8A870056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899311"/>
        <c:axId val="263898479"/>
        <c:axId val="0"/>
      </c:bar3DChart>
      <c:catAx>
        <c:axId val="263899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63898479"/>
        <c:crosses val="autoZero"/>
        <c:auto val="1"/>
        <c:lblAlgn val="ctr"/>
        <c:lblOffset val="100"/>
        <c:noMultiLvlLbl val="0"/>
      </c:catAx>
      <c:valAx>
        <c:axId val="263898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6389931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C.M.T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102年度調解業務概況表</dc:title>
  <dc:subject/>
  <dc:creator>後龍鎮公所主計室</dc:creator>
  <cp:keywords/>
  <dc:description/>
  <cp:lastModifiedBy>苗栗縣公館鄉公所 02</cp:lastModifiedBy>
  <cp:revision>3</cp:revision>
  <dcterms:created xsi:type="dcterms:W3CDTF">2022-07-15T01:17:00Z</dcterms:created>
  <dcterms:modified xsi:type="dcterms:W3CDTF">2022-07-15T01:17:00Z</dcterms:modified>
</cp:coreProperties>
</file>