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9" w:rsidRPr="009622F5" w:rsidRDefault="008924CA" w:rsidP="00D95F00">
      <w:pPr>
        <w:spacing w:afterLines="100"/>
        <w:jc w:val="center"/>
        <w:rPr>
          <w:rFonts w:eastAsia="標楷體"/>
          <w:b/>
          <w:sz w:val="40"/>
        </w:rPr>
      </w:pPr>
      <w:r w:rsidRPr="009622F5">
        <w:rPr>
          <w:rFonts w:eastAsia="標楷體" w:hAnsi="標楷體"/>
          <w:b/>
          <w:sz w:val="40"/>
        </w:rPr>
        <w:t>苗栗生活美學中心</w:t>
      </w:r>
      <w:r w:rsidR="00750FB7" w:rsidRPr="009622F5">
        <w:rPr>
          <w:rFonts w:eastAsia="標楷體" w:hAnsi="標楷體"/>
          <w:b/>
          <w:sz w:val="40"/>
        </w:rPr>
        <w:t>場地使用管理</w:t>
      </w:r>
      <w:r w:rsidRPr="009622F5">
        <w:rPr>
          <w:rFonts w:eastAsia="標楷體" w:hAnsi="標楷體"/>
          <w:b/>
          <w:sz w:val="40"/>
        </w:rPr>
        <w:t>要點</w:t>
      </w:r>
    </w:p>
    <w:tbl>
      <w:tblPr>
        <w:tblStyle w:val="a9"/>
        <w:tblW w:w="9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1"/>
        <w:gridCol w:w="8504"/>
      </w:tblGrid>
      <w:tr w:rsidR="00D86757" w:rsidRPr="00447FF5" w:rsidTr="00447FF5">
        <w:trPr>
          <w:trHeight w:val="567"/>
          <w:jc w:val="center"/>
        </w:trPr>
        <w:tc>
          <w:tcPr>
            <w:tcW w:w="1361" w:type="dxa"/>
          </w:tcPr>
          <w:p w:rsidR="009622F5" w:rsidRPr="00447FF5" w:rsidRDefault="009622F5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第一條</w:t>
            </w:r>
          </w:p>
        </w:tc>
        <w:tc>
          <w:tcPr>
            <w:tcW w:w="8504" w:type="dxa"/>
          </w:tcPr>
          <w:p w:rsidR="009622F5" w:rsidRPr="00447FF5" w:rsidRDefault="009622F5" w:rsidP="00FC7F09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苗栗市公所（下稱本</w:t>
            </w:r>
            <w:r w:rsidR="00265DAC">
              <w:rPr>
                <w:rFonts w:eastAsia="標楷體" w:hAnsi="標楷體" w:hint="eastAsia"/>
                <w:sz w:val="28"/>
                <w:szCs w:val="28"/>
              </w:rPr>
              <w:t>公</w:t>
            </w:r>
            <w:r w:rsidR="00FC7F09">
              <w:rPr>
                <w:rFonts w:eastAsia="標楷體" w:hAnsi="標楷體"/>
                <w:sz w:val="28"/>
                <w:szCs w:val="28"/>
              </w:rPr>
              <w:t>所）為</w:t>
            </w:r>
            <w:r w:rsidR="00FC7F09">
              <w:rPr>
                <w:rFonts w:eastAsia="標楷體" w:hAnsi="標楷體" w:hint="eastAsia"/>
                <w:sz w:val="28"/>
                <w:szCs w:val="28"/>
              </w:rPr>
              <w:t>經營</w:t>
            </w:r>
            <w:r w:rsidR="00FC7F09">
              <w:rPr>
                <w:rFonts w:eastAsia="標楷體" w:hAnsi="標楷體"/>
                <w:sz w:val="28"/>
                <w:szCs w:val="28"/>
              </w:rPr>
              <w:t>公有財產，</w:t>
            </w:r>
            <w:r w:rsidR="00FC7F09">
              <w:rPr>
                <w:rFonts w:eastAsia="標楷體" w:hAnsi="標楷體" w:hint="eastAsia"/>
                <w:sz w:val="28"/>
                <w:szCs w:val="28"/>
              </w:rPr>
              <w:t>活化</w:t>
            </w:r>
            <w:r w:rsidR="00FC7F09">
              <w:rPr>
                <w:rFonts w:eastAsia="標楷體" w:hAnsi="標楷體"/>
                <w:sz w:val="28"/>
                <w:szCs w:val="28"/>
              </w:rPr>
              <w:t>公共</w:t>
            </w:r>
            <w:r w:rsidRPr="00447FF5">
              <w:rPr>
                <w:rFonts w:eastAsia="標楷體" w:hAnsi="標楷體"/>
                <w:sz w:val="28"/>
                <w:szCs w:val="28"/>
              </w:rPr>
              <w:t>空間，發揮使用功能</w:t>
            </w:r>
            <w:r w:rsidR="00FC7F09">
              <w:rPr>
                <w:rFonts w:eastAsia="標楷體" w:hAnsi="標楷體" w:hint="eastAsia"/>
                <w:sz w:val="28"/>
                <w:szCs w:val="28"/>
              </w:rPr>
              <w:t>並有效</w:t>
            </w:r>
            <w:r w:rsidRPr="00447FF5">
              <w:rPr>
                <w:rFonts w:eastAsia="標楷體" w:hAnsi="標楷體"/>
                <w:sz w:val="28"/>
                <w:szCs w:val="28"/>
              </w:rPr>
              <w:t>管理</w:t>
            </w:r>
            <w:r w:rsidR="00FC7F09">
              <w:rPr>
                <w:rFonts w:eastAsia="標楷體" w:hAnsi="標楷體" w:hint="eastAsia"/>
                <w:sz w:val="28"/>
                <w:szCs w:val="28"/>
              </w:rPr>
              <w:t>及</w:t>
            </w:r>
            <w:r w:rsidRPr="00447FF5">
              <w:rPr>
                <w:rFonts w:eastAsia="標楷體" w:hAnsi="標楷體"/>
                <w:sz w:val="28"/>
                <w:szCs w:val="28"/>
              </w:rPr>
              <w:t>維護，特訂定本要點。</w:t>
            </w:r>
          </w:p>
        </w:tc>
      </w:tr>
      <w:tr w:rsidR="00D86757" w:rsidRPr="00447FF5" w:rsidTr="00447FF5">
        <w:trPr>
          <w:trHeight w:val="567"/>
          <w:jc w:val="center"/>
        </w:trPr>
        <w:tc>
          <w:tcPr>
            <w:tcW w:w="1361" w:type="dxa"/>
          </w:tcPr>
          <w:p w:rsidR="009622F5" w:rsidRPr="00447FF5" w:rsidRDefault="009622F5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第二條</w:t>
            </w:r>
          </w:p>
        </w:tc>
        <w:tc>
          <w:tcPr>
            <w:tcW w:w="8504" w:type="dxa"/>
          </w:tcPr>
          <w:p w:rsidR="00A3475F" w:rsidRPr="00447FF5" w:rsidRDefault="00007216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本要點</w:t>
            </w:r>
            <w:r w:rsidR="00A3475F" w:rsidRPr="00447FF5">
              <w:rPr>
                <w:rFonts w:eastAsia="標楷體" w:hAnsi="標楷體"/>
                <w:sz w:val="28"/>
                <w:szCs w:val="28"/>
              </w:rPr>
              <w:t>名詞定義如下：</w:t>
            </w:r>
          </w:p>
          <w:p w:rsidR="00A3475F" w:rsidRPr="00E85DD1" w:rsidRDefault="00007216" w:rsidP="00447FF5">
            <w:pPr>
              <w:pStyle w:val="a8"/>
              <w:numPr>
                <w:ilvl w:val="0"/>
                <w:numId w:val="20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場地</w:t>
            </w:r>
            <w:r w:rsidR="00A3475F" w:rsidRPr="00447FF5">
              <w:rPr>
                <w:rFonts w:eastAsia="標楷體" w:hAnsi="標楷體"/>
                <w:sz w:val="28"/>
                <w:szCs w:val="28"/>
              </w:rPr>
              <w:t>：</w:t>
            </w:r>
            <w:r w:rsidRPr="00447FF5">
              <w:rPr>
                <w:rFonts w:eastAsia="標楷體" w:hAnsi="標楷體"/>
                <w:sz w:val="28"/>
                <w:szCs w:val="28"/>
              </w:rPr>
              <w:t>苗栗生活美學中心（建功社區活動中心二樓）。</w:t>
            </w:r>
          </w:p>
          <w:p w:rsidR="00B576E9" w:rsidRDefault="00B576E9" w:rsidP="00447FF5">
            <w:pPr>
              <w:pStyle w:val="a8"/>
              <w:numPr>
                <w:ilvl w:val="0"/>
                <w:numId w:val="20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使用期間：</w:t>
            </w:r>
            <w:r w:rsidR="007B0E0E">
              <w:rPr>
                <w:rFonts w:eastAsia="標楷體" w:hint="eastAsia"/>
                <w:sz w:val="28"/>
                <w:szCs w:val="28"/>
              </w:rPr>
              <w:t>經</w:t>
            </w:r>
            <w:proofErr w:type="gramStart"/>
            <w:r w:rsidR="007B0E0E">
              <w:rPr>
                <w:rFonts w:eastAsia="標楷體" w:hint="eastAsia"/>
                <w:sz w:val="28"/>
                <w:szCs w:val="28"/>
              </w:rPr>
              <w:t>本公所</w:t>
            </w:r>
            <w:proofErr w:type="gramEnd"/>
            <w:r w:rsidR="007B0E0E">
              <w:rPr>
                <w:rFonts w:eastAsia="標楷體" w:hint="eastAsia"/>
                <w:sz w:val="28"/>
                <w:szCs w:val="28"/>
              </w:rPr>
              <w:t>核准之場地使用期間。</w:t>
            </w:r>
          </w:p>
          <w:p w:rsidR="00E85DD1" w:rsidRDefault="009D430B" w:rsidP="00447FF5">
            <w:pPr>
              <w:pStyle w:val="a8"/>
              <w:numPr>
                <w:ilvl w:val="0"/>
                <w:numId w:val="20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申請人：</w:t>
            </w:r>
            <w:r w:rsidR="00743861">
              <w:rPr>
                <w:rFonts w:eastAsia="標楷體" w:hint="eastAsia"/>
                <w:sz w:val="28"/>
                <w:szCs w:val="28"/>
              </w:rPr>
              <w:t>經</w:t>
            </w:r>
            <w:proofErr w:type="gramStart"/>
            <w:r w:rsidR="00265DAC">
              <w:rPr>
                <w:rFonts w:eastAsia="標楷體" w:hint="eastAsia"/>
                <w:sz w:val="28"/>
                <w:szCs w:val="28"/>
              </w:rPr>
              <w:t>本公所</w:t>
            </w:r>
            <w:proofErr w:type="gramEnd"/>
            <w:r w:rsidR="00743861">
              <w:rPr>
                <w:rFonts w:eastAsia="標楷體" w:hint="eastAsia"/>
                <w:sz w:val="28"/>
                <w:szCs w:val="28"/>
              </w:rPr>
              <w:t>核准使用場地前，依本要點相關規定向</w:t>
            </w:r>
            <w:proofErr w:type="gramStart"/>
            <w:r w:rsidR="00265DAC">
              <w:rPr>
                <w:rFonts w:eastAsia="標楷體" w:hint="eastAsia"/>
                <w:sz w:val="28"/>
                <w:szCs w:val="28"/>
              </w:rPr>
              <w:t>本公所</w:t>
            </w:r>
            <w:proofErr w:type="gramEnd"/>
            <w:r w:rsidR="00743861">
              <w:rPr>
                <w:rFonts w:eastAsia="標楷體" w:hint="eastAsia"/>
                <w:sz w:val="28"/>
                <w:szCs w:val="28"/>
              </w:rPr>
              <w:t>提出使用申請之一般民眾</w:t>
            </w:r>
            <w:r w:rsidR="00CA2B69">
              <w:rPr>
                <w:rFonts w:eastAsia="標楷體" w:hint="eastAsia"/>
                <w:sz w:val="28"/>
                <w:szCs w:val="28"/>
              </w:rPr>
              <w:t>或</w:t>
            </w:r>
            <w:r w:rsidR="00743861">
              <w:rPr>
                <w:rFonts w:eastAsia="標楷體" w:hint="eastAsia"/>
                <w:sz w:val="28"/>
                <w:szCs w:val="28"/>
              </w:rPr>
              <w:t>單位。</w:t>
            </w:r>
          </w:p>
          <w:p w:rsidR="009D430B" w:rsidRPr="00E85DD1" w:rsidRDefault="009D430B" w:rsidP="00CA2B69">
            <w:pPr>
              <w:pStyle w:val="a8"/>
              <w:numPr>
                <w:ilvl w:val="0"/>
                <w:numId w:val="20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使用人：</w:t>
            </w:r>
            <w:r w:rsidR="00265DAC">
              <w:rPr>
                <w:rFonts w:eastAsia="標楷體" w:hint="eastAsia"/>
                <w:sz w:val="28"/>
                <w:szCs w:val="28"/>
              </w:rPr>
              <w:t>經</w:t>
            </w:r>
            <w:proofErr w:type="gramStart"/>
            <w:r w:rsidR="00265DAC">
              <w:rPr>
                <w:rFonts w:eastAsia="標楷體" w:hint="eastAsia"/>
                <w:sz w:val="28"/>
                <w:szCs w:val="28"/>
              </w:rPr>
              <w:t>本公所</w:t>
            </w:r>
            <w:proofErr w:type="gramEnd"/>
            <w:r w:rsidR="00265DAC">
              <w:rPr>
                <w:rFonts w:eastAsia="標楷體" w:hint="eastAsia"/>
                <w:sz w:val="28"/>
                <w:szCs w:val="28"/>
              </w:rPr>
              <w:t>核准使用場地後，於核准使用期間內</w:t>
            </w:r>
            <w:r w:rsidR="00E96C42">
              <w:rPr>
                <w:rFonts w:eastAsia="標楷體" w:hint="eastAsia"/>
                <w:sz w:val="28"/>
                <w:szCs w:val="28"/>
              </w:rPr>
              <w:t>使用場地</w:t>
            </w:r>
            <w:r w:rsidR="00CA2B69">
              <w:rPr>
                <w:rFonts w:eastAsia="標楷體" w:hint="eastAsia"/>
                <w:sz w:val="28"/>
                <w:szCs w:val="28"/>
              </w:rPr>
              <w:t>之</w:t>
            </w:r>
            <w:r w:rsidR="00265DAC">
              <w:rPr>
                <w:rFonts w:eastAsia="標楷體" w:hint="eastAsia"/>
                <w:sz w:val="28"/>
                <w:szCs w:val="28"/>
              </w:rPr>
              <w:t>一般民眾</w:t>
            </w:r>
            <w:r w:rsidR="00CA2B69">
              <w:rPr>
                <w:rFonts w:eastAsia="標楷體" w:hint="eastAsia"/>
                <w:sz w:val="28"/>
                <w:szCs w:val="28"/>
              </w:rPr>
              <w:t>或</w:t>
            </w:r>
            <w:r w:rsidR="00265DAC">
              <w:rPr>
                <w:rFonts w:eastAsia="標楷體" w:hint="eastAsia"/>
                <w:sz w:val="28"/>
                <w:szCs w:val="28"/>
              </w:rPr>
              <w:t>單位。</w:t>
            </w:r>
          </w:p>
        </w:tc>
      </w:tr>
      <w:tr w:rsidR="00D86757" w:rsidRPr="00447FF5" w:rsidTr="00447FF5">
        <w:trPr>
          <w:trHeight w:val="567"/>
          <w:jc w:val="center"/>
        </w:trPr>
        <w:tc>
          <w:tcPr>
            <w:tcW w:w="1361" w:type="dxa"/>
          </w:tcPr>
          <w:p w:rsidR="009622F5" w:rsidRPr="00447FF5" w:rsidRDefault="009622F5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第三條</w:t>
            </w:r>
          </w:p>
        </w:tc>
        <w:tc>
          <w:tcPr>
            <w:tcW w:w="8504" w:type="dxa"/>
          </w:tcPr>
          <w:p w:rsidR="00007216" w:rsidRPr="00E85DD1" w:rsidRDefault="00E96C42" w:rsidP="00447FF5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舉</w:t>
            </w:r>
            <w:r w:rsidR="00007216" w:rsidRPr="00447FF5">
              <w:rPr>
                <w:rFonts w:eastAsia="標楷體" w:hAnsi="標楷體"/>
                <w:sz w:val="28"/>
                <w:szCs w:val="28"/>
              </w:rPr>
              <w:t>凡有關文化藝術、學術</w:t>
            </w:r>
            <w:r w:rsidR="00341242">
              <w:rPr>
                <w:rFonts w:eastAsia="標楷體" w:hAnsi="標楷體" w:hint="eastAsia"/>
                <w:sz w:val="28"/>
                <w:szCs w:val="28"/>
              </w:rPr>
              <w:t>研討</w:t>
            </w:r>
            <w:r w:rsidR="00007216" w:rsidRPr="00447FF5">
              <w:rPr>
                <w:rFonts w:eastAsia="標楷體" w:hAnsi="標楷體"/>
                <w:sz w:val="28"/>
                <w:szCs w:val="28"/>
              </w:rPr>
              <w:t>、社會教育、公益慈善等活動</w:t>
            </w:r>
            <w:r w:rsidR="00341242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="00007216" w:rsidRPr="00447FF5">
              <w:rPr>
                <w:rFonts w:eastAsia="標楷體" w:hAnsi="標楷體"/>
                <w:sz w:val="28"/>
                <w:szCs w:val="28"/>
              </w:rPr>
              <w:t>會議，其內容合於下列情形之</w:t>
            </w:r>
            <w:proofErr w:type="gramStart"/>
            <w:r w:rsidR="00007216" w:rsidRPr="00447FF5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="00007216" w:rsidRPr="00447FF5">
              <w:rPr>
                <w:rFonts w:eastAsia="標楷體" w:hAnsi="標楷體"/>
                <w:sz w:val="28"/>
                <w:szCs w:val="28"/>
              </w:rPr>
              <w:t>者</w:t>
            </w:r>
            <w:r w:rsidR="00E85DD1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007216" w:rsidRPr="00447FF5">
              <w:rPr>
                <w:rFonts w:eastAsia="標楷體" w:hAnsi="標楷體"/>
                <w:sz w:val="28"/>
                <w:szCs w:val="28"/>
              </w:rPr>
              <w:t>得申請使用場地：</w:t>
            </w:r>
          </w:p>
          <w:p w:rsidR="00007216" w:rsidRPr="00447FF5" w:rsidRDefault="00007216" w:rsidP="00447FF5">
            <w:pPr>
              <w:pStyle w:val="a8"/>
              <w:numPr>
                <w:ilvl w:val="0"/>
                <w:numId w:val="21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弘揚本國文化及社會教育活動。</w:t>
            </w:r>
          </w:p>
          <w:p w:rsidR="00007216" w:rsidRPr="00447FF5" w:rsidRDefault="00007216" w:rsidP="00447FF5">
            <w:pPr>
              <w:pStyle w:val="a8"/>
              <w:numPr>
                <w:ilvl w:val="0"/>
                <w:numId w:val="21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富教育性之戲劇、音樂、舞蹈等藝術</w:t>
            </w:r>
            <w:r w:rsidR="00BD33EE">
              <w:rPr>
                <w:rFonts w:eastAsia="標楷體" w:hAnsi="標楷體" w:hint="eastAsia"/>
                <w:sz w:val="28"/>
                <w:szCs w:val="28"/>
              </w:rPr>
              <w:t>相關</w:t>
            </w:r>
            <w:r w:rsidRPr="00447FF5">
              <w:rPr>
                <w:rFonts w:eastAsia="標楷體" w:hAnsi="標楷體"/>
                <w:sz w:val="28"/>
                <w:szCs w:val="28"/>
              </w:rPr>
              <w:t>活動。</w:t>
            </w:r>
          </w:p>
          <w:p w:rsidR="00007216" w:rsidRPr="00447FF5" w:rsidRDefault="00007216" w:rsidP="00447FF5">
            <w:pPr>
              <w:pStyle w:val="a8"/>
              <w:numPr>
                <w:ilvl w:val="0"/>
                <w:numId w:val="21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國際性文化交流活動。</w:t>
            </w:r>
          </w:p>
          <w:p w:rsidR="00007216" w:rsidRPr="00447FF5" w:rsidRDefault="00007216" w:rsidP="00447FF5">
            <w:pPr>
              <w:pStyle w:val="a8"/>
              <w:numPr>
                <w:ilvl w:val="0"/>
                <w:numId w:val="21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學術性、教育性會議演講。</w:t>
            </w:r>
          </w:p>
          <w:p w:rsidR="009622F5" w:rsidRPr="00447FF5" w:rsidRDefault="00007216" w:rsidP="00A25988">
            <w:pPr>
              <w:pStyle w:val="a8"/>
              <w:numPr>
                <w:ilvl w:val="0"/>
                <w:numId w:val="21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經</w:t>
            </w:r>
            <w:proofErr w:type="gramStart"/>
            <w:r w:rsidR="00BD33EE">
              <w:rPr>
                <w:rFonts w:eastAsia="標楷體" w:hAnsi="標楷體" w:hint="eastAsia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認定符合公共利益</w:t>
            </w:r>
            <w:r w:rsidR="00E85DD1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A25988">
              <w:rPr>
                <w:rFonts w:eastAsia="標楷體" w:hAnsi="標楷體" w:hint="eastAsia"/>
                <w:sz w:val="28"/>
                <w:szCs w:val="28"/>
              </w:rPr>
              <w:t>且</w:t>
            </w:r>
            <w:r w:rsidR="00E85DD1">
              <w:rPr>
                <w:rFonts w:eastAsia="標楷體" w:hAnsi="標楷體" w:hint="eastAsia"/>
                <w:sz w:val="28"/>
                <w:szCs w:val="28"/>
              </w:rPr>
              <w:t>無違反</w:t>
            </w:r>
            <w:r w:rsidRPr="00447FF5">
              <w:rPr>
                <w:rFonts w:eastAsia="標楷體" w:hAnsi="標楷體"/>
                <w:sz w:val="28"/>
                <w:szCs w:val="28"/>
              </w:rPr>
              <w:t>公</w:t>
            </w:r>
            <w:r w:rsidR="00E85DD1">
              <w:rPr>
                <w:rFonts w:eastAsia="標楷體" w:hAnsi="標楷體" w:hint="eastAsia"/>
                <w:sz w:val="28"/>
                <w:szCs w:val="28"/>
              </w:rPr>
              <w:t>共秩</w:t>
            </w:r>
            <w:r w:rsidRPr="00447FF5">
              <w:rPr>
                <w:rFonts w:eastAsia="標楷體" w:hAnsi="標楷體"/>
                <w:sz w:val="28"/>
                <w:szCs w:val="28"/>
              </w:rPr>
              <w:t>序</w:t>
            </w:r>
            <w:r w:rsidR="00E85DD1">
              <w:rPr>
                <w:rFonts w:eastAsia="標楷體" w:hAnsi="標楷體" w:hint="eastAsia"/>
                <w:sz w:val="28"/>
                <w:szCs w:val="28"/>
              </w:rPr>
              <w:t>及善良風俗</w:t>
            </w:r>
            <w:r w:rsidRPr="00447FF5">
              <w:rPr>
                <w:rFonts w:eastAsia="標楷體" w:hAnsi="標楷體"/>
                <w:sz w:val="28"/>
                <w:szCs w:val="28"/>
              </w:rPr>
              <w:t>之其他活動。</w:t>
            </w:r>
          </w:p>
        </w:tc>
      </w:tr>
      <w:tr w:rsidR="00D86757" w:rsidRPr="00447FF5" w:rsidTr="00447FF5">
        <w:trPr>
          <w:trHeight w:val="567"/>
          <w:jc w:val="center"/>
        </w:trPr>
        <w:tc>
          <w:tcPr>
            <w:tcW w:w="1361" w:type="dxa"/>
          </w:tcPr>
          <w:p w:rsidR="009622F5" w:rsidRPr="00447FF5" w:rsidRDefault="009622F5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lastRenderedPageBreak/>
              <w:t>第四條</w:t>
            </w:r>
          </w:p>
        </w:tc>
        <w:tc>
          <w:tcPr>
            <w:tcW w:w="8504" w:type="dxa"/>
          </w:tcPr>
          <w:p w:rsidR="00D86757" w:rsidRPr="00447FF5" w:rsidRDefault="00D86757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各項活動有下列情事之</w:t>
            </w:r>
            <w:proofErr w:type="gramStart"/>
            <w:r w:rsidRPr="00447FF5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者，不得申請使用</w:t>
            </w:r>
            <w:r w:rsidR="00725CFE" w:rsidRPr="00447FF5">
              <w:rPr>
                <w:rFonts w:eastAsia="標楷體" w:hAnsi="標楷體"/>
                <w:sz w:val="28"/>
                <w:szCs w:val="28"/>
              </w:rPr>
              <w:t>；</w:t>
            </w:r>
            <w:r w:rsidRPr="00447FF5">
              <w:rPr>
                <w:rFonts w:eastAsia="標楷體" w:hAnsi="標楷體"/>
                <w:sz w:val="28"/>
                <w:szCs w:val="28"/>
              </w:rPr>
              <w:t>已核准使用者</w:t>
            </w:r>
            <w:r w:rsidR="00725CFE" w:rsidRPr="00447FF5">
              <w:rPr>
                <w:rFonts w:eastAsia="標楷體" w:hAnsi="標楷體"/>
                <w:sz w:val="28"/>
                <w:szCs w:val="28"/>
              </w:rPr>
              <w:t>，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="00725CFE" w:rsidRPr="00447FF5">
              <w:rPr>
                <w:rFonts w:eastAsia="標楷體" w:hAnsi="標楷體"/>
                <w:sz w:val="28"/>
                <w:szCs w:val="28"/>
              </w:rPr>
              <w:t>應</w:t>
            </w:r>
            <w:r w:rsidR="00CF58C6" w:rsidRPr="00447FF5">
              <w:rPr>
                <w:rFonts w:eastAsia="標楷體" w:hAnsi="標楷體"/>
                <w:sz w:val="28"/>
                <w:szCs w:val="28"/>
              </w:rPr>
              <w:t>即</w:t>
            </w:r>
            <w:r w:rsidR="00725CFE" w:rsidRPr="00447FF5">
              <w:rPr>
                <w:rFonts w:eastAsia="標楷體" w:hAnsi="標楷體"/>
                <w:sz w:val="28"/>
                <w:szCs w:val="28"/>
              </w:rPr>
              <w:t>撤銷</w:t>
            </w:r>
            <w:r w:rsidRPr="00447FF5">
              <w:rPr>
                <w:rFonts w:eastAsia="標楷體" w:hAnsi="標楷體"/>
                <w:sz w:val="28"/>
                <w:szCs w:val="28"/>
              </w:rPr>
              <w:t>核准</w:t>
            </w:r>
            <w:r w:rsidR="00CF58C6" w:rsidRPr="00447FF5">
              <w:rPr>
                <w:rFonts w:eastAsia="標楷體" w:hAnsi="標楷體"/>
                <w:sz w:val="28"/>
                <w:szCs w:val="28"/>
              </w:rPr>
              <w:t>並</w:t>
            </w:r>
            <w:r w:rsidRPr="00447FF5">
              <w:rPr>
                <w:rFonts w:eastAsia="標楷體" w:hAnsi="標楷體"/>
                <w:sz w:val="28"/>
                <w:szCs w:val="28"/>
              </w:rPr>
              <w:t>禁止其使用：</w:t>
            </w:r>
          </w:p>
          <w:p w:rsidR="00D86757" w:rsidRPr="00447FF5" w:rsidRDefault="00D86757" w:rsidP="00447FF5">
            <w:pPr>
              <w:pStyle w:val="a8"/>
              <w:numPr>
                <w:ilvl w:val="0"/>
                <w:numId w:val="22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違背國策或有害於社會公益之活動者。</w:t>
            </w:r>
          </w:p>
          <w:p w:rsidR="00D86757" w:rsidRPr="00447FF5" w:rsidRDefault="00D86757" w:rsidP="00447FF5">
            <w:pPr>
              <w:pStyle w:val="a8"/>
              <w:numPr>
                <w:ilvl w:val="0"/>
                <w:numId w:val="22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違反公共秩序、善良風俗或非法集會者。</w:t>
            </w:r>
          </w:p>
          <w:p w:rsidR="00D86757" w:rsidRPr="00447FF5" w:rsidRDefault="00D86757" w:rsidP="00447FF5">
            <w:pPr>
              <w:pStyle w:val="a8"/>
              <w:numPr>
                <w:ilvl w:val="0"/>
                <w:numId w:val="22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以集會為名從事營利活動，缺乏社會教育意義者。</w:t>
            </w:r>
          </w:p>
          <w:p w:rsidR="00D86757" w:rsidRPr="00447FF5" w:rsidRDefault="00D86757" w:rsidP="00447FF5">
            <w:pPr>
              <w:pStyle w:val="a8"/>
              <w:numPr>
                <w:ilvl w:val="0"/>
                <w:numId w:val="22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活動有損害場地設施之虞而不宜繼續使用者。</w:t>
            </w:r>
          </w:p>
          <w:p w:rsidR="009622F5" w:rsidRPr="00447FF5" w:rsidRDefault="00D86757" w:rsidP="00447FF5">
            <w:pPr>
              <w:pStyle w:val="a8"/>
              <w:numPr>
                <w:ilvl w:val="0"/>
                <w:numId w:val="22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其他經</w:t>
            </w:r>
            <w:proofErr w:type="gramStart"/>
            <w:r w:rsidR="00265DAC">
              <w:rPr>
                <w:rFonts w:eastAsia="標楷體" w:hAnsi="標楷體" w:hint="eastAsia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認定不宜</w:t>
            </w:r>
            <w:r w:rsidR="00E85DD1">
              <w:rPr>
                <w:rFonts w:eastAsia="標楷體" w:hAnsi="標楷體" w:hint="eastAsia"/>
                <w:sz w:val="28"/>
                <w:szCs w:val="28"/>
              </w:rPr>
              <w:t>繼續</w:t>
            </w:r>
            <w:r w:rsidRPr="00447FF5">
              <w:rPr>
                <w:rFonts w:eastAsia="標楷體" w:hAnsi="標楷體"/>
                <w:sz w:val="28"/>
                <w:szCs w:val="28"/>
              </w:rPr>
              <w:t>使用者。</w:t>
            </w:r>
          </w:p>
        </w:tc>
      </w:tr>
      <w:tr w:rsidR="00D86757" w:rsidRPr="00447FF5" w:rsidTr="00447FF5">
        <w:trPr>
          <w:trHeight w:val="567"/>
          <w:jc w:val="center"/>
        </w:trPr>
        <w:tc>
          <w:tcPr>
            <w:tcW w:w="1361" w:type="dxa"/>
          </w:tcPr>
          <w:p w:rsidR="009622F5" w:rsidRPr="00447FF5" w:rsidRDefault="009622F5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第五條</w:t>
            </w:r>
          </w:p>
        </w:tc>
        <w:tc>
          <w:tcPr>
            <w:tcW w:w="8504" w:type="dxa"/>
          </w:tcPr>
          <w:p w:rsidR="00280633" w:rsidRPr="00447FF5" w:rsidRDefault="00E401EA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申請使用場地</w:t>
            </w:r>
            <w:r w:rsidR="00623296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447FF5">
              <w:rPr>
                <w:rFonts w:eastAsia="標楷體" w:hAnsi="標楷體"/>
                <w:sz w:val="28"/>
                <w:szCs w:val="28"/>
              </w:rPr>
              <w:t>應於使用前填</w:t>
            </w:r>
            <w:r w:rsidR="002E366F">
              <w:rPr>
                <w:rFonts w:eastAsia="標楷體" w:hAnsi="標楷體" w:hint="eastAsia"/>
                <w:sz w:val="28"/>
                <w:szCs w:val="28"/>
              </w:rPr>
              <w:t>妥附件二：</w:t>
            </w:r>
            <w:r w:rsidR="002E366F" w:rsidRPr="002E366F">
              <w:rPr>
                <w:rFonts w:ascii="標楷體" w:eastAsia="標楷體" w:hint="eastAsia"/>
                <w:sz w:val="28"/>
              </w:rPr>
              <w:t>苗栗生活美學中心場地使用申請書</w:t>
            </w:r>
            <w:r w:rsidRPr="00447FF5">
              <w:rPr>
                <w:rFonts w:eastAsia="標楷體" w:hAnsi="標楷體"/>
                <w:sz w:val="28"/>
                <w:szCs w:val="28"/>
              </w:rPr>
              <w:t>，並檢附相關文件向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提出申請。</w:t>
            </w:r>
          </w:p>
          <w:p w:rsidR="009622F5" w:rsidRPr="00447FF5" w:rsidRDefault="00E401EA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申請使用場地應經核准並完成繳納場地使用費後，始可使用場地。</w:t>
            </w:r>
          </w:p>
        </w:tc>
      </w:tr>
      <w:tr w:rsidR="00D86757" w:rsidRPr="00447FF5" w:rsidTr="00447FF5">
        <w:trPr>
          <w:trHeight w:val="567"/>
          <w:jc w:val="center"/>
        </w:trPr>
        <w:tc>
          <w:tcPr>
            <w:tcW w:w="1361" w:type="dxa"/>
          </w:tcPr>
          <w:p w:rsidR="009622F5" w:rsidRPr="00447FF5" w:rsidRDefault="009622F5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第六條</w:t>
            </w:r>
          </w:p>
        </w:tc>
        <w:tc>
          <w:tcPr>
            <w:tcW w:w="8504" w:type="dxa"/>
          </w:tcPr>
          <w:p w:rsidR="009D430B" w:rsidRPr="00447FF5" w:rsidRDefault="00E401EA" w:rsidP="002E366F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申請使用場地</w:t>
            </w:r>
            <w:r w:rsidR="009D430B">
              <w:rPr>
                <w:rFonts w:eastAsia="標楷體" w:hAnsi="標楷體" w:hint="eastAsia"/>
                <w:sz w:val="28"/>
                <w:szCs w:val="28"/>
              </w:rPr>
              <w:t>之時間、申請單位，以及</w:t>
            </w:r>
            <w:r w:rsidR="002E366F"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="009D430B">
              <w:rPr>
                <w:rFonts w:eastAsia="標楷體" w:hAnsi="標楷體" w:hint="eastAsia"/>
                <w:sz w:val="28"/>
                <w:szCs w:val="28"/>
              </w:rPr>
              <w:t>相關規定</w:t>
            </w:r>
            <w:r w:rsidR="00DC5DD1">
              <w:rPr>
                <w:rFonts w:eastAsia="標楷體" w:hAnsi="標楷體" w:hint="eastAsia"/>
                <w:sz w:val="28"/>
                <w:szCs w:val="28"/>
              </w:rPr>
              <w:t>，請參閱附件一：</w:t>
            </w:r>
            <w:r w:rsidR="00DC5DD1" w:rsidRPr="00DC5DD1">
              <w:rPr>
                <w:rFonts w:eastAsia="標楷體" w:hAnsi="標楷體"/>
                <w:bCs/>
                <w:sz w:val="28"/>
                <w:szCs w:val="36"/>
              </w:rPr>
              <w:t>苗栗生活美學中心場地使用收費基準</w:t>
            </w:r>
            <w:r w:rsidR="003C408B" w:rsidRPr="00447FF5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D86757" w:rsidRPr="00447FF5" w:rsidTr="00447FF5">
        <w:trPr>
          <w:trHeight w:val="567"/>
          <w:jc w:val="center"/>
        </w:trPr>
        <w:tc>
          <w:tcPr>
            <w:tcW w:w="1361" w:type="dxa"/>
          </w:tcPr>
          <w:p w:rsidR="009622F5" w:rsidRPr="00447FF5" w:rsidRDefault="009622F5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第七條</w:t>
            </w:r>
          </w:p>
        </w:tc>
        <w:tc>
          <w:tcPr>
            <w:tcW w:w="8504" w:type="dxa"/>
          </w:tcPr>
          <w:p w:rsidR="009D430B" w:rsidRPr="00447FF5" w:rsidRDefault="009D430B" w:rsidP="009D430B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場地使用有下列情形</w:t>
            </w:r>
            <w:r w:rsidR="00623296">
              <w:rPr>
                <w:rFonts w:eastAsia="標楷體" w:hAnsi="標楷體" w:hint="eastAsia"/>
                <w:sz w:val="28"/>
                <w:szCs w:val="28"/>
              </w:rPr>
              <w:t>之</w:t>
            </w:r>
            <w:proofErr w:type="gramStart"/>
            <w:r w:rsidR="00623296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者，得免收取場地使用費：</w:t>
            </w:r>
          </w:p>
          <w:p w:rsidR="009D430B" w:rsidRPr="009D430B" w:rsidRDefault="009D430B" w:rsidP="009D430B">
            <w:pPr>
              <w:pStyle w:val="a8"/>
              <w:numPr>
                <w:ilvl w:val="0"/>
                <w:numId w:val="23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因應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政策性需要辦理之各項活動。</w:t>
            </w:r>
          </w:p>
          <w:p w:rsidR="009622F5" w:rsidRPr="00916655" w:rsidRDefault="009D430B" w:rsidP="009D430B">
            <w:pPr>
              <w:pStyle w:val="a8"/>
              <w:numPr>
                <w:ilvl w:val="0"/>
                <w:numId w:val="23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9D430B">
              <w:rPr>
                <w:rFonts w:eastAsia="標楷體" w:hAnsi="標楷體"/>
                <w:sz w:val="28"/>
                <w:szCs w:val="28"/>
              </w:rPr>
              <w:t>經上級單位交辦或邀請辦理之非營利性文藝活動</w:t>
            </w:r>
            <w:r w:rsidR="00E866C0">
              <w:rPr>
                <w:rFonts w:eastAsia="標楷體" w:hAnsi="標楷體" w:hint="eastAsia"/>
                <w:sz w:val="28"/>
                <w:szCs w:val="28"/>
              </w:rPr>
              <w:t>或社會教育</w:t>
            </w:r>
            <w:r w:rsidRPr="009D430B">
              <w:rPr>
                <w:rFonts w:eastAsia="標楷體" w:hAnsi="標楷體"/>
                <w:sz w:val="28"/>
                <w:szCs w:val="28"/>
              </w:rPr>
              <w:t>活動。</w:t>
            </w:r>
          </w:p>
          <w:p w:rsidR="00916655" w:rsidRPr="009D430B" w:rsidRDefault="00916655" w:rsidP="009D430B">
            <w:pPr>
              <w:pStyle w:val="a8"/>
              <w:numPr>
                <w:ilvl w:val="0"/>
                <w:numId w:val="23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其他經</w:t>
            </w:r>
            <w:proofErr w:type="gramStart"/>
            <w:r w:rsidR="00265DAC">
              <w:rPr>
                <w:rFonts w:eastAsia="標楷體" w:hAnsi="標楷體" w:hint="eastAsia"/>
                <w:sz w:val="28"/>
                <w:szCs w:val="28"/>
              </w:rPr>
              <w:t>本公所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認定之情形者。</w:t>
            </w:r>
          </w:p>
        </w:tc>
      </w:tr>
      <w:tr w:rsidR="009D430B" w:rsidRPr="00447FF5" w:rsidTr="00447FF5">
        <w:trPr>
          <w:trHeight w:val="567"/>
          <w:jc w:val="center"/>
        </w:trPr>
        <w:tc>
          <w:tcPr>
            <w:tcW w:w="1361" w:type="dxa"/>
          </w:tcPr>
          <w:p w:rsidR="009D430B" w:rsidRPr="00447FF5" w:rsidRDefault="009D430B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第八條</w:t>
            </w:r>
          </w:p>
        </w:tc>
        <w:tc>
          <w:tcPr>
            <w:tcW w:w="8504" w:type="dxa"/>
          </w:tcPr>
          <w:p w:rsidR="009D430B" w:rsidRDefault="009D430B" w:rsidP="00D23B9C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使用場地應依申請核准登記日期時間內容使用，不得擅自變更</w:t>
            </w:r>
            <w:r w:rsidR="00E866C0">
              <w:rPr>
                <w:rFonts w:eastAsia="標楷體" w:hAnsi="標楷體" w:hint="eastAsia"/>
                <w:sz w:val="28"/>
                <w:szCs w:val="28"/>
              </w:rPr>
              <w:t>；</w:t>
            </w:r>
            <w:r w:rsidRPr="00447FF5">
              <w:rPr>
                <w:rFonts w:eastAsia="標楷體" w:hAnsi="標楷體"/>
                <w:sz w:val="28"/>
                <w:szCs w:val="28"/>
              </w:rPr>
              <w:t>如因故須調整使用時日，</w:t>
            </w:r>
            <w:r w:rsidR="00487DA7">
              <w:rPr>
                <w:rFonts w:eastAsia="標楷體" w:hAnsi="標楷體" w:hint="eastAsia"/>
                <w:sz w:val="28"/>
                <w:szCs w:val="28"/>
              </w:rPr>
              <w:t>最遲</w:t>
            </w:r>
            <w:r w:rsidRPr="00447FF5">
              <w:rPr>
                <w:rFonts w:eastAsia="標楷體" w:hAnsi="標楷體"/>
                <w:sz w:val="28"/>
                <w:szCs w:val="28"/>
              </w:rPr>
              <w:t>應於</w:t>
            </w:r>
            <w:proofErr w:type="gramStart"/>
            <w:r w:rsidRPr="00447FF5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="00A25988">
              <w:rPr>
                <w:rFonts w:eastAsia="標楷體" w:hAnsi="標楷體" w:hint="eastAsia"/>
                <w:sz w:val="28"/>
                <w:szCs w:val="28"/>
              </w:rPr>
              <w:t>周</w:t>
            </w:r>
            <w:r w:rsidRPr="00447FF5">
              <w:rPr>
                <w:rFonts w:eastAsia="標楷體" w:hAnsi="標楷體"/>
                <w:sz w:val="28"/>
                <w:szCs w:val="28"/>
              </w:rPr>
              <w:t>前以書面向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提出申請，</w:t>
            </w:r>
            <w:r w:rsidR="008E446A">
              <w:rPr>
                <w:rFonts w:eastAsia="標楷體" w:hAnsi="標楷體" w:hint="eastAsia"/>
                <w:sz w:val="28"/>
                <w:szCs w:val="28"/>
              </w:rPr>
              <w:t>並</w:t>
            </w:r>
            <w:r w:rsidRPr="00447FF5">
              <w:rPr>
                <w:rFonts w:eastAsia="標楷體" w:hAnsi="標楷體"/>
                <w:sz w:val="28"/>
                <w:szCs w:val="28"/>
              </w:rPr>
              <w:t>經</w:t>
            </w:r>
            <w:r w:rsidRPr="00447FF5">
              <w:rPr>
                <w:rFonts w:eastAsia="標楷體" w:hAnsi="標楷體"/>
                <w:sz w:val="28"/>
                <w:szCs w:val="28"/>
              </w:rPr>
              <w:lastRenderedPageBreak/>
              <w:t>核准後始得變更使用。</w:t>
            </w:r>
          </w:p>
          <w:p w:rsidR="009D430B" w:rsidRPr="00447FF5" w:rsidRDefault="009D430B" w:rsidP="00A2598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場地</w:t>
            </w:r>
            <w:r w:rsidRPr="00447FF5">
              <w:rPr>
                <w:rFonts w:eastAsia="標楷體" w:hAnsi="標楷體"/>
                <w:sz w:val="28"/>
                <w:szCs w:val="28"/>
              </w:rPr>
              <w:t>變更使用致原繳納費用不足者</w:t>
            </w:r>
            <w:r w:rsidR="00A25988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447FF5">
              <w:rPr>
                <w:rFonts w:eastAsia="標楷體" w:hAnsi="標楷體"/>
                <w:sz w:val="28"/>
                <w:szCs w:val="28"/>
              </w:rPr>
              <w:t>應</w:t>
            </w:r>
            <w:r w:rsidR="008E446A">
              <w:rPr>
                <w:rFonts w:eastAsia="標楷體" w:hAnsi="標楷體" w:hint="eastAsia"/>
                <w:sz w:val="28"/>
                <w:szCs w:val="28"/>
              </w:rPr>
              <w:t>即</w:t>
            </w:r>
            <w:r w:rsidRPr="00447FF5">
              <w:rPr>
                <w:rFonts w:eastAsia="標楷體" w:hAnsi="標楷體"/>
                <w:sz w:val="28"/>
                <w:szCs w:val="28"/>
              </w:rPr>
              <w:t>補足其差額。</w:t>
            </w:r>
          </w:p>
        </w:tc>
      </w:tr>
      <w:tr w:rsidR="009D430B" w:rsidRPr="00447FF5" w:rsidTr="00447FF5">
        <w:trPr>
          <w:trHeight w:val="567"/>
          <w:jc w:val="center"/>
        </w:trPr>
        <w:tc>
          <w:tcPr>
            <w:tcW w:w="1361" w:type="dxa"/>
          </w:tcPr>
          <w:p w:rsidR="009D430B" w:rsidRPr="00447FF5" w:rsidRDefault="009D430B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lastRenderedPageBreak/>
              <w:t>第九條</w:t>
            </w:r>
          </w:p>
        </w:tc>
        <w:tc>
          <w:tcPr>
            <w:tcW w:w="8504" w:type="dxa"/>
          </w:tcPr>
          <w:p w:rsidR="00A25988" w:rsidRDefault="00265DAC" w:rsidP="00A25988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本公所</w:t>
            </w:r>
            <w:proofErr w:type="gramEnd"/>
            <w:r w:rsidR="009D430B" w:rsidRPr="00447FF5">
              <w:rPr>
                <w:rFonts w:eastAsia="標楷體" w:hAnsi="標楷體"/>
                <w:sz w:val="28"/>
                <w:szCs w:val="28"/>
              </w:rPr>
              <w:t>因臨時特殊</w:t>
            </w:r>
            <w:proofErr w:type="gramStart"/>
            <w:r w:rsidR="009D430B" w:rsidRPr="00447FF5">
              <w:rPr>
                <w:rFonts w:eastAsia="標楷體" w:hAnsi="標楷體"/>
                <w:sz w:val="28"/>
                <w:szCs w:val="28"/>
              </w:rPr>
              <w:t>需要或奉令</w:t>
            </w:r>
            <w:proofErr w:type="gramEnd"/>
            <w:r w:rsidR="009D430B" w:rsidRPr="00447FF5">
              <w:rPr>
                <w:rFonts w:eastAsia="標楷體" w:hAnsi="標楷體"/>
                <w:sz w:val="28"/>
                <w:szCs w:val="28"/>
              </w:rPr>
              <w:t>辦理相關重要活動時，</w:t>
            </w:r>
            <w:r w:rsidR="00A25988">
              <w:rPr>
                <w:rFonts w:eastAsia="標楷體" w:hAnsi="標楷體"/>
                <w:sz w:val="28"/>
                <w:szCs w:val="28"/>
              </w:rPr>
              <w:t>得廢止原核准使用之申請，並通知使用人</w:t>
            </w:r>
            <w:r w:rsidR="009D430B" w:rsidRPr="00447FF5">
              <w:rPr>
                <w:rFonts w:eastAsia="標楷體" w:hAnsi="標楷體"/>
                <w:sz w:val="28"/>
                <w:szCs w:val="28"/>
              </w:rPr>
              <w:t>調整使用</w:t>
            </w:r>
            <w:r w:rsidR="00A25988">
              <w:rPr>
                <w:rFonts w:eastAsia="標楷體" w:hAnsi="標楷體" w:hint="eastAsia"/>
                <w:sz w:val="28"/>
                <w:szCs w:val="28"/>
              </w:rPr>
              <w:t>時日。</w:t>
            </w:r>
          </w:p>
          <w:p w:rsidR="009D430B" w:rsidRPr="00447FF5" w:rsidRDefault="00A25988" w:rsidP="00A2598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前項廢止，</w:t>
            </w:r>
            <w:r w:rsidR="009D430B" w:rsidRPr="00447FF5">
              <w:rPr>
                <w:rFonts w:eastAsia="標楷體" w:hAnsi="標楷體"/>
                <w:sz w:val="28"/>
                <w:szCs w:val="28"/>
              </w:rPr>
              <w:t>使用人不得異議</w:t>
            </w:r>
            <w:r>
              <w:rPr>
                <w:rFonts w:eastAsia="標楷體" w:hAnsi="標楷體" w:hint="eastAsia"/>
                <w:sz w:val="28"/>
                <w:szCs w:val="28"/>
              </w:rPr>
              <w:t>；其廢止造成之損失，使用人不得</w:t>
            </w:r>
            <w:r w:rsidR="009D430B" w:rsidRPr="00447FF5">
              <w:rPr>
                <w:rFonts w:eastAsia="標楷體" w:hAnsi="標楷體"/>
                <w:sz w:val="28"/>
                <w:szCs w:val="28"/>
              </w:rPr>
              <w:t>請求賠償。</w:t>
            </w:r>
          </w:p>
        </w:tc>
      </w:tr>
      <w:tr w:rsidR="009D430B" w:rsidRPr="00447FF5" w:rsidTr="00447FF5">
        <w:trPr>
          <w:trHeight w:val="567"/>
          <w:jc w:val="center"/>
        </w:trPr>
        <w:tc>
          <w:tcPr>
            <w:tcW w:w="1361" w:type="dxa"/>
          </w:tcPr>
          <w:p w:rsidR="009D430B" w:rsidRPr="00447FF5" w:rsidRDefault="009D430B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第十條</w:t>
            </w:r>
          </w:p>
        </w:tc>
        <w:tc>
          <w:tcPr>
            <w:tcW w:w="8504" w:type="dxa"/>
          </w:tcPr>
          <w:p w:rsidR="004000C5" w:rsidRPr="00447FF5" w:rsidRDefault="004000C5" w:rsidP="004000C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申請使用場地應依規定繳納相關費用，除有下列情形之</w:t>
            </w:r>
            <w:proofErr w:type="gramStart"/>
            <w:r w:rsidRPr="00447FF5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者外，其繳納之費用概不退還：</w:t>
            </w:r>
          </w:p>
          <w:p w:rsidR="004000C5" w:rsidRPr="00447FF5" w:rsidRDefault="004000C5" w:rsidP="004000C5">
            <w:pPr>
              <w:pStyle w:val="a8"/>
              <w:numPr>
                <w:ilvl w:val="0"/>
                <w:numId w:val="24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因故取消活動及場地使用者，應於</w:t>
            </w:r>
            <w:r>
              <w:rPr>
                <w:rFonts w:eastAsia="標楷體" w:hAnsi="標楷體" w:hint="eastAsia"/>
                <w:sz w:val="28"/>
                <w:szCs w:val="28"/>
              </w:rPr>
              <w:t>核准申請</w:t>
            </w:r>
            <w:r w:rsidRPr="00447FF5">
              <w:rPr>
                <w:rFonts w:eastAsia="標楷體" w:hAnsi="標楷體"/>
                <w:sz w:val="28"/>
                <w:szCs w:val="28"/>
              </w:rPr>
              <w:t>使用日</w:t>
            </w:r>
            <w:r>
              <w:rPr>
                <w:rFonts w:eastAsia="標楷體" w:hAnsi="標楷體" w:hint="eastAsia"/>
                <w:sz w:val="28"/>
                <w:szCs w:val="28"/>
              </w:rPr>
              <w:t>之</w:t>
            </w:r>
            <w:proofErr w:type="gramStart"/>
            <w:r w:rsidRPr="00447FF5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周</w:t>
            </w:r>
            <w:r w:rsidRPr="00447FF5">
              <w:rPr>
                <w:rFonts w:eastAsia="標楷體" w:hAnsi="標楷體"/>
                <w:sz w:val="28"/>
                <w:szCs w:val="28"/>
              </w:rPr>
              <w:t>前，以書面通知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並申請退還已繳納之費用。</w:t>
            </w:r>
          </w:p>
          <w:p w:rsidR="004000C5" w:rsidRPr="00447FF5" w:rsidRDefault="004000C5" w:rsidP="004000C5">
            <w:pPr>
              <w:pStyle w:val="a8"/>
              <w:numPr>
                <w:ilvl w:val="0"/>
                <w:numId w:val="24"/>
              </w:numPr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因不可抗力之事由致</w:t>
            </w:r>
            <w:r w:rsidR="00916655">
              <w:rPr>
                <w:rFonts w:eastAsia="標楷體" w:hAnsi="標楷體" w:hint="eastAsia"/>
                <w:sz w:val="28"/>
                <w:szCs w:val="28"/>
              </w:rPr>
              <w:t>使用人</w:t>
            </w:r>
            <w:r w:rsidRPr="00447FF5">
              <w:rPr>
                <w:rFonts w:eastAsia="標楷體" w:hAnsi="標楷體"/>
                <w:sz w:val="28"/>
                <w:szCs w:val="28"/>
              </w:rPr>
              <w:t>無法</w:t>
            </w:r>
            <w:r w:rsidR="00916655">
              <w:rPr>
                <w:rFonts w:eastAsia="標楷體" w:hAnsi="標楷體" w:hint="eastAsia"/>
                <w:sz w:val="28"/>
                <w:szCs w:val="28"/>
              </w:rPr>
              <w:t>繼續</w:t>
            </w:r>
            <w:r w:rsidRPr="00447FF5">
              <w:rPr>
                <w:rFonts w:eastAsia="標楷體" w:hAnsi="標楷體"/>
                <w:sz w:val="28"/>
                <w:szCs w:val="28"/>
              </w:rPr>
              <w:t>使用者，得於原因事由消</w:t>
            </w:r>
            <w:r w:rsidR="0018138C">
              <w:rPr>
                <w:rFonts w:eastAsia="標楷體" w:hAnsi="標楷體" w:hint="eastAsia"/>
                <w:sz w:val="28"/>
                <w:szCs w:val="28"/>
              </w:rPr>
              <w:t>滅起</w:t>
            </w:r>
            <w:r w:rsidRPr="00447FF5">
              <w:rPr>
                <w:rFonts w:eastAsia="標楷體" w:hAnsi="標楷體"/>
                <w:sz w:val="28"/>
                <w:szCs w:val="28"/>
              </w:rPr>
              <w:t>三日內，以書面通知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並申請退還已繳納之費用。</w:t>
            </w:r>
          </w:p>
          <w:p w:rsidR="009D430B" w:rsidRPr="00447FF5" w:rsidRDefault="004000C5" w:rsidP="004000C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經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撤銷或變更使用致使用人不能使用者，由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逕行退還已繳納之費用。</w:t>
            </w:r>
          </w:p>
        </w:tc>
      </w:tr>
      <w:tr w:rsidR="009D430B" w:rsidRPr="00447FF5" w:rsidTr="00447FF5">
        <w:trPr>
          <w:trHeight w:val="567"/>
          <w:jc w:val="center"/>
        </w:trPr>
        <w:tc>
          <w:tcPr>
            <w:tcW w:w="1361" w:type="dxa"/>
          </w:tcPr>
          <w:p w:rsidR="009D430B" w:rsidRPr="00447FF5" w:rsidRDefault="009D430B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第十一條</w:t>
            </w:r>
          </w:p>
        </w:tc>
        <w:tc>
          <w:tcPr>
            <w:tcW w:w="8504" w:type="dxa"/>
          </w:tcPr>
          <w:p w:rsidR="00764E61" w:rsidRDefault="00764E61" w:rsidP="00447FF5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使用人應對場地之</w:t>
            </w:r>
            <w:r w:rsidR="00D95884" w:rsidRPr="00447FF5">
              <w:rPr>
                <w:rFonts w:eastAsia="標楷體" w:hAnsi="標楷體"/>
                <w:sz w:val="28"/>
                <w:szCs w:val="28"/>
              </w:rPr>
              <w:t>公物設施善盡管理維護之責</w:t>
            </w:r>
            <w:r w:rsidR="00D24B58">
              <w:rPr>
                <w:rFonts w:eastAsia="標楷體" w:hAnsi="標楷體" w:hint="eastAsia"/>
                <w:sz w:val="28"/>
                <w:szCs w:val="28"/>
              </w:rPr>
              <w:t>任</w:t>
            </w:r>
            <w:r w:rsidR="00D95884" w:rsidRPr="00447FF5">
              <w:rPr>
                <w:rFonts w:eastAsia="標楷體" w:hAnsi="標楷體"/>
                <w:sz w:val="28"/>
                <w:szCs w:val="28"/>
              </w:rPr>
              <w:t>，倘</w:t>
            </w:r>
            <w:r w:rsidR="00341242">
              <w:rPr>
                <w:rFonts w:eastAsia="標楷體" w:hAnsi="標楷體" w:hint="eastAsia"/>
                <w:sz w:val="28"/>
                <w:szCs w:val="28"/>
              </w:rPr>
              <w:t>若</w:t>
            </w:r>
            <w:r w:rsidR="00D95884" w:rsidRPr="00447FF5">
              <w:rPr>
                <w:rFonts w:eastAsia="標楷體" w:hAnsi="標楷體"/>
                <w:sz w:val="28"/>
                <w:szCs w:val="28"/>
              </w:rPr>
              <w:t>有毀損</w:t>
            </w:r>
            <w:r w:rsidR="00341242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="00D95884" w:rsidRPr="00447FF5">
              <w:rPr>
                <w:rFonts w:eastAsia="標楷體" w:hAnsi="標楷體"/>
                <w:sz w:val="28"/>
                <w:szCs w:val="28"/>
              </w:rPr>
              <w:t>短缺</w:t>
            </w:r>
            <w:r w:rsidR="00341242">
              <w:rPr>
                <w:rFonts w:eastAsia="標楷體" w:hAnsi="標楷體" w:hint="eastAsia"/>
                <w:sz w:val="28"/>
                <w:szCs w:val="28"/>
              </w:rPr>
              <w:t>或減損原有之功能者</w:t>
            </w:r>
            <w:r w:rsidR="00D95884" w:rsidRPr="00447FF5">
              <w:rPr>
                <w:rFonts w:eastAsia="標楷體" w:hAnsi="標楷體"/>
                <w:sz w:val="28"/>
                <w:szCs w:val="28"/>
              </w:rPr>
              <w:t>，使用人應負修復或賠償之責任。</w:t>
            </w:r>
          </w:p>
          <w:p w:rsidR="009D430B" w:rsidRPr="00447FF5" w:rsidRDefault="00D95884" w:rsidP="009B4CB4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各項場地設施非經</w:t>
            </w:r>
            <w:proofErr w:type="gramStart"/>
            <w:r w:rsidR="00265DAC">
              <w:rPr>
                <w:rFonts w:eastAsia="標楷體" w:hAnsi="標楷體" w:hint="eastAsia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同意</w:t>
            </w:r>
            <w:r w:rsidR="00936A0F">
              <w:rPr>
                <w:rFonts w:eastAsia="標楷體" w:hAnsi="標楷體" w:hint="eastAsia"/>
                <w:sz w:val="28"/>
                <w:szCs w:val="28"/>
              </w:rPr>
              <w:t>，使用人</w:t>
            </w:r>
            <w:r w:rsidRPr="00447FF5">
              <w:rPr>
                <w:rFonts w:eastAsia="標楷體" w:hAnsi="標楷體"/>
                <w:sz w:val="28"/>
                <w:szCs w:val="28"/>
              </w:rPr>
              <w:t>不得任意更動。</w:t>
            </w:r>
          </w:p>
        </w:tc>
      </w:tr>
      <w:tr w:rsidR="009D430B" w:rsidRPr="00447FF5" w:rsidTr="00447FF5">
        <w:trPr>
          <w:trHeight w:val="567"/>
          <w:jc w:val="center"/>
        </w:trPr>
        <w:tc>
          <w:tcPr>
            <w:tcW w:w="1361" w:type="dxa"/>
          </w:tcPr>
          <w:p w:rsidR="009D430B" w:rsidRPr="00447FF5" w:rsidRDefault="009D430B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第十二條</w:t>
            </w:r>
          </w:p>
        </w:tc>
        <w:tc>
          <w:tcPr>
            <w:tcW w:w="8504" w:type="dxa"/>
          </w:tcPr>
          <w:p w:rsidR="00D95884" w:rsidRPr="00447FF5" w:rsidRDefault="00D95884" w:rsidP="00D95884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場地使用期間之安全維護、傷患急救、公共秩序應由使用</w:t>
            </w:r>
            <w:r w:rsidR="00936A0F">
              <w:rPr>
                <w:rFonts w:eastAsia="標楷體" w:hAnsi="標楷體" w:hint="eastAsia"/>
                <w:sz w:val="28"/>
                <w:szCs w:val="28"/>
              </w:rPr>
              <w:t>人</w:t>
            </w:r>
            <w:r w:rsidRPr="00447FF5">
              <w:rPr>
                <w:rFonts w:eastAsia="標楷體" w:hAnsi="標楷體"/>
                <w:sz w:val="28"/>
                <w:szCs w:val="28"/>
              </w:rPr>
              <w:t>自負</w:t>
            </w:r>
            <w:r w:rsidR="006D78F3">
              <w:rPr>
                <w:rFonts w:eastAsia="標楷體" w:hAnsi="標楷體" w:hint="eastAsia"/>
                <w:sz w:val="28"/>
                <w:szCs w:val="28"/>
              </w:rPr>
              <w:t>全</w:t>
            </w:r>
            <w:r w:rsidRPr="00447FF5">
              <w:rPr>
                <w:rFonts w:eastAsia="標楷體" w:hAnsi="標楷體"/>
                <w:sz w:val="28"/>
                <w:szCs w:val="28"/>
              </w:rPr>
              <w:t>責，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不負任何醫療及賠償責任。</w:t>
            </w:r>
          </w:p>
          <w:p w:rsidR="009D430B" w:rsidRPr="00447FF5" w:rsidRDefault="00D95884" w:rsidP="00D95884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lastRenderedPageBreak/>
              <w:t>申請者自有設備或私有物品等應自行保管，如有遺失或毀損，</w:t>
            </w:r>
            <w:proofErr w:type="gramStart"/>
            <w:r w:rsidR="00265DAC">
              <w:rPr>
                <w:rFonts w:eastAsia="標楷體" w:hAnsi="標楷體"/>
                <w:sz w:val="28"/>
                <w:szCs w:val="28"/>
              </w:rPr>
              <w:t>本公所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概不負責，並應於使用後撤除，未撤除者視為廢棄物。</w:t>
            </w:r>
          </w:p>
        </w:tc>
      </w:tr>
      <w:tr w:rsidR="009D430B" w:rsidRPr="00447FF5" w:rsidTr="00447FF5">
        <w:trPr>
          <w:trHeight w:val="567"/>
          <w:jc w:val="center"/>
        </w:trPr>
        <w:tc>
          <w:tcPr>
            <w:tcW w:w="1361" w:type="dxa"/>
          </w:tcPr>
          <w:p w:rsidR="009D430B" w:rsidRPr="00447FF5" w:rsidRDefault="009D430B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lastRenderedPageBreak/>
              <w:t>第十三條</w:t>
            </w:r>
          </w:p>
        </w:tc>
        <w:tc>
          <w:tcPr>
            <w:tcW w:w="8504" w:type="dxa"/>
          </w:tcPr>
          <w:p w:rsidR="009D430B" w:rsidRPr="00447FF5" w:rsidRDefault="00D95884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447FF5">
              <w:rPr>
                <w:rFonts w:eastAsia="標楷體" w:hAnsi="標楷體"/>
                <w:sz w:val="28"/>
                <w:szCs w:val="28"/>
              </w:rPr>
              <w:t>本</w:t>
            </w:r>
            <w:r w:rsidR="00265DAC">
              <w:rPr>
                <w:rFonts w:eastAsia="標楷體" w:hAnsi="標楷體" w:hint="eastAsia"/>
                <w:sz w:val="28"/>
                <w:szCs w:val="28"/>
              </w:rPr>
              <w:t>公</w:t>
            </w:r>
            <w:r w:rsidRPr="00447FF5">
              <w:rPr>
                <w:rFonts w:eastAsia="標楷體" w:hAnsi="標楷體"/>
                <w:sz w:val="28"/>
                <w:szCs w:val="28"/>
              </w:rPr>
              <w:t>所</w:t>
            </w:r>
            <w:proofErr w:type="gramEnd"/>
            <w:r w:rsidRPr="00447FF5">
              <w:rPr>
                <w:rFonts w:eastAsia="標楷體" w:hAnsi="標楷體"/>
                <w:sz w:val="28"/>
                <w:szCs w:val="28"/>
              </w:rPr>
              <w:t>得依實際狀況隨時檢討修正本要點。</w:t>
            </w:r>
          </w:p>
        </w:tc>
      </w:tr>
      <w:tr w:rsidR="009D430B" w:rsidRPr="00447FF5" w:rsidTr="00447FF5">
        <w:trPr>
          <w:trHeight w:val="567"/>
          <w:jc w:val="center"/>
        </w:trPr>
        <w:tc>
          <w:tcPr>
            <w:tcW w:w="1361" w:type="dxa"/>
          </w:tcPr>
          <w:p w:rsidR="009D430B" w:rsidRPr="00447FF5" w:rsidRDefault="009D430B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第十四條</w:t>
            </w:r>
          </w:p>
        </w:tc>
        <w:tc>
          <w:tcPr>
            <w:tcW w:w="8504" w:type="dxa"/>
          </w:tcPr>
          <w:p w:rsidR="009D430B" w:rsidRDefault="00D95884" w:rsidP="00447FF5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447FF5">
              <w:rPr>
                <w:rFonts w:eastAsia="標楷體" w:hAnsi="標楷體"/>
                <w:sz w:val="28"/>
                <w:szCs w:val="28"/>
              </w:rPr>
              <w:t>本要點簽奉市長核可後，自</w:t>
            </w:r>
            <w:r w:rsidRPr="00447FF5">
              <w:rPr>
                <w:rFonts w:eastAsia="標楷體"/>
                <w:sz w:val="28"/>
                <w:szCs w:val="28"/>
              </w:rPr>
              <w:t>104</w:t>
            </w:r>
            <w:r w:rsidRPr="00447FF5">
              <w:rPr>
                <w:rFonts w:eastAsia="標楷體" w:hAnsi="標楷體"/>
                <w:sz w:val="28"/>
                <w:szCs w:val="28"/>
              </w:rPr>
              <w:t>年</w:t>
            </w:r>
            <w:r w:rsidRPr="00447FF5">
              <w:rPr>
                <w:rFonts w:eastAsia="標楷體"/>
                <w:sz w:val="28"/>
                <w:szCs w:val="28"/>
              </w:rPr>
              <w:t>4</w:t>
            </w:r>
            <w:r w:rsidRPr="00447FF5">
              <w:rPr>
                <w:rFonts w:eastAsia="標楷體" w:hAnsi="標楷體"/>
                <w:sz w:val="28"/>
                <w:szCs w:val="28"/>
              </w:rPr>
              <w:t>月</w:t>
            </w:r>
            <w:r w:rsidRPr="00447FF5">
              <w:rPr>
                <w:rFonts w:eastAsia="標楷體"/>
                <w:sz w:val="28"/>
                <w:szCs w:val="28"/>
              </w:rPr>
              <w:t>1</w:t>
            </w:r>
            <w:r w:rsidRPr="00447FF5">
              <w:rPr>
                <w:rFonts w:eastAsia="標楷體" w:hAnsi="標楷體"/>
                <w:sz w:val="28"/>
                <w:szCs w:val="28"/>
              </w:rPr>
              <w:t>日施行。</w:t>
            </w:r>
          </w:p>
          <w:p w:rsidR="003A1931" w:rsidRPr="003A1931" w:rsidRDefault="003A1931" w:rsidP="00447FF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本要點修正條文，自公布日施行。</w:t>
            </w:r>
          </w:p>
        </w:tc>
      </w:tr>
    </w:tbl>
    <w:p w:rsidR="00266D57" w:rsidRPr="009622F5" w:rsidRDefault="00266D57" w:rsidP="009B4CB4">
      <w:pPr>
        <w:spacing w:line="520" w:lineRule="exact"/>
        <w:rPr>
          <w:rFonts w:eastAsia="標楷體"/>
          <w:sz w:val="28"/>
          <w:szCs w:val="28"/>
        </w:rPr>
      </w:pPr>
    </w:p>
    <w:sectPr w:rsidR="00266D57" w:rsidRPr="009622F5" w:rsidSect="004C2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68" w:rsidRDefault="00D93268" w:rsidP="004B7F3D">
      <w:r>
        <w:separator/>
      </w:r>
    </w:p>
  </w:endnote>
  <w:endnote w:type="continuationSeparator" w:id="0">
    <w:p w:rsidR="00D93268" w:rsidRDefault="00D93268" w:rsidP="004B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011B8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11B8C" w:rsidRDefault="00011B8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95F00" w:rsidRDefault="00D95F00">
          <w:pPr>
            <w:pStyle w:val="ac"/>
            <w:rPr>
              <w:rFonts w:asciiTheme="majorHAnsi" w:hAnsiTheme="majorHAnsi" w:hint="eastAsia"/>
              <w:b/>
              <w:lang w:val="zh-TW"/>
            </w:rPr>
          </w:pPr>
        </w:p>
        <w:p w:rsidR="00011B8C" w:rsidRDefault="00011B8C">
          <w:pPr>
            <w:pStyle w:val="ac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TW"/>
            </w:rPr>
            <w:t xml:space="preserve"> </w:t>
          </w:r>
          <w:fldSimple w:instr=" PAGE  \* MERGEFORMAT ">
            <w:r w:rsidR="00D95F00" w:rsidRPr="00D95F00">
              <w:rPr>
                <w:rFonts w:asciiTheme="majorHAnsi" w:hAnsiTheme="majorHAnsi"/>
                <w:b/>
                <w:noProof/>
                <w:lang w:val="zh-TW"/>
              </w:rPr>
              <w:t>-</w:t>
            </w:r>
            <w:r w:rsidR="00D95F00">
              <w:rPr>
                <w:noProof/>
              </w:rPr>
              <w:t xml:space="preserve"> 4 -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11B8C" w:rsidRDefault="00011B8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11B8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11B8C" w:rsidRDefault="00011B8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11B8C" w:rsidRDefault="00011B8C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11B8C" w:rsidRDefault="00011B8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11B8C" w:rsidRDefault="00011B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011B8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11B8C" w:rsidRDefault="00011B8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11B8C" w:rsidRDefault="00011B8C">
          <w:pPr>
            <w:pStyle w:val="ac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TW"/>
            </w:rPr>
            <w:t xml:space="preserve"> </w:t>
          </w:r>
          <w:fldSimple w:instr=" PAGE  \* MERGEFORMAT ">
            <w:r w:rsidR="00D95F00" w:rsidRPr="00D95F00">
              <w:rPr>
                <w:rFonts w:asciiTheme="majorHAnsi" w:hAnsiTheme="majorHAnsi"/>
                <w:b/>
                <w:noProof/>
                <w:lang w:val="zh-TW"/>
              </w:rPr>
              <w:t>-</w:t>
            </w:r>
            <w:r w:rsidR="00D95F00">
              <w:rPr>
                <w:noProof/>
              </w:rPr>
              <w:t xml:space="preserve"> 3 -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11B8C" w:rsidRDefault="00011B8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11B8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11B8C" w:rsidRDefault="00011B8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11B8C" w:rsidRDefault="00011B8C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11B8C" w:rsidRDefault="00011B8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C2510" w:rsidRDefault="004C2510" w:rsidP="004C251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68" w:rsidRDefault="00D93268" w:rsidP="004B7F3D">
      <w:r>
        <w:separator/>
      </w:r>
    </w:p>
  </w:footnote>
  <w:footnote w:type="continuationSeparator" w:id="0">
    <w:p w:rsidR="00D93268" w:rsidRDefault="00D93268" w:rsidP="004B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10" w:rsidRPr="00713C79" w:rsidRDefault="004C2510" w:rsidP="004C2510">
    <w:pPr>
      <w:pStyle w:val="a4"/>
      <w:rPr>
        <w:b/>
        <w:u w:val="single"/>
      </w:rPr>
    </w:pPr>
    <w:r w:rsidRPr="00713C79">
      <w:rPr>
        <w:rFonts w:eastAsia="標楷體" w:hAnsi="標楷體"/>
        <w:b/>
        <w:u w:val="single"/>
      </w:rPr>
      <w:t>苗栗生活美學中心場地使用管理要點</w:t>
    </w:r>
    <w:r w:rsidR="00524540">
      <w:rPr>
        <w:b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4360" o:spid="_x0000_s23554" type="#_x0000_t75" style="position:absolute;margin-left:0;margin-top:0;width:415.25pt;height:311.45pt;z-index:-251657216;mso-position-horizontal:center;mso-position-horizontal-relative:margin;mso-position-vertical:center;mso-position-vertical-relative:margin" o:allowincell="f">
          <v:imagedata r:id="rId1" o:title="市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10" w:rsidRPr="00713C79" w:rsidRDefault="004C2510" w:rsidP="004C2510">
    <w:pPr>
      <w:pStyle w:val="a4"/>
      <w:jc w:val="right"/>
      <w:rPr>
        <w:b/>
        <w:sz w:val="8"/>
        <w:u w:val="single"/>
      </w:rPr>
    </w:pPr>
    <w:r w:rsidRPr="00713C79">
      <w:rPr>
        <w:rFonts w:eastAsia="標楷體" w:hAnsi="標楷體"/>
        <w:b/>
        <w:u w:val="single"/>
      </w:rPr>
      <w:t>苗栗生活美學中心場地使用管理要點</w:t>
    </w:r>
    <w:r w:rsidR="00524540">
      <w:rPr>
        <w:b/>
        <w:noProof/>
        <w:sz w:val="8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4361" o:spid="_x0000_s23555" type="#_x0000_t75" style="position:absolute;left:0;text-align:left;margin-left:0;margin-top:0;width:415.25pt;height:311.45pt;z-index:-251656192;mso-position-horizontal:center;mso-position-horizontal-relative:margin;mso-position-vertical:center;mso-position-vertical-relative:margin" o:allowincell="f">
          <v:imagedata r:id="rId1" o:title="市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10" w:rsidRDefault="005245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4359" o:spid="_x0000_s23553" type="#_x0000_t75" style="position:absolute;margin-left:0;margin-top:0;width:415.25pt;height:311.45pt;z-index:-251658240;mso-position-horizontal:center;mso-position-horizontal-relative:margin;mso-position-vertical:center;mso-position-vertical-relative:margin" o:allowincell="f">
          <v:imagedata r:id="rId1" o:title="市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8A"/>
    <w:multiLevelType w:val="hybridMultilevel"/>
    <w:tmpl w:val="45E6E666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53B79"/>
    <w:multiLevelType w:val="hybridMultilevel"/>
    <w:tmpl w:val="99061DE2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837D8"/>
    <w:multiLevelType w:val="hybridMultilevel"/>
    <w:tmpl w:val="3E7EEA78"/>
    <w:lvl w:ilvl="0" w:tplc="F99C7A96">
      <w:start w:val="1"/>
      <w:numFmt w:val="taiwaneseCountingThousand"/>
      <w:lvlText w:val="%1、"/>
      <w:lvlJc w:val="left"/>
      <w:pPr>
        <w:ind w:left="1473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F363248"/>
    <w:multiLevelType w:val="hybridMultilevel"/>
    <w:tmpl w:val="5E704FA6"/>
    <w:lvl w:ilvl="0" w:tplc="A4D874C4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B824A5"/>
    <w:multiLevelType w:val="hybridMultilevel"/>
    <w:tmpl w:val="0DCA6C94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D9161E"/>
    <w:multiLevelType w:val="hybridMultilevel"/>
    <w:tmpl w:val="4592612E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823E46"/>
    <w:multiLevelType w:val="hybridMultilevel"/>
    <w:tmpl w:val="893E9C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F6C38F7"/>
    <w:multiLevelType w:val="hybridMultilevel"/>
    <w:tmpl w:val="FD1A7432"/>
    <w:lvl w:ilvl="0" w:tplc="A4D874C4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5A7FAB"/>
    <w:multiLevelType w:val="hybridMultilevel"/>
    <w:tmpl w:val="6A22066E"/>
    <w:lvl w:ilvl="0" w:tplc="CDF2422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E513C1"/>
    <w:multiLevelType w:val="hybridMultilevel"/>
    <w:tmpl w:val="B09032E0"/>
    <w:lvl w:ilvl="0" w:tplc="01A8C852">
      <w:start w:val="10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A14FB2"/>
    <w:multiLevelType w:val="hybridMultilevel"/>
    <w:tmpl w:val="4BE26E76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AD5946"/>
    <w:multiLevelType w:val="hybridMultilevel"/>
    <w:tmpl w:val="59AC9EDE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536990"/>
    <w:multiLevelType w:val="hybridMultilevel"/>
    <w:tmpl w:val="A3103CC2"/>
    <w:lvl w:ilvl="0" w:tplc="F4AAB078">
      <w:start w:val="1"/>
      <w:numFmt w:val="taiwaneseCountingThousand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3">
    <w:nsid w:val="48FA67E5"/>
    <w:multiLevelType w:val="hybridMultilevel"/>
    <w:tmpl w:val="2FD6B326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3F7715"/>
    <w:multiLevelType w:val="hybridMultilevel"/>
    <w:tmpl w:val="45149456"/>
    <w:lvl w:ilvl="0" w:tplc="F99C7A96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C6E6631"/>
    <w:multiLevelType w:val="hybridMultilevel"/>
    <w:tmpl w:val="7C5064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68537B"/>
    <w:multiLevelType w:val="hybridMultilevel"/>
    <w:tmpl w:val="98C8CA64"/>
    <w:lvl w:ilvl="0" w:tplc="A4D874C4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B566F3"/>
    <w:multiLevelType w:val="hybridMultilevel"/>
    <w:tmpl w:val="754EC9CA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2D4C96"/>
    <w:multiLevelType w:val="hybridMultilevel"/>
    <w:tmpl w:val="0DCA6C94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7F381C"/>
    <w:multiLevelType w:val="hybridMultilevel"/>
    <w:tmpl w:val="A258AF28"/>
    <w:lvl w:ilvl="0" w:tplc="0E10D126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8F1654"/>
    <w:multiLevelType w:val="hybridMultilevel"/>
    <w:tmpl w:val="7D0EEED2"/>
    <w:lvl w:ilvl="0" w:tplc="F99C7A96">
      <w:start w:val="1"/>
      <w:numFmt w:val="taiwaneseCountingThousand"/>
      <w:lvlText w:val="%1、"/>
      <w:lvlJc w:val="left"/>
      <w:pPr>
        <w:ind w:left="1331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70BF3017"/>
    <w:multiLevelType w:val="hybridMultilevel"/>
    <w:tmpl w:val="284E8A9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2BE307D"/>
    <w:multiLevelType w:val="hybridMultilevel"/>
    <w:tmpl w:val="F8D6DB6E"/>
    <w:lvl w:ilvl="0" w:tplc="F99C7A96">
      <w:start w:val="1"/>
      <w:numFmt w:val="taiwaneseCountingThousand"/>
      <w:lvlText w:val="%1、"/>
      <w:lvlJc w:val="left"/>
      <w:pPr>
        <w:ind w:left="1473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7D3A7A06"/>
    <w:multiLevelType w:val="hybridMultilevel"/>
    <w:tmpl w:val="3A344952"/>
    <w:lvl w:ilvl="0" w:tplc="F99C7A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1"/>
  </w:num>
  <w:num w:numId="9">
    <w:abstractNumId w:val="15"/>
  </w:num>
  <w:num w:numId="10">
    <w:abstractNumId w:val="2"/>
  </w:num>
  <w:num w:numId="11">
    <w:abstractNumId w:val="14"/>
  </w:num>
  <w:num w:numId="12">
    <w:abstractNumId w:val="22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11"/>
  </w:num>
  <w:num w:numId="18">
    <w:abstractNumId w:val="23"/>
  </w:num>
  <w:num w:numId="19">
    <w:abstractNumId w:val="10"/>
  </w:num>
  <w:num w:numId="20">
    <w:abstractNumId w:val="18"/>
  </w:num>
  <w:num w:numId="21">
    <w:abstractNumId w:val="4"/>
  </w:num>
  <w:num w:numId="22">
    <w:abstractNumId w:val="0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FB7"/>
    <w:rsid w:val="00007216"/>
    <w:rsid w:val="00011B8C"/>
    <w:rsid w:val="000121B5"/>
    <w:rsid w:val="0001496D"/>
    <w:rsid w:val="00026CEE"/>
    <w:rsid w:val="000334F5"/>
    <w:rsid w:val="0005636D"/>
    <w:rsid w:val="00060B50"/>
    <w:rsid w:val="00060DA5"/>
    <w:rsid w:val="00061484"/>
    <w:rsid w:val="00070B77"/>
    <w:rsid w:val="00071A82"/>
    <w:rsid w:val="000812CD"/>
    <w:rsid w:val="000953D7"/>
    <w:rsid w:val="000A42BC"/>
    <w:rsid w:val="000B56AB"/>
    <w:rsid w:val="000B6334"/>
    <w:rsid w:val="000C1619"/>
    <w:rsid w:val="000C46E9"/>
    <w:rsid w:val="000D62D2"/>
    <w:rsid w:val="000E110F"/>
    <w:rsid w:val="000F081E"/>
    <w:rsid w:val="000F0E32"/>
    <w:rsid w:val="001072EB"/>
    <w:rsid w:val="001402EF"/>
    <w:rsid w:val="0014106D"/>
    <w:rsid w:val="00144BEF"/>
    <w:rsid w:val="00147CB0"/>
    <w:rsid w:val="001500FA"/>
    <w:rsid w:val="00151582"/>
    <w:rsid w:val="00151996"/>
    <w:rsid w:val="00162FE7"/>
    <w:rsid w:val="00164752"/>
    <w:rsid w:val="0018138C"/>
    <w:rsid w:val="00187DB7"/>
    <w:rsid w:val="00191D8C"/>
    <w:rsid w:val="001926B3"/>
    <w:rsid w:val="001A43B8"/>
    <w:rsid w:val="001B5037"/>
    <w:rsid w:val="001C7F19"/>
    <w:rsid w:val="001D2EFA"/>
    <w:rsid w:val="001D3D09"/>
    <w:rsid w:val="001E6A82"/>
    <w:rsid w:val="001F29BE"/>
    <w:rsid w:val="001F5EF7"/>
    <w:rsid w:val="002056AA"/>
    <w:rsid w:val="002142F0"/>
    <w:rsid w:val="002232AD"/>
    <w:rsid w:val="002336B8"/>
    <w:rsid w:val="00235D90"/>
    <w:rsid w:val="00236082"/>
    <w:rsid w:val="00242676"/>
    <w:rsid w:val="00251559"/>
    <w:rsid w:val="002529E6"/>
    <w:rsid w:val="002540EA"/>
    <w:rsid w:val="00265DAC"/>
    <w:rsid w:val="00266D57"/>
    <w:rsid w:val="00272DC9"/>
    <w:rsid w:val="00280633"/>
    <w:rsid w:val="00280F7D"/>
    <w:rsid w:val="002855F2"/>
    <w:rsid w:val="0029218E"/>
    <w:rsid w:val="002A5C97"/>
    <w:rsid w:val="002C58C3"/>
    <w:rsid w:val="002E1B44"/>
    <w:rsid w:val="002E337C"/>
    <w:rsid w:val="002E366F"/>
    <w:rsid w:val="002F7063"/>
    <w:rsid w:val="00310B32"/>
    <w:rsid w:val="00313721"/>
    <w:rsid w:val="003236D3"/>
    <w:rsid w:val="00341242"/>
    <w:rsid w:val="00341B08"/>
    <w:rsid w:val="00346D3C"/>
    <w:rsid w:val="003626E2"/>
    <w:rsid w:val="00362F6F"/>
    <w:rsid w:val="00372BCA"/>
    <w:rsid w:val="0037432C"/>
    <w:rsid w:val="0037477E"/>
    <w:rsid w:val="00392CC7"/>
    <w:rsid w:val="00396345"/>
    <w:rsid w:val="003A16FA"/>
    <w:rsid w:val="003A1931"/>
    <w:rsid w:val="003B08F1"/>
    <w:rsid w:val="003B102C"/>
    <w:rsid w:val="003C408B"/>
    <w:rsid w:val="003D184A"/>
    <w:rsid w:val="003E66E1"/>
    <w:rsid w:val="003F66D0"/>
    <w:rsid w:val="004000C5"/>
    <w:rsid w:val="00401675"/>
    <w:rsid w:val="00416BB2"/>
    <w:rsid w:val="00431372"/>
    <w:rsid w:val="00447F26"/>
    <w:rsid w:val="00447FF5"/>
    <w:rsid w:val="00462F7D"/>
    <w:rsid w:val="00471E4D"/>
    <w:rsid w:val="00480CAE"/>
    <w:rsid w:val="00487DA7"/>
    <w:rsid w:val="004962C0"/>
    <w:rsid w:val="004A16BE"/>
    <w:rsid w:val="004B2716"/>
    <w:rsid w:val="004B7F3D"/>
    <w:rsid w:val="004C2510"/>
    <w:rsid w:val="004C6759"/>
    <w:rsid w:val="004D0C84"/>
    <w:rsid w:val="004E16C9"/>
    <w:rsid w:val="004E21D9"/>
    <w:rsid w:val="004E7C0C"/>
    <w:rsid w:val="004F238E"/>
    <w:rsid w:val="0051329F"/>
    <w:rsid w:val="00524540"/>
    <w:rsid w:val="00560546"/>
    <w:rsid w:val="00565E93"/>
    <w:rsid w:val="0057460F"/>
    <w:rsid w:val="00581F7B"/>
    <w:rsid w:val="00583963"/>
    <w:rsid w:val="00583B0D"/>
    <w:rsid w:val="00586CA3"/>
    <w:rsid w:val="005910A5"/>
    <w:rsid w:val="00594751"/>
    <w:rsid w:val="00596786"/>
    <w:rsid w:val="005A0932"/>
    <w:rsid w:val="005A5A5E"/>
    <w:rsid w:val="005F134B"/>
    <w:rsid w:val="005F3B39"/>
    <w:rsid w:val="005F7C38"/>
    <w:rsid w:val="00613C8F"/>
    <w:rsid w:val="006143C4"/>
    <w:rsid w:val="00622148"/>
    <w:rsid w:val="00623296"/>
    <w:rsid w:val="00625C22"/>
    <w:rsid w:val="006261A2"/>
    <w:rsid w:val="00626CD0"/>
    <w:rsid w:val="00634CF4"/>
    <w:rsid w:val="006369D7"/>
    <w:rsid w:val="00637A9E"/>
    <w:rsid w:val="00641E17"/>
    <w:rsid w:val="00642CA1"/>
    <w:rsid w:val="006473FB"/>
    <w:rsid w:val="00647AB9"/>
    <w:rsid w:val="0066658F"/>
    <w:rsid w:val="00676A26"/>
    <w:rsid w:val="006809FF"/>
    <w:rsid w:val="006904A1"/>
    <w:rsid w:val="00691ADF"/>
    <w:rsid w:val="006979D4"/>
    <w:rsid w:val="006A11C1"/>
    <w:rsid w:val="006A2A46"/>
    <w:rsid w:val="006C3118"/>
    <w:rsid w:val="006D2BC4"/>
    <w:rsid w:val="006D369F"/>
    <w:rsid w:val="006D76DF"/>
    <w:rsid w:val="006D78F3"/>
    <w:rsid w:val="006E4B4B"/>
    <w:rsid w:val="006F11DB"/>
    <w:rsid w:val="006F3393"/>
    <w:rsid w:val="00700EE8"/>
    <w:rsid w:val="00706C8E"/>
    <w:rsid w:val="00713C79"/>
    <w:rsid w:val="00725CFC"/>
    <w:rsid w:val="00725CFE"/>
    <w:rsid w:val="00743861"/>
    <w:rsid w:val="00744A3C"/>
    <w:rsid w:val="00746E66"/>
    <w:rsid w:val="00750FB7"/>
    <w:rsid w:val="00754B6E"/>
    <w:rsid w:val="007557C1"/>
    <w:rsid w:val="00757298"/>
    <w:rsid w:val="007572B5"/>
    <w:rsid w:val="00764E61"/>
    <w:rsid w:val="007868B4"/>
    <w:rsid w:val="00790446"/>
    <w:rsid w:val="007A2007"/>
    <w:rsid w:val="007B0E0E"/>
    <w:rsid w:val="007C28C4"/>
    <w:rsid w:val="007D1E8C"/>
    <w:rsid w:val="007E6C1B"/>
    <w:rsid w:val="007F027B"/>
    <w:rsid w:val="008156E2"/>
    <w:rsid w:val="00815C5E"/>
    <w:rsid w:val="00817C48"/>
    <w:rsid w:val="008230B5"/>
    <w:rsid w:val="00833ADD"/>
    <w:rsid w:val="00837A2C"/>
    <w:rsid w:val="00843100"/>
    <w:rsid w:val="00845C76"/>
    <w:rsid w:val="0088130D"/>
    <w:rsid w:val="00883CFE"/>
    <w:rsid w:val="008924CA"/>
    <w:rsid w:val="008939AE"/>
    <w:rsid w:val="008B0B08"/>
    <w:rsid w:val="008B2DF2"/>
    <w:rsid w:val="008B5F48"/>
    <w:rsid w:val="008C010D"/>
    <w:rsid w:val="008D766A"/>
    <w:rsid w:val="008E30F3"/>
    <w:rsid w:val="008E446A"/>
    <w:rsid w:val="008F1F6D"/>
    <w:rsid w:val="008F7496"/>
    <w:rsid w:val="008F7AFE"/>
    <w:rsid w:val="00905EC2"/>
    <w:rsid w:val="00910127"/>
    <w:rsid w:val="00916655"/>
    <w:rsid w:val="00916A6B"/>
    <w:rsid w:val="00925BDA"/>
    <w:rsid w:val="0093324D"/>
    <w:rsid w:val="009358E4"/>
    <w:rsid w:val="00936A0F"/>
    <w:rsid w:val="00937048"/>
    <w:rsid w:val="00941C19"/>
    <w:rsid w:val="00944A0E"/>
    <w:rsid w:val="009622F5"/>
    <w:rsid w:val="00967A4A"/>
    <w:rsid w:val="009747FA"/>
    <w:rsid w:val="009758C4"/>
    <w:rsid w:val="00980708"/>
    <w:rsid w:val="00984D39"/>
    <w:rsid w:val="00993401"/>
    <w:rsid w:val="009A0E37"/>
    <w:rsid w:val="009A2994"/>
    <w:rsid w:val="009A30AD"/>
    <w:rsid w:val="009A6467"/>
    <w:rsid w:val="009B0183"/>
    <w:rsid w:val="009B4CB4"/>
    <w:rsid w:val="009D430B"/>
    <w:rsid w:val="009D44A3"/>
    <w:rsid w:val="009D4829"/>
    <w:rsid w:val="009E4E4C"/>
    <w:rsid w:val="009F5D0E"/>
    <w:rsid w:val="00A02ACD"/>
    <w:rsid w:val="00A04F22"/>
    <w:rsid w:val="00A10D39"/>
    <w:rsid w:val="00A25919"/>
    <w:rsid w:val="00A25988"/>
    <w:rsid w:val="00A32200"/>
    <w:rsid w:val="00A3475F"/>
    <w:rsid w:val="00A35414"/>
    <w:rsid w:val="00A37188"/>
    <w:rsid w:val="00A46321"/>
    <w:rsid w:val="00A53DE1"/>
    <w:rsid w:val="00A56C95"/>
    <w:rsid w:val="00A5749D"/>
    <w:rsid w:val="00A61B29"/>
    <w:rsid w:val="00A623B9"/>
    <w:rsid w:val="00A627B2"/>
    <w:rsid w:val="00A82717"/>
    <w:rsid w:val="00A918CD"/>
    <w:rsid w:val="00A94EE6"/>
    <w:rsid w:val="00AA122A"/>
    <w:rsid w:val="00AD14ED"/>
    <w:rsid w:val="00AD4427"/>
    <w:rsid w:val="00AD4644"/>
    <w:rsid w:val="00AE15F5"/>
    <w:rsid w:val="00AE5CC7"/>
    <w:rsid w:val="00B15B7A"/>
    <w:rsid w:val="00B3285F"/>
    <w:rsid w:val="00B33439"/>
    <w:rsid w:val="00B4553E"/>
    <w:rsid w:val="00B52420"/>
    <w:rsid w:val="00B576E9"/>
    <w:rsid w:val="00B646C0"/>
    <w:rsid w:val="00B64D5C"/>
    <w:rsid w:val="00B64DC6"/>
    <w:rsid w:val="00B65C57"/>
    <w:rsid w:val="00B7577F"/>
    <w:rsid w:val="00B9149B"/>
    <w:rsid w:val="00B91C01"/>
    <w:rsid w:val="00BB6E2F"/>
    <w:rsid w:val="00BC75A2"/>
    <w:rsid w:val="00BC79D8"/>
    <w:rsid w:val="00BD2956"/>
    <w:rsid w:val="00BD33EE"/>
    <w:rsid w:val="00BD643B"/>
    <w:rsid w:val="00BE069C"/>
    <w:rsid w:val="00BF1C07"/>
    <w:rsid w:val="00BF7C59"/>
    <w:rsid w:val="00C03B81"/>
    <w:rsid w:val="00C100F4"/>
    <w:rsid w:val="00C15183"/>
    <w:rsid w:val="00C21AEE"/>
    <w:rsid w:val="00C26DA2"/>
    <w:rsid w:val="00C26DF6"/>
    <w:rsid w:val="00C44AFB"/>
    <w:rsid w:val="00C464DF"/>
    <w:rsid w:val="00C66E24"/>
    <w:rsid w:val="00C67083"/>
    <w:rsid w:val="00C86765"/>
    <w:rsid w:val="00C91289"/>
    <w:rsid w:val="00CA2B69"/>
    <w:rsid w:val="00CB60E4"/>
    <w:rsid w:val="00CB777B"/>
    <w:rsid w:val="00CC27C3"/>
    <w:rsid w:val="00CD263C"/>
    <w:rsid w:val="00CE524F"/>
    <w:rsid w:val="00CF58C6"/>
    <w:rsid w:val="00D005A9"/>
    <w:rsid w:val="00D01828"/>
    <w:rsid w:val="00D05DFD"/>
    <w:rsid w:val="00D13036"/>
    <w:rsid w:val="00D23C5A"/>
    <w:rsid w:val="00D24151"/>
    <w:rsid w:val="00D24B58"/>
    <w:rsid w:val="00D4513E"/>
    <w:rsid w:val="00D465D0"/>
    <w:rsid w:val="00D54355"/>
    <w:rsid w:val="00D564D7"/>
    <w:rsid w:val="00D62AF7"/>
    <w:rsid w:val="00D86757"/>
    <w:rsid w:val="00D92F59"/>
    <w:rsid w:val="00D93268"/>
    <w:rsid w:val="00D95884"/>
    <w:rsid w:val="00D95F00"/>
    <w:rsid w:val="00DA2462"/>
    <w:rsid w:val="00DA66F7"/>
    <w:rsid w:val="00DB15D5"/>
    <w:rsid w:val="00DB792A"/>
    <w:rsid w:val="00DC2568"/>
    <w:rsid w:val="00DC3181"/>
    <w:rsid w:val="00DC472A"/>
    <w:rsid w:val="00DC5DD1"/>
    <w:rsid w:val="00DD01A7"/>
    <w:rsid w:val="00DE0863"/>
    <w:rsid w:val="00E06231"/>
    <w:rsid w:val="00E07EBE"/>
    <w:rsid w:val="00E31606"/>
    <w:rsid w:val="00E34FCE"/>
    <w:rsid w:val="00E35948"/>
    <w:rsid w:val="00E401EA"/>
    <w:rsid w:val="00E85003"/>
    <w:rsid w:val="00E85DD1"/>
    <w:rsid w:val="00E866C0"/>
    <w:rsid w:val="00E90819"/>
    <w:rsid w:val="00E96C42"/>
    <w:rsid w:val="00EA4E93"/>
    <w:rsid w:val="00EB1D88"/>
    <w:rsid w:val="00EB3AA5"/>
    <w:rsid w:val="00EC3385"/>
    <w:rsid w:val="00ED0E07"/>
    <w:rsid w:val="00F02A9F"/>
    <w:rsid w:val="00F07F11"/>
    <w:rsid w:val="00F133A6"/>
    <w:rsid w:val="00F21418"/>
    <w:rsid w:val="00F22527"/>
    <w:rsid w:val="00F22650"/>
    <w:rsid w:val="00F25B45"/>
    <w:rsid w:val="00F465BC"/>
    <w:rsid w:val="00F51DFD"/>
    <w:rsid w:val="00F53F5D"/>
    <w:rsid w:val="00F61D71"/>
    <w:rsid w:val="00F66C62"/>
    <w:rsid w:val="00FC100E"/>
    <w:rsid w:val="00FC7F09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F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FB7"/>
    <w:pPr>
      <w:ind w:leftChars="649" w:left="649" w:hangingChars="220" w:hanging="617"/>
    </w:pPr>
    <w:rPr>
      <w:rFonts w:eastAsia="標楷體"/>
      <w:b/>
      <w:sz w:val="28"/>
    </w:rPr>
  </w:style>
  <w:style w:type="paragraph" w:styleId="a4">
    <w:name w:val="header"/>
    <w:basedOn w:val="a"/>
    <w:link w:val="a5"/>
    <w:uiPriority w:val="99"/>
    <w:rsid w:val="004B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F3D"/>
    <w:rPr>
      <w:kern w:val="2"/>
    </w:rPr>
  </w:style>
  <w:style w:type="paragraph" w:styleId="a6">
    <w:name w:val="footer"/>
    <w:basedOn w:val="a"/>
    <w:link w:val="a7"/>
    <w:uiPriority w:val="99"/>
    <w:rsid w:val="004B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F3D"/>
    <w:rPr>
      <w:kern w:val="2"/>
    </w:rPr>
  </w:style>
  <w:style w:type="paragraph" w:styleId="a8">
    <w:name w:val="List Paragraph"/>
    <w:basedOn w:val="a"/>
    <w:uiPriority w:val="34"/>
    <w:qFormat/>
    <w:rsid w:val="000E110F"/>
    <w:pPr>
      <w:ind w:leftChars="200" w:left="480"/>
    </w:pPr>
  </w:style>
  <w:style w:type="table" w:styleId="a9">
    <w:name w:val="Table Grid"/>
    <w:basedOn w:val="a1"/>
    <w:rsid w:val="0096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1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13C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011B8C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011B8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1B77-13E7-447F-92B8-095AAD68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206</Words>
  <Characters>1178</Characters>
  <Application>Microsoft Office Word</Application>
  <DocSecurity>0</DocSecurity>
  <Lines>9</Lines>
  <Paragraphs>2</Paragraphs>
  <ScaleCrop>false</ScaleCrop>
  <Company>NONE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苗栗縣政府國際文化觀光局場地使用管理辦法</dc:title>
  <dc:subject/>
  <dc:creator>user</dc:creator>
  <cp:keywords/>
  <cp:lastModifiedBy>Windows 使用者</cp:lastModifiedBy>
  <cp:revision>45</cp:revision>
  <cp:lastPrinted>2019-01-18T01:04:00Z</cp:lastPrinted>
  <dcterms:created xsi:type="dcterms:W3CDTF">2015-07-29T02:13:00Z</dcterms:created>
  <dcterms:modified xsi:type="dcterms:W3CDTF">2019-09-26T01:59:00Z</dcterms:modified>
</cp:coreProperties>
</file>