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774" w:rsidRPr="005C2774" w:rsidRDefault="005C2774" w:rsidP="005C2774">
      <w:pPr>
        <w:jc w:val="center"/>
        <w:rPr>
          <w:rFonts w:eastAsia="標楷體"/>
          <w:b/>
          <w:sz w:val="32"/>
          <w:szCs w:val="36"/>
        </w:rPr>
      </w:pPr>
      <w:r w:rsidRPr="005C2774">
        <w:rPr>
          <w:rFonts w:eastAsia="標楷體"/>
          <w:b/>
          <w:sz w:val="32"/>
          <w:szCs w:val="36"/>
        </w:rPr>
        <w:t>苗栗縣社區照顧關懷據點</w:t>
      </w:r>
      <w:proofErr w:type="gramStart"/>
      <w:r w:rsidRPr="005C2774">
        <w:rPr>
          <w:rFonts w:eastAsia="標楷體"/>
          <w:b/>
          <w:sz w:val="32"/>
          <w:szCs w:val="36"/>
        </w:rPr>
        <w:t>新點試</w:t>
      </w:r>
      <w:proofErr w:type="gramEnd"/>
      <w:r w:rsidRPr="005C2774">
        <w:rPr>
          <w:rFonts w:eastAsia="標楷體"/>
          <w:b/>
          <w:sz w:val="32"/>
          <w:szCs w:val="36"/>
        </w:rPr>
        <w:t>運作輔導計畫</w:t>
      </w:r>
      <w:r w:rsidR="00EC2211">
        <w:rPr>
          <w:rFonts w:eastAsia="標楷體" w:hint="eastAsia"/>
          <w:b/>
          <w:sz w:val="32"/>
          <w:szCs w:val="36"/>
        </w:rPr>
        <w:t xml:space="preserve"> </w:t>
      </w:r>
      <w:r w:rsidRPr="005C2774">
        <w:rPr>
          <w:rFonts w:eastAsia="標楷體" w:hint="eastAsia"/>
          <w:b/>
          <w:sz w:val="32"/>
          <w:szCs w:val="36"/>
        </w:rPr>
        <w:t>修正對照表</w:t>
      </w:r>
    </w:p>
    <w:tbl>
      <w:tblPr>
        <w:tblStyle w:val="a3"/>
        <w:tblW w:w="9634" w:type="dxa"/>
        <w:tblLook w:val="04A0" w:firstRow="1" w:lastRow="0" w:firstColumn="1" w:lastColumn="0" w:noHBand="0" w:noVBand="1"/>
      </w:tblPr>
      <w:tblGrid>
        <w:gridCol w:w="3397"/>
        <w:gridCol w:w="3398"/>
        <w:gridCol w:w="2839"/>
      </w:tblGrid>
      <w:tr w:rsidR="005C2774" w:rsidTr="00F91DAE">
        <w:trPr>
          <w:tblHeader/>
        </w:trPr>
        <w:tc>
          <w:tcPr>
            <w:tcW w:w="3398" w:type="dxa"/>
          </w:tcPr>
          <w:p w:rsidR="005C2774" w:rsidRDefault="005C2774" w:rsidP="00133DC3">
            <w:pPr>
              <w:spacing w:line="440" w:lineRule="exact"/>
              <w:jc w:val="center"/>
              <w:rPr>
                <w:rFonts w:eastAsia="標楷體"/>
                <w:b/>
                <w:sz w:val="28"/>
                <w:szCs w:val="36"/>
              </w:rPr>
            </w:pPr>
            <w:r>
              <w:rPr>
                <w:rFonts w:eastAsia="標楷體" w:hint="eastAsia"/>
                <w:b/>
                <w:sz w:val="28"/>
                <w:szCs w:val="36"/>
              </w:rPr>
              <w:t>修正規定</w:t>
            </w:r>
          </w:p>
        </w:tc>
        <w:tc>
          <w:tcPr>
            <w:tcW w:w="3399" w:type="dxa"/>
          </w:tcPr>
          <w:p w:rsidR="005C2774" w:rsidRDefault="005C2774" w:rsidP="00133DC3">
            <w:pPr>
              <w:spacing w:line="440" w:lineRule="exact"/>
              <w:jc w:val="center"/>
              <w:rPr>
                <w:rFonts w:eastAsia="標楷體"/>
                <w:b/>
                <w:sz w:val="28"/>
                <w:szCs w:val="36"/>
              </w:rPr>
            </w:pPr>
            <w:r>
              <w:rPr>
                <w:rFonts w:eastAsia="標楷體" w:hint="eastAsia"/>
                <w:b/>
                <w:sz w:val="28"/>
                <w:szCs w:val="36"/>
              </w:rPr>
              <w:t>現行規定</w:t>
            </w:r>
          </w:p>
        </w:tc>
        <w:tc>
          <w:tcPr>
            <w:tcW w:w="2837" w:type="dxa"/>
          </w:tcPr>
          <w:p w:rsidR="005C2774" w:rsidRDefault="005C2774" w:rsidP="00133DC3">
            <w:pPr>
              <w:spacing w:line="440" w:lineRule="exact"/>
              <w:jc w:val="center"/>
              <w:rPr>
                <w:rFonts w:eastAsia="標楷體"/>
                <w:b/>
                <w:sz w:val="28"/>
                <w:szCs w:val="36"/>
              </w:rPr>
            </w:pPr>
            <w:r>
              <w:rPr>
                <w:rFonts w:eastAsia="標楷體" w:hint="eastAsia"/>
                <w:b/>
                <w:sz w:val="28"/>
                <w:szCs w:val="36"/>
              </w:rPr>
              <w:t>說明</w:t>
            </w:r>
          </w:p>
        </w:tc>
      </w:tr>
      <w:tr w:rsidR="001E6596" w:rsidTr="00133DC3">
        <w:tc>
          <w:tcPr>
            <w:tcW w:w="9634" w:type="dxa"/>
            <w:gridSpan w:val="3"/>
          </w:tcPr>
          <w:p w:rsidR="001E6596" w:rsidRDefault="001E6596" w:rsidP="00133DC3">
            <w:pPr>
              <w:spacing w:line="440" w:lineRule="exact"/>
              <w:rPr>
                <w:rFonts w:eastAsia="標楷體"/>
                <w:b/>
                <w:sz w:val="28"/>
                <w:szCs w:val="36"/>
              </w:rPr>
            </w:pPr>
            <w:r w:rsidRPr="001E6596">
              <w:rPr>
                <w:rFonts w:eastAsia="標楷體"/>
                <w:b/>
                <w:sz w:val="28"/>
                <w:szCs w:val="36"/>
              </w:rPr>
              <w:t>肆、申請資格</w:t>
            </w:r>
          </w:p>
        </w:tc>
      </w:tr>
      <w:tr w:rsidR="005C2774" w:rsidTr="0060598E">
        <w:trPr>
          <w:trHeight w:val="2916"/>
        </w:trPr>
        <w:tc>
          <w:tcPr>
            <w:tcW w:w="3398" w:type="dxa"/>
          </w:tcPr>
          <w:p w:rsidR="005C2774" w:rsidRPr="0060598E" w:rsidRDefault="001E6596" w:rsidP="0060598E">
            <w:pPr>
              <w:snapToGrid w:val="0"/>
              <w:spacing w:line="440" w:lineRule="exact"/>
              <w:ind w:leftChars="10" w:left="24"/>
              <w:jc w:val="both"/>
              <w:rPr>
                <w:rFonts w:eastAsia="標楷體"/>
                <w:color w:val="FF0000"/>
                <w:sz w:val="28"/>
                <w:szCs w:val="36"/>
              </w:rPr>
            </w:pPr>
            <w:r w:rsidRPr="00F91DAE">
              <w:rPr>
                <w:rFonts w:eastAsia="標楷體" w:hint="eastAsia"/>
                <w:color w:val="FF0000"/>
                <w:sz w:val="28"/>
                <w:szCs w:val="36"/>
                <w:u w:val="single"/>
              </w:rPr>
              <w:t>五、公寓大廈戶數達一百五十戶以上，經向直轄市、縣（市）政府報</w:t>
            </w:r>
            <w:r w:rsidRPr="00F91DAE">
              <w:rPr>
                <w:rFonts w:eastAsia="標楷體"/>
                <w:color w:val="FF0000"/>
                <w:sz w:val="28"/>
                <w:szCs w:val="36"/>
                <w:u w:val="single"/>
              </w:rPr>
              <w:t>備成立管理委員會達十年以上，且經表揚或評鑑績優，提供鄰近社區服務成效卓著者</w:t>
            </w:r>
            <w:r w:rsidRPr="00DB6DE8">
              <w:rPr>
                <w:rFonts w:eastAsia="標楷體"/>
                <w:color w:val="FF0000"/>
                <w:sz w:val="28"/>
                <w:szCs w:val="36"/>
              </w:rPr>
              <w:t>。</w:t>
            </w:r>
          </w:p>
        </w:tc>
        <w:tc>
          <w:tcPr>
            <w:tcW w:w="3399" w:type="dxa"/>
          </w:tcPr>
          <w:p w:rsidR="005C2774" w:rsidRDefault="005C2774" w:rsidP="00133DC3">
            <w:pPr>
              <w:spacing w:line="440" w:lineRule="exact"/>
              <w:rPr>
                <w:rFonts w:eastAsia="標楷體"/>
                <w:b/>
                <w:sz w:val="28"/>
                <w:szCs w:val="36"/>
              </w:rPr>
            </w:pPr>
          </w:p>
        </w:tc>
        <w:tc>
          <w:tcPr>
            <w:tcW w:w="2837" w:type="dxa"/>
          </w:tcPr>
          <w:p w:rsidR="005C2774" w:rsidRDefault="001E6596" w:rsidP="00133DC3">
            <w:pPr>
              <w:spacing w:line="440" w:lineRule="exact"/>
              <w:rPr>
                <w:rFonts w:eastAsia="標楷體"/>
                <w:sz w:val="28"/>
                <w:szCs w:val="36"/>
              </w:rPr>
            </w:pPr>
            <w:r w:rsidRPr="001E6596">
              <w:rPr>
                <w:rFonts w:eastAsia="標楷體" w:hint="eastAsia"/>
                <w:sz w:val="28"/>
                <w:szCs w:val="36"/>
              </w:rPr>
              <w:t>一、本</w:t>
            </w:r>
            <w:r w:rsidR="00A832E7">
              <w:rPr>
                <w:rFonts w:eastAsia="標楷體" w:hint="eastAsia"/>
                <w:sz w:val="28"/>
                <w:szCs w:val="36"/>
              </w:rPr>
              <w:t>項</w:t>
            </w:r>
            <w:r w:rsidRPr="001E6596">
              <w:rPr>
                <w:rFonts w:eastAsia="標楷體" w:hint="eastAsia"/>
                <w:sz w:val="28"/>
                <w:szCs w:val="36"/>
              </w:rPr>
              <w:t>新增。</w:t>
            </w:r>
          </w:p>
          <w:p w:rsidR="001E6596" w:rsidRPr="001E6596" w:rsidRDefault="001E6596" w:rsidP="0060598E">
            <w:pPr>
              <w:spacing w:line="440" w:lineRule="exact"/>
              <w:ind w:left="-7"/>
              <w:rPr>
                <w:rFonts w:eastAsia="標楷體"/>
                <w:sz w:val="28"/>
                <w:szCs w:val="36"/>
              </w:rPr>
            </w:pPr>
            <w:r w:rsidRPr="001E6596">
              <w:rPr>
                <w:rFonts w:eastAsia="標楷體" w:hint="eastAsia"/>
                <w:sz w:val="28"/>
                <w:szCs w:val="36"/>
              </w:rPr>
              <w:t>二、依據</w:t>
            </w:r>
            <w:r w:rsidR="00133DC3">
              <w:rPr>
                <w:rFonts w:eastAsia="標楷體" w:hint="eastAsia"/>
                <w:sz w:val="28"/>
                <w:szCs w:val="36"/>
              </w:rPr>
              <w:t>「</w:t>
            </w:r>
            <w:r w:rsidRPr="001E6596">
              <w:rPr>
                <w:rFonts w:eastAsia="標楷體" w:hint="eastAsia"/>
                <w:sz w:val="28"/>
                <w:szCs w:val="36"/>
              </w:rPr>
              <w:t>長照服務發展基金</w:t>
            </w:r>
            <w:proofErr w:type="gramStart"/>
            <w:r w:rsidRPr="001E6596">
              <w:rPr>
                <w:rFonts w:eastAsia="標楷體" w:hint="eastAsia"/>
                <w:sz w:val="28"/>
                <w:szCs w:val="36"/>
              </w:rPr>
              <w:t>111</w:t>
            </w:r>
            <w:proofErr w:type="gramEnd"/>
            <w:r w:rsidRPr="001E6596">
              <w:rPr>
                <w:rFonts w:eastAsia="標楷體" w:hint="eastAsia"/>
                <w:sz w:val="28"/>
                <w:szCs w:val="36"/>
              </w:rPr>
              <w:t>年度一般性獎助計畫經費申請獎助項目及基準</w:t>
            </w:r>
            <w:r w:rsidR="00133DC3">
              <w:rPr>
                <w:rFonts w:eastAsia="標楷體" w:hint="eastAsia"/>
                <w:sz w:val="28"/>
                <w:szCs w:val="36"/>
              </w:rPr>
              <w:t>」</w:t>
            </w:r>
            <w:r>
              <w:rPr>
                <w:rFonts w:eastAsia="標楷體" w:hint="eastAsia"/>
                <w:sz w:val="28"/>
                <w:szCs w:val="36"/>
              </w:rPr>
              <w:t>新增項目</w:t>
            </w:r>
            <w:r w:rsidR="00133DC3">
              <w:rPr>
                <w:rFonts w:eastAsia="標楷體" w:hint="eastAsia"/>
                <w:sz w:val="28"/>
                <w:szCs w:val="36"/>
              </w:rPr>
              <w:t>辦理</w:t>
            </w:r>
            <w:r>
              <w:rPr>
                <w:rFonts w:eastAsia="標楷體" w:hint="eastAsia"/>
                <w:sz w:val="28"/>
                <w:szCs w:val="36"/>
              </w:rPr>
              <w:t>。</w:t>
            </w:r>
          </w:p>
        </w:tc>
      </w:tr>
      <w:tr w:rsidR="00B7338D" w:rsidTr="00F04B45">
        <w:tc>
          <w:tcPr>
            <w:tcW w:w="9634" w:type="dxa"/>
            <w:gridSpan w:val="3"/>
          </w:tcPr>
          <w:p w:rsidR="00B7338D" w:rsidRDefault="00B7338D" w:rsidP="00B7338D">
            <w:pPr>
              <w:spacing w:line="440" w:lineRule="exact"/>
              <w:rPr>
                <w:rFonts w:eastAsia="標楷體"/>
                <w:b/>
                <w:sz w:val="28"/>
                <w:szCs w:val="36"/>
              </w:rPr>
            </w:pPr>
            <w:r w:rsidRPr="00B7338D">
              <w:rPr>
                <w:rFonts w:eastAsia="標楷體" w:hint="eastAsia"/>
                <w:b/>
                <w:sz w:val="28"/>
                <w:szCs w:val="36"/>
              </w:rPr>
              <w:t>伍</w:t>
            </w:r>
            <w:r w:rsidRPr="00B7338D">
              <w:rPr>
                <w:rFonts w:eastAsia="標楷體"/>
                <w:b/>
                <w:sz w:val="28"/>
                <w:szCs w:val="36"/>
              </w:rPr>
              <w:t>、申請</w:t>
            </w:r>
            <w:proofErr w:type="gramStart"/>
            <w:r w:rsidRPr="00B7338D">
              <w:rPr>
                <w:rFonts w:eastAsia="標楷體"/>
                <w:b/>
                <w:sz w:val="28"/>
                <w:szCs w:val="36"/>
              </w:rPr>
              <w:t>應備表件</w:t>
            </w:r>
            <w:proofErr w:type="gramEnd"/>
          </w:p>
        </w:tc>
      </w:tr>
      <w:tr w:rsidR="00B7338D" w:rsidTr="00994D93">
        <w:trPr>
          <w:trHeight w:val="1519"/>
        </w:trPr>
        <w:tc>
          <w:tcPr>
            <w:tcW w:w="3398" w:type="dxa"/>
          </w:tcPr>
          <w:p w:rsidR="00B7338D" w:rsidRPr="00F91DAE" w:rsidRDefault="00B7338D" w:rsidP="00407401">
            <w:pPr>
              <w:snapToGrid w:val="0"/>
              <w:spacing w:line="440" w:lineRule="exact"/>
              <w:ind w:leftChars="10" w:left="24"/>
              <w:jc w:val="both"/>
              <w:rPr>
                <w:rFonts w:eastAsia="標楷體"/>
                <w:color w:val="FF0000"/>
                <w:sz w:val="28"/>
                <w:szCs w:val="36"/>
                <w:u w:val="single"/>
              </w:rPr>
            </w:pPr>
            <w:r w:rsidRPr="00F91DAE">
              <w:rPr>
                <w:rFonts w:eastAsia="標楷體"/>
                <w:color w:val="FF0000"/>
                <w:sz w:val="28"/>
                <w:szCs w:val="28"/>
                <w:u w:val="single"/>
              </w:rPr>
              <w:t>一</w:t>
            </w:r>
            <w:r w:rsidRPr="00F91DAE">
              <w:rPr>
                <w:rFonts w:eastAsia="標楷體" w:hint="eastAsia"/>
                <w:color w:val="FF0000"/>
                <w:sz w:val="28"/>
                <w:szCs w:val="28"/>
                <w:u w:val="single"/>
              </w:rPr>
              <w:t>、衛生福利多元預防社區式活動因</w:t>
            </w:r>
            <w:r w:rsidRPr="00F91DAE">
              <w:rPr>
                <w:rFonts w:eastAsia="標楷體" w:hint="eastAsia"/>
                <w:color w:val="FF0000"/>
                <w:sz w:val="28"/>
                <w:szCs w:val="28"/>
                <w:u w:val="single"/>
              </w:rPr>
              <w:t>C</w:t>
            </w:r>
            <w:r w:rsidRPr="00F91DAE">
              <w:rPr>
                <w:rFonts w:eastAsia="標楷體"/>
                <w:color w:val="FF0000"/>
                <w:sz w:val="28"/>
                <w:szCs w:val="28"/>
                <w:u w:val="single"/>
              </w:rPr>
              <w:t>OVID-19</w:t>
            </w:r>
            <w:r w:rsidRPr="00F91DAE">
              <w:rPr>
                <w:rFonts w:eastAsia="標楷體" w:hint="eastAsia"/>
                <w:color w:val="FF0000"/>
                <w:sz w:val="28"/>
                <w:szCs w:val="28"/>
                <w:u w:val="single"/>
              </w:rPr>
              <w:t>防疫管理</w:t>
            </w:r>
            <w:proofErr w:type="gramStart"/>
            <w:r w:rsidRPr="00F91DAE">
              <w:rPr>
                <w:rFonts w:eastAsia="標楷體" w:hint="eastAsia"/>
                <w:color w:val="FF0000"/>
                <w:sz w:val="28"/>
                <w:szCs w:val="28"/>
                <w:u w:val="single"/>
              </w:rPr>
              <w:t>查檢表</w:t>
            </w:r>
            <w:proofErr w:type="gramEnd"/>
            <w:r w:rsidRPr="00F91DAE">
              <w:rPr>
                <w:rFonts w:eastAsia="標楷體" w:hint="eastAsia"/>
                <w:color w:val="FF0000"/>
                <w:sz w:val="28"/>
                <w:szCs w:val="28"/>
                <w:u w:val="single"/>
              </w:rPr>
              <w:t>(</w:t>
            </w:r>
            <w:r w:rsidRPr="00F91DAE">
              <w:rPr>
                <w:rFonts w:eastAsia="標楷體" w:hint="eastAsia"/>
                <w:color w:val="FF0000"/>
                <w:sz w:val="28"/>
                <w:szCs w:val="28"/>
                <w:u w:val="single"/>
              </w:rPr>
              <w:t>如附件</w:t>
            </w:r>
            <w:r w:rsidRPr="00F91DAE">
              <w:rPr>
                <w:rFonts w:eastAsia="標楷體" w:hint="eastAsia"/>
                <w:color w:val="FF0000"/>
                <w:sz w:val="28"/>
                <w:szCs w:val="28"/>
                <w:u w:val="single"/>
              </w:rPr>
              <w:t>1)</w:t>
            </w:r>
            <w:r w:rsidRPr="00F91DAE">
              <w:rPr>
                <w:rFonts w:eastAsia="標楷體"/>
                <w:color w:val="FF0000"/>
                <w:sz w:val="28"/>
                <w:szCs w:val="28"/>
                <w:u w:val="single"/>
              </w:rPr>
              <w:t xml:space="preserve"> </w:t>
            </w:r>
            <w:r w:rsidRPr="00F91DAE">
              <w:rPr>
                <w:rFonts w:eastAsia="標楷體"/>
                <w:color w:val="FF0000"/>
                <w:sz w:val="28"/>
                <w:szCs w:val="28"/>
                <w:u w:val="single"/>
              </w:rPr>
              <w:t>。</w:t>
            </w:r>
          </w:p>
        </w:tc>
        <w:tc>
          <w:tcPr>
            <w:tcW w:w="3399" w:type="dxa"/>
          </w:tcPr>
          <w:p w:rsidR="00B7338D" w:rsidRDefault="00B7338D" w:rsidP="00133DC3">
            <w:pPr>
              <w:spacing w:line="440" w:lineRule="exact"/>
              <w:rPr>
                <w:rFonts w:eastAsia="標楷體"/>
                <w:b/>
                <w:sz w:val="28"/>
                <w:szCs w:val="36"/>
              </w:rPr>
            </w:pPr>
          </w:p>
        </w:tc>
        <w:tc>
          <w:tcPr>
            <w:tcW w:w="2837" w:type="dxa"/>
          </w:tcPr>
          <w:p w:rsidR="00B7338D" w:rsidRPr="001E6596" w:rsidRDefault="00B7338D" w:rsidP="00133DC3">
            <w:pPr>
              <w:spacing w:line="440" w:lineRule="exact"/>
              <w:rPr>
                <w:rFonts w:eastAsia="標楷體"/>
                <w:sz w:val="28"/>
                <w:szCs w:val="36"/>
              </w:rPr>
            </w:pPr>
            <w:r w:rsidRPr="001E6596">
              <w:rPr>
                <w:rFonts w:eastAsia="標楷體" w:hint="eastAsia"/>
                <w:sz w:val="28"/>
                <w:szCs w:val="36"/>
              </w:rPr>
              <w:t>本</w:t>
            </w:r>
            <w:r>
              <w:rPr>
                <w:rFonts w:eastAsia="標楷體" w:hint="eastAsia"/>
                <w:sz w:val="28"/>
                <w:szCs w:val="36"/>
              </w:rPr>
              <w:t>項</w:t>
            </w:r>
            <w:r w:rsidRPr="001E6596">
              <w:rPr>
                <w:rFonts w:eastAsia="標楷體" w:hint="eastAsia"/>
                <w:sz w:val="28"/>
                <w:szCs w:val="36"/>
              </w:rPr>
              <w:t>新增。</w:t>
            </w:r>
          </w:p>
        </w:tc>
      </w:tr>
      <w:tr w:rsidR="00B7338D" w:rsidTr="0060598E">
        <w:trPr>
          <w:trHeight w:val="697"/>
        </w:trPr>
        <w:tc>
          <w:tcPr>
            <w:tcW w:w="3398" w:type="dxa"/>
          </w:tcPr>
          <w:p w:rsidR="00B7338D" w:rsidRPr="00F91DAE" w:rsidRDefault="00B7338D" w:rsidP="00F91DAE">
            <w:pPr>
              <w:snapToGrid w:val="0"/>
              <w:spacing w:line="440" w:lineRule="exact"/>
              <w:ind w:leftChars="-45" w:left="458" w:hangingChars="202" w:hanging="566"/>
              <w:jc w:val="both"/>
              <w:rPr>
                <w:rFonts w:eastAsia="標楷體"/>
                <w:sz w:val="28"/>
                <w:szCs w:val="28"/>
              </w:rPr>
            </w:pPr>
            <w:r w:rsidRPr="00B7338D">
              <w:rPr>
                <w:rFonts w:eastAsia="標楷體" w:hint="eastAsia"/>
                <w:color w:val="FF0000"/>
                <w:sz w:val="28"/>
                <w:szCs w:val="28"/>
                <w:u w:val="single"/>
              </w:rPr>
              <w:t>二、</w:t>
            </w:r>
            <w:r w:rsidRPr="00B7338D">
              <w:rPr>
                <w:rFonts w:eastAsia="標楷體"/>
                <w:sz w:val="28"/>
                <w:szCs w:val="28"/>
              </w:rPr>
              <w:t>申請表</w:t>
            </w:r>
            <w:r w:rsidRPr="00B7338D">
              <w:rPr>
                <w:rFonts w:eastAsia="標楷體" w:hint="eastAsia"/>
                <w:sz w:val="28"/>
                <w:szCs w:val="28"/>
              </w:rPr>
              <w:t>(</w:t>
            </w:r>
            <w:r w:rsidRPr="00B7338D">
              <w:rPr>
                <w:rFonts w:eastAsia="標楷體" w:hint="eastAsia"/>
                <w:sz w:val="28"/>
                <w:szCs w:val="28"/>
              </w:rPr>
              <w:t>如附件</w:t>
            </w:r>
            <w:r w:rsidRPr="00F91DAE">
              <w:rPr>
                <w:rFonts w:eastAsia="標楷體" w:hint="eastAsia"/>
                <w:color w:val="FF0000"/>
                <w:sz w:val="28"/>
                <w:szCs w:val="28"/>
                <w:u w:val="single"/>
              </w:rPr>
              <w:t>2</w:t>
            </w:r>
            <w:r w:rsidRPr="00F91DAE">
              <w:rPr>
                <w:rFonts w:eastAsia="標楷體" w:hint="eastAsia"/>
                <w:sz w:val="28"/>
                <w:szCs w:val="28"/>
                <w:u w:val="single"/>
              </w:rPr>
              <w:t>)</w:t>
            </w:r>
            <w:r w:rsidRPr="00B7338D">
              <w:rPr>
                <w:rFonts w:eastAsia="標楷體"/>
                <w:sz w:val="28"/>
                <w:szCs w:val="28"/>
              </w:rPr>
              <w:t>。</w:t>
            </w:r>
          </w:p>
        </w:tc>
        <w:tc>
          <w:tcPr>
            <w:tcW w:w="3399" w:type="dxa"/>
          </w:tcPr>
          <w:p w:rsidR="00B7338D" w:rsidRPr="00F91DAE" w:rsidRDefault="00B7338D" w:rsidP="00F91DAE">
            <w:pPr>
              <w:snapToGrid w:val="0"/>
              <w:spacing w:line="440" w:lineRule="exact"/>
              <w:ind w:leftChars="-45" w:left="458" w:hangingChars="202" w:hanging="566"/>
              <w:jc w:val="both"/>
              <w:rPr>
                <w:rFonts w:eastAsia="標楷體"/>
                <w:sz w:val="28"/>
                <w:szCs w:val="28"/>
              </w:rPr>
            </w:pPr>
            <w:r w:rsidRPr="00F91DAE">
              <w:rPr>
                <w:rFonts w:eastAsia="標楷體" w:hint="eastAsia"/>
                <w:color w:val="FF0000"/>
                <w:sz w:val="28"/>
                <w:szCs w:val="28"/>
                <w:u w:val="single"/>
              </w:rPr>
              <w:t>一、</w:t>
            </w:r>
            <w:r w:rsidRPr="00B7338D">
              <w:rPr>
                <w:rFonts w:eastAsia="標楷體"/>
                <w:sz w:val="28"/>
                <w:szCs w:val="28"/>
              </w:rPr>
              <w:t>申請表</w:t>
            </w:r>
            <w:r w:rsidRPr="00B7338D">
              <w:rPr>
                <w:rFonts w:eastAsia="標楷體" w:hint="eastAsia"/>
                <w:sz w:val="28"/>
                <w:szCs w:val="28"/>
              </w:rPr>
              <w:t>(</w:t>
            </w:r>
            <w:r w:rsidRPr="00B7338D">
              <w:rPr>
                <w:rFonts w:eastAsia="標楷體" w:hint="eastAsia"/>
                <w:sz w:val="28"/>
                <w:szCs w:val="28"/>
              </w:rPr>
              <w:t>如附件</w:t>
            </w:r>
            <w:r w:rsidRPr="00F91DAE">
              <w:rPr>
                <w:rFonts w:eastAsia="標楷體" w:hint="eastAsia"/>
                <w:color w:val="FF0000"/>
                <w:sz w:val="28"/>
                <w:szCs w:val="28"/>
                <w:u w:val="single"/>
              </w:rPr>
              <w:t>1)</w:t>
            </w:r>
            <w:r w:rsidRPr="00B7338D">
              <w:rPr>
                <w:rFonts w:eastAsia="標楷體"/>
                <w:sz w:val="28"/>
                <w:szCs w:val="28"/>
              </w:rPr>
              <w:t>。</w:t>
            </w:r>
          </w:p>
        </w:tc>
        <w:tc>
          <w:tcPr>
            <w:tcW w:w="2837" w:type="dxa"/>
          </w:tcPr>
          <w:p w:rsidR="00B7338D" w:rsidRPr="001E6596" w:rsidRDefault="00703418" w:rsidP="00133DC3">
            <w:pPr>
              <w:spacing w:line="440" w:lineRule="exact"/>
              <w:rPr>
                <w:rFonts w:eastAsia="標楷體"/>
                <w:sz w:val="28"/>
                <w:szCs w:val="36"/>
              </w:rPr>
            </w:pPr>
            <w:r>
              <w:rPr>
                <w:rFonts w:eastAsia="標楷體" w:hint="eastAsia"/>
                <w:sz w:val="28"/>
                <w:szCs w:val="36"/>
              </w:rPr>
              <w:t>項次</w:t>
            </w:r>
            <w:r w:rsidR="00CD36B6">
              <w:rPr>
                <w:rFonts w:eastAsia="標楷體" w:hint="eastAsia"/>
                <w:sz w:val="28"/>
                <w:szCs w:val="36"/>
              </w:rPr>
              <w:t>及附件號調整</w:t>
            </w:r>
          </w:p>
        </w:tc>
      </w:tr>
      <w:tr w:rsidR="00B7338D" w:rsidTr="003E5B1C">
        <w:trPr>
          <w:trHeight w:val="559"/>
        </w:trPr>
        <w:tc>
          <w:tcPr>
            <w:tcW w:w="3398" w:type="dxa"/>
          </w:tcPr>
          <w:p w:rsidR="00B7338D" w:rsidRPr="00F91DAE" w:rsidRDefault="00F91DAE" w:rsidP="00F91DAE">
            <w:pPr>
              <w:snapToGrid w:val="0"/>
              <w:spacing w:line="440" w:lineRule="exact"/>
              <w:ind w:leftChars="-45" w:left="458" w:hangingChars="202" w:hanging="566"/>
              <w:jc w:val="both"/>
              <w:rPr>
                <w:rFonts w:eastAsia="標楷體"/>
                <w:color w:val="FF0000"/>
                <w:sz w:val="28"/>
                <w:szCs w:val="28"/>
                <w:u w:val="single"/>
              </w:rPr>
            </w:pPr>
            <w:r w:rsidRPr="00F91DAE">
              <w:rPr>
                <w:rFonts w:eastAsia="標楷體" w:hint="eastAsia"/>
                <w:color w:val="FF0000"/>
                <w:sz w:val="28"/>
                <w:szCs w:val="28"/>
                <w:u w:val="single"/>
              </w:rPr>
              <w:t>三</w:t>
            </w:r>
            <w:r w:rsidRPr="00F91DAE">
              <w:rPr>
                <w:rFonts w:eastAsia="標楷體"/>
                <w:color w:val="FF0000"/>
                <w:sz w:val="28"/>
                <w:szCs w:val="28"/>
                <w:u w:val="single"/>
              </w:rPr>
              <w:t>、</w:t>
            </w:r>
            <w:bookmarkStart w:id="0" w:name="_Hlk40711713"/>
            <w:r w:rsidRPr="00F91DAE">
              <w:rPr>
                <w:rFonts w:eastAsia="標楷體"/>
                <w:sz w:val="28"/>
                <w:szCs w:val="28"/>
              </w:rPr>
              <w:t>應備證明文件：</w:t>
            </w:r>
            <w:bookmarkEnd w:id="0"/>
          </w:p>
        </w:tc>
        <w:tc>
          <w:tcPr>
            <w:tcW w:w="3399" w:type="dxa"/>
          </w:tcPr>
          <w:p w:rsidR="00B7338D" w:rsidRPr="00F91DAE" w:rsidRDefault="00F91DAE" w:rsidP="00F91DAE">
            <w:pPr>
              <w:snapToGrid w:val="0"/>
              <w:spacing w:line="440" w:lineRule="exact"/>
              <w:ind w:leftChars="-45" w:left="458" w:hangingChars="202" w:hanging="566"/>
              <w:jc w:val="both"/>
              <w:rPr>
                <w:rFonts w:eastAsia="標楷體"/>
                <w:color w:val="FF0000"/>
                <w:sz w:val="28"/>
                <w:szCs w:val="28"/>
                <w:u w:val="single"/>
              </w:rPr>
            </w:pPr>
            <w:r>
              <w:rPr>
                <w:rFonts w:eastAsia="標楷體" w:hint="eastAsia"/>
                <w:color w:val="FF0000"/>
                <w:sz w:val="28"/>
                <w:szCs w:val="28"/>
                <w:u w:val="single"/>
              </w:rPr>
              <w:t>二</w:t>
            </w:r>
            <w:r w:rsidRPr="00F91DAE">
              <w:rPr>
                <w:rFonts w:eastAsia="標楷體"/>
                <w:color w:val="FF0000"/>
                <w:sz w:val="28"/>
                <w:szCs w:val="28"/>
                <w:u w:val="single"/>
              </w:rPr>
              <w:t>、</w:t>
            </w:r>
            <w:r w:rsidRPr="00F91DAE">
              <w:rPr>
                <w:rFonts w:eastAsia="標楷體"/>
                <w:sz w:val="28"/>
                <w:szCs w:val="28"/>
              </w:rPr>
              <w:t>應備證明文件：</w:t>
            </w:r>
          </w:p>
        </w:tc>
        <w:tc>
          <w:tcPr>
            <w:tcW w:w="2837" w:type="dxa"/>
          </w:tcPr>
          <w:p w:rsidR="00B7338D" w:rsidRPr="001E6596" w:rsidRDefault="00703418" w:rsidP="00133DC3">
            <w:pPr>
              <w:spacing w:line="440" w:lineRule="exact"/>
              <w:rPr>
                <w:rFonts w:eastAsia="標楷體"/>
                <w:sz w:val="28"/>
                <w:szCs w:val="36"/>
              </w:rPr>
            </w:pPr>
            <w:r>
              <w:rPr>
                <w:rFonts w:eastAsia="標楷體" w:hint="eastAsia"/>
                <w:sz w:val="28"/>
                <w:szCs w:val="36"/>
              </w:rPr>
              <w:t>項次調整</w:t>
            </w:r>
          </w:p>
        </w:tc>
      </w:tr>
      <w:tr w:rsidR="00133DC3" w:rsidTr="00133DC3">
        <w:tc>
          <w:tcPr>
            <w:tcW w:w="9634" w:type="dxa"/>
            <w:gridSpan w:val="3"/>
          </w:tcPr>
          <w:p w:rsidR="00133DC3" w:rsidRDefault="00133DC3" w:rsidP="00133DC3">
            <w:pPr>
              <w:spacing w:line="440" w:lineRule="exact"/>
              <w:rPr>
                <w:rFonts w:eastAsia="標楷體"/>
                <w:b/>
                <w:sz w:val="28"/>
                <w:szCs w:val="36"/>
              </w:rPr>
            </w:pPr>
            <w:r w:rsidRPr="00133DC3">
              <w:rPr>
                <w:rFonts w:eastAsia="標楷體" w:hint="eastAsia"/>
                <w:b/>
                <w:sz w:val="28"/>
                <w:szCs w:val="36"/>
              </w:rPr>
              <w:t>陸</w:t>
            </w:r>
            <w:r w:rsidRPr="00133DC3">
              <w:rPr>
                <w:rFonts w:eastAsia="標楷體"/>
                <w:b/>
                <w:sz w:val="28"/>
                <w:szCs w:val="36"/>
              </w:rPr>
              <w:t>、辦理原則</w:t>
            </w:r>
          </w:p>
        </w:tc>
      </w:tr>
      <w:tr w:rsidR="00F91DAE" w:rsidTr="00F91DAE">
        <w:tc>
          <w:tcPr>
            <w:tcW w:w="3398" w:type="dxa"/>
          </w:tcPr>
          <w:p w:rsidR="00F91DAE" w:rsidRDefault="00F91DAE" w:rsidP="00407401">
            <w:pPr>
              <w:spacing w:line="440" w:lineRule="exact"/>
              <w:ind w:leftChars="10" w:left="24"/>
              <w:rPr>
                <w:rFonts w:eastAsia="標楷體"/>
                <w:color w:val="FF0000"/>
                <w:sz w:val="28"/>
                <w:szCs w:val="28"/>
                <w:u w:val="single"/>
              </w:rPr>
            </w:pPr>
            <w:r w:rsidRPr="00147B89">
              <w:rPr>
                <w:rFonts w:eastAsia="標楷體" w:hint="eastAsia"/>
                <w:color w:val="FF0000"/>
                <w:sz w:val="28"/>
                <w:szCs w:val="28"/>
                <w:u w:val="single"/>
              </w:rPr>
              <w:t>一、申請單位請依據衛生福利多元預防社區式活動因應</w:t>
            </w:r>
            <w:r w:rsidRPr="00147B89">
              <w:rPr>
                <w:rFonts w:eastAsia="標楷體" w:hint="eastAsia"/>
                <w:color w:val="FF0000"/>
                <w:sz w:val="28"/>
                <w:szCs w:val="28"/>
                <w:u w:val="single"/>
              </w:rPr>
              <w:t>C</w:t>
            </w:r>
            <w:r w:rsidRPr="00147B89">
              <w:rPr>
                <w:rFonts w:eastAsia="標楷體"/>
                <w:color w:val="FF0000"/>
                <w:sz w:val="28"/>
                <w:szCs w:val="28"/>
                <w:u w:val="single"/>
              </w:rPr>
              <w:t>OVID-19</w:t>
            </w:r>
            <w:r w:rsidRPr="00147B89">
              <w:rPr>
                <w:rFonts w:eastAsia="標楷體" w:hint="eastAsia"/>
                <w:color w:val="FF0000"/>
                <w:sz w:val="28"/>
                <w:szCs w:val="28"/>
                <w:u w:val="single"/>
              </w:rPr>
              <w:t>防疫管理指引相關規定</w:t>
            </w:r>
            <w:r w:rsidRPr="00147B89">
              <w:rPr>
                <w:rFonts w:ascii="標楷體" w:eastAsia="標楷體" w:hAnsi="標楷體" w:hint="eastAsia"/>
                <w:color w:val="FF0000"/>
                <w:sz w:val="28"/>
                <w:szCs w:val="28"/>
                <w:u w:val="single"/>
              </w:rPr>
              <w:t>(如附件3)</w:t>
            </w:r>
            <w:r w:rsidRPr="00147B89">
              <w:rPr>
                <w:rFonts w:eastAsia="標楷體" w:hint="eastAsia"/>
                <w:color w:val="FF0000"/>
                <w:sz w:val="28"/>
                <w:szCs w:val="28"/>
                <w:u w:val="single"/>
              </w:rPr>
              <w:t>，檢附防疫管理</w:t>
            </w:r>
            <w:proofErr w:type="gramStart"/>
            <w:r w:rsidRPr="00147B89">
              <w:rPr>
                <w:rFonts w:eastAsia="標楷體" w:hint="eastAsia"/>
                <w:color w:val="FF0000"/>
                <w:sz w:val="28"/>
                <w:szCs w:val="28"/>
                <w:u w:val="single"/>
              </w:rPr>
              <w:t>查檢表及</w:t>
            </w:r>
            <w:proofErr w:type="gramEnd"/>
            <w:r w:rsidRPr="00147B89">
              <w:rPr>
                <w:rFonts w:eastAsia="標楷體" w:hint="eastAsia"/>
                <w:color w:val="FF0000"/>
                <w:sz w:val="28"/>
                <w:szCs w:val="28"/>
                <w:u w:val="single"/>
              </w:rPr>
              <w:t>相關表件，經本府同意，始得試運作</w:t>
            </w:r>
            <w:r w:rsidRPr="00147B89">
              <w:rPr>
                <w:rFonts w:eastAsia="標楷體"/>
                <w:color w:val="FF0000"/>
                <w:sz w:val="28"/>
                <w:szCs w:val="28"/>
                <w:u w:val="single"/>
              </w:rPr>
              <w:t>。</w:t>
            </w:r>
          </w:p>
          <w:p w:rsidR="0060598E" w:rsidRPr="0060598E" w:rsidRDefault="0060598E" w:rsidP="00F91DAE">
            <w:pPr>
              <w:spacing w:line="440" w:lineRule="exact"/>
              <w:ind w:leftChars="-44" w:left="460" w:hangingChars="202" w:hanging="566"/>
              <w:rPr>
                <w:rFonts w:eastAsia="標楷體"/>
                <w:b/>
                <w:sz w:val="28"/>
                <w:szCs w:val="36"/>
                <w:u w:val="single"/>
              </w:rPr>
            </w:pPr>
          </w:p>
        </w:tc>
        <w:tc>
          <w:tcPr>
            <w:tcW w:w="3396" w:type="dxa"/>
          </w:tcPr>
          <w:p w:rsidR="00F91DAE" w:rsidRPr="00133DC3" w:rsidRDefault="00F91DAE" w:rsidP="00133DC3">
            <w:pPr>
              <w:spacing w:line="440" w:lineRule="exact"/>
              <w:rPr>
                <w:rFonts w:eastAsia="標楷體"/>
                <w:b/>
                <w:sz w:val="28"/>
                <w:szCs w:val="36"/>
              </w:rPr>
            </w:pPr>
          </w:p>
        </w:tc>
        <w:tc>
          <w:tcPr>
            <w:tcW w:w="2840" w:type="dxa"/>
          </w:tcPr>
          <w:p w:rsidR="00F91DAE" w:rsidRPr="00133DC3" w:rsidRDefault="00F91DAE" w:rsidP="00133DC3">
            <w:pPr>
              <w:spacing w:line="440" w:lineRule="exact"/>
              <w:rPr>
                <w:rFonts w:eastAsia="標楷體"/>
                <w:b/>
                <w:sz w:val="28"/>
                <w:szCs w:val="36"/>
              </w:rPr>
            </w:pPr>
            <w:r w:rsidRPr="001E6596">
              <w:rPr>
                <w:rFonts w:eastAsia="標楷體" w:hint="eastAsia"/>
                <w:sz w:val="28"/>
                <w:szCs w:val="36"/>
              </w:rPr>
              <w:t>本</w:t>
            </w:r>
            <w:r>
              <w:rPr>
                <w:rFonts w:eastAsia="標楷體" w:hint="eastAsia"/>
                <w:sz w:val="28"/>
                <w:szCs w:val="36"/>
              </w:rPr>
              <w:t>項</w:t>
            </w:r>
            <w:r w:rsidRPr="001E6596">
              <w:rPr>
                <w:rFonts w:eastAsia="標楷體" w:hint="eastAsia"/>
                <w:sz w:val="28"/>
                <w:szCs w:val="36"/>
              </w:rPr>
              <w:t>新增。</w:t>
            </w:r>
          </w:p>
        </w:tc>
      </w:tr>
      <w:tr w:rsidR="00133DC3" w:rsidRPr="00133DC3" w:rsidTr="00F91DAE">
        <w:tc>
          <w:tcPr>
            <w:tcW w:w="3398" w:type="dxa"/>
          </w:tcPr>
          <w:p w:rsidR="00133DC3" w:rsidRPr="00147B89" w:rsidRDefault="00F91DAE" w:rsidP="00133DC3">
            <w:pPr>
              <w:snapToGrid w:val="0"/>
              <w:spacing w:line="440" w:lineRule="exact"/>
              <w:jc w:val="both"/>
              <w:rPr>
                <w:rFonts w:eastAsia="標楷體"/>
                <w:color w:val="FF0000"/>
                <w:sz w:val="28"/>
                <w:szCs w:val="28"/>
                <w:u w:val="single"/>
              </w:rPr>
            </w:pPr>
            <w:r w:rsidRPr="00147B89">
              <w:rPr>
                <w:rFonts w:eastAsia="標楷體" w:hint="eastAsia"/>
                <w:color w:val="FF0000"/>
                <w:sz w:val="28"/>
                <w:szCs w:val="28"/>
                <w:u w:val="single"/>
              </w:rPr>
              <w:t>二</w:t>
            </w:r>
            <w:r w:rsidR="00133DC3" w:rsidRPr="00147B89">
              <w:rPr>
                <w:rFonts w:eastAsia="標楷體" w:hint="eastAsia"/>
                <w:color w:val="FF0000"/>
                <w:sz w:val="28"/>
                <w:szCs w:val="28"/>
                <w:u w:val="single"/>
              </w:rPr>
              <w:t>、</w:t>
            </w:r>
            <w:r w:rsidRPr="00147B89">
              <w:rPr>
                <w:rFonts w:eastAsia="標楷體" w:hint="eastAsia"/>
                <w:color w:val="FF0000"/>
                <w:sz w:val="28"/>
                <w:szCs w:val="28"/>
                <w:u w:val="single"/>
              </w:rPr>
              <w:t>新增關懷據點之設置</w:t>
            </w:r>
            <w:r w:rsidRPr="00147B89">
              <w:rPr>
                <w:rFonts w:eastAsia="標楷體"/>
                <w:color w:val="FF0000"/>
                <w:sz w:val="28"/>
                <w:szCs w:val="28"/>
                <w:u w:val="single"/>
              </w:rPr>
              <w:t>原則：</w:t>
            </w:r>
          </w:p>
          <w:p w:rsidR="00133DC3" w:rsidRPr="00147B89" w:rsidRDefault="00133DC3" w:rsidP="00044C21">
            <w:pPr>
              <w:snapToGrid w:val="0"/>
              <w:spacing w:line="440" w:lineRule="exact"/>
              <w:ind w:leftChars="32" w:left="77"/>
              <w:jc w:val="both"/>
              <w:rPr>
                <w:rFonts w:eastAsia="標楷體"/>
                <w:color w:val="FF0000"/>
                <w:sz w:val="28"/>
                <w:szCs w:val="28"/>
                <w:u w:val="single"/>
              </w:rPr>
            </w:pPr>
            <w:r w:rsidRPr="00147B89">
              <w:rPr>
                <w:rFonts w:eastAsia="標楷體" w:hint="eastAsia"/>
                <w:color w:val="FF0000"/>
                <w:sz w:val="28"/>
                <w:szCs w:val="28"/>
                <w:u w:val="single"/>
              </w:rPr>
              <w:t>(</w:t>
            </w:r>
            <w:proofErr w:type="gramStart"/>
            <w:r w:rsidRPr="00147B89">
              <w:rPr>
                <w:rFonts w:eastAsia="標楷體" w:hint="eastAsia"/>
                <w:color w:val="FF0000"/>
                <w:sz w:val="28"/>
                <w:szCs w:val="28"/>
                <w:u w:val="single"/>
              </w:rPr>
              <w:t>一</w:t>
            </w:r>
            <w:proofErr w:type="gramEnd"/>
            <w:r w:rsidRPr="00147B89">
              <w:rPr>
                <w:rFonts w:eastAsia="標楷體" w:hint="eastAsia"/>
                <w:color w:val="FF0000"/>
                <w:sz w:val="28"/>
                <w:szCs w:val="28"/>
                <w:u w:val="single"/>
              </w:rPr>
              <w:t>)</w:t>
            </w:r>
            <w:r w:rsidRPr="00147B89">
              <w:rPr>
                <w:rFonts w:eastAsia="標楷體" w:hint="eastAsia"/>
                <w:color w:val="FF0000"/>
                <w:sz w:val="28"/>
                <w:szCs w:val="28"/>
                <w:u w:val="single"/>
              </w:rPr>
              <w:t>應以</w:t>
            </w:r>
            <w:r w:rsidRPr="00147B89">
              <w:rPr>
                <w:rFonts w:eastAsia="標楷體"/>
                <w:color w:val="FF0000"/>
                <w:sz w:val="28"/>
                <w:szCs w:val="28"/>
                <w:u w:val="single"/>
              </w:rPr>
              <w:t>原住民族地區、離島地區及長照偏遠地區，或福利資源缺乏、六</w:t>
            </w:r>
            <w:r w:rsidRPr="00147B89">
              <w:rPr>
                <w:rFonts w:eastAsia="標楷體"/>
                <w:color w:val="FF0000"/>
                <w:sz w:val="28"/>
                <w:szCs w:val="28"/>
                <w:u w:val="single"/>
              </w:rPr>
              <w:lastRenderedPageBreak/>
              <w:t>十五歲以上老人人口比率較高之村里優先設置。</w:t>
            </w:r>
          </w:p>
          <w:p w:rsidR="00133DC3" w:rsidRDefault="00133DC3" w:rsidP="00044C21">
            <w:pPr>
              <w:snapToGrid w:val="0"/>
              <w:spacing w:line="440" w:lineRule="exact"/>
              <w:ind w:leftChars="32" w:left="77"/>
              <w:jc w:val="both"/>
              <w:rPr>
                <w:rFonts w:eastAsia="標楷體"/>
                <w:color w:val="FF0000"/>
                <w:sz w:val="28"/>
                <w:szCs w:val="28"/>
                <w:u w:val="single"/>
              </w:rPr>
            </w:pPr>
            <w:r w:rsidRPr="00147B89">
              <w:rPr>
                <w:rFonts w:eastAsia="標楷體" w:hint="eastAsia"/>
                <w:color w:val="FF0000"/>
                <w:sz w:val="28"/>
                <w:szCs w:val="28"/>
                <w:u w:val="single"/>
              </w:rPr>
              <w:t>(</w:t>
            </w:r>
            <w:r w:rsidRPr="00147B89">
              <w:rPr>
                <w:rFonts w:eastAsia="標楷體" w:hint="eastAsia"/>
                <w:color w:val="FF0000"/>
                <w:sz w:val="28"/>
                <w:szCs w:val="28"/>
                <w:u w:val="single"/>
              </w:rPr>
              <w:t>二</w:t>
            </w:r>
            <w:r w:rsidRPr="00147B89">
              <w:rPr>
                <w:rFonts w:eastAsia="標楷體" w:hint="eastAsia"/>
                <w:color w:val="FF0000"/>
                <w:sz w:val="28"/>
                <w:szCs w:val="28"/>
                <w:u w:val="single"/>
              </w:rPr>
              <w:t>)</w:t>
            </w:r>
            <w:r w:rsidRPr="00147B89">
              <w:rPr>
                <w:rFonts w:eastAsia="標楷體"/>
                <w:color w:val="FF0000"/>
                <w:sz w:val="28"/>
                <w:szCs w:val="28"/>
                <w:u w:val="single"/>
              </w:rPr>
              <w:t>以尚無關懷據點之村里為限，如有特殊情形，</w:t>
            </w:r>
            <w:proofErr w:type="gramStart"/>
            <w:r w:rsidRPr="00147B89">
              <w:rPr>
                <w:rFonts w:eastAsia="標楷體"/>
                <w:color w:val="FF0000"/>
                <w:sz w:val="28"/>
                <w:szCs w:val="28"/>
                <w:u w:val="single"/>
              </w:rPr>
              <w:t>應函報社家署</w:t>
            </w:r>
            <w:proofErr w:type="gramEnd"/>
            <w:r w:rsidRPr="00147B89">
              <w:rPr>
                <w:rFonts w:eastAsia="標楷體"/>
                <w:color w:val="FF0000"/>
                <w:sz w:val="28"/>
                <w:szCs w:val="28"/>
                <w:u w:val="single"/>
              </w:rPr>
              <w:t>同意。但已接受「衛生福利部公共服務據點整備之整建長</w:t>
            </w:r>
            <w:proofErr w:type="gramStart"/>
            <w:r w:rsidRPr="00147B89">
              <w:rPr>
                <w:rFonts w:eastAsia="標楷體"/>
                <w:color w:val="FF0000"/>
                <w:sz w:val="28"/>
                <w:szCs w:val="28"/>
                <w:u w:val="single"/>
              </w:rPr>
              <w:t>照衛福</w:t>
            </w:r>
            <w:proofErr w:type="gramEnd"/>
            <w:r w:rsidRPr="00147B89">
              <w:rPr>
                <w:rFonts w:eastAsia="標楷體"/>
                <w:color w:val="FF0000"/>
                <w:sz w:val="28"/>
                <w:szCs w:val="28"/>
                <w:u w:val="single"/>
              </w:rPr>
              <w:t>據點計畫」獎助修繕及增</w:t>
            </w:r>
            <w:proofErr w:type="gramStart"/>
            <w:r w:rsidRPr="00147B89">
              <w:rPr>
                <w:rFonts w:eastAsia="標楷體"/>
                <w:color w:val="FF0000"/>
                <w:sz w:val="28"/>
                <w:szCs w:val="28"/>
                <w:u w:val="single"/>
              </w:rPr>
              <w:t>改建巷弄長照</w:t>
            </w:r>
            <w:proofErr w:type="gramEnd"/>
            <w:r w:rsidRPr="00147B89">
              <w:rPr>
                <w:rFonts w:eastAsia="標楷體"/>
                <w:color w:val="FF0000"/>
                <w:sz w:val="28"/>
                <w:szCs w:val="28"/>
                <w:u w:val="single"/>
              </w:rPr>
              <w:t>站者，不受此限。</w:t>
            </w:r>
          </w:p>
          <w:p w:rsidR="002A2980" w:rsidRPr="00147B89" w:rsidRDefault="002A2980" w:rsidP="00044C21">
            <w:pPr>
              <w:snapToGrid w:val="0"/>
              <w:spacing w:line="440" w:lineRule="exact"/>
              <w:ind w:leftChars="32" w:left="77"/>
              <w:jc w:val="both"/>
              <w:rPr>
                <w:rFonts w:eastAsia="標楷體"/>
                <w:color w:val="FF0000"/>
                <w:sz w:val="28"/>
                <w:szCs w:val="28"/>
                <w:u w:val="single"/>
              </w:rPr>
            </w:pPr>
          </w:p>
        </w:tc>
        <w:tc>
          <w:tcPr>
            <w:tcW w:w="3399" w:type="dxa"/>
          </w:tcPr>
          <w:p w:rsidR="00133DC3" w:rsidRPr="0060598E" w:rsidRDefault="00133DC3" w:rsidP="0060598E">
            <w:pPr>
              <w:spacing w:line="440" w:lineRule="exact"/>
              <w:ind w:left="-7"/>
              <w:rPr>
                <w:rFonts w:eastAsia="標楷體"/>
                <w:b/>
                <w:color w:val="FF0000"/>
                <w:sz w:val="28"/>
                <w:szCs w:val="36"/>
                <w:u w:val="single"/>
              </w:rPr>
            </w:pPr>
            <w:r w:rsidRPr="0060598E">
              <w:rPr>
                <w:rFonts w:eastAsia="標楷體" w:hint="eastAsia"/>
                <w:color w:val="FF0000"/>
                <w:sz w:val="28"/>
                <w:szCs w:val="36"/>
                <w:u w:val="single"/>
              </w:rPr>
              <w:lastRenderedPageBreak/>
              <w:t>一、</w:t>
            </w:r>
            <w:proofErr w:type="gramStart"/>
            <w:r w:rsidRPr="0060598E">
              <w:rPr>
                <w:rFonts w:eastAsia="標楷體"/>
                <w:color w:val="FF0000"/>
                <w:sz w:val="28"/>
                <w:szCs w:val="36"/>
                <w:u w:val="single"/>
              </w:rPr>
              <w:t>佈</w:t>
            </w:r>
            <w:proofErr w:type="gramEnd"/>
            <w:r w:rsidRPr="0060598E">
              <w:rPr>
                <w:rFonts w:eastAsia="標楷體"/>
                <w:color w:val="FF0000"/>
                <w:sz w:val="28"/>
                <w:szCs w:val="36"/>
                <w:u w:val="single"/>
              </w:rPr>
              <w:t>建原則：</w:t>
            </w:r>
            <w:proofErr w:type="gramStart"/>
            <w:r w:rsidRPr="0060598E">
              <w:rPr>
                <w:rFonts w:eastAsia="標楷體"/>
                <w:color w:val="FF0000"/>
                <w:sz w:val="28"/>
                <w:szCs w:val="36"/>
                <w:u w:val="single"/>
              </w:rPr>
              <w:t>一</w:t>
            </w:r>
            <w:proofErr w:type="gramEnd"/>
            <w:r w:rsidRPr="0060598E">
              <w:rPr>
                <w:rFonts w:eastAsia="標楷體"/>
                <w:color w:val="FF0000"/>
                <w:sz w:val="28"/>
                <w:szCs w:val="36"/>
                <w:u w:val="single"/>
              </w:rPr>
              <w:t>村里一據點為原則。倘該村里已有設置據點，且村里</w:t>
            </w:r>
            <w:r w:rsidRPr="0060598E">
              <w:rPr>
                <w:rFonts w:eastAsia="標楷體" w:hint="eastAsia"/>
                <w:color w:val="FF0000"/>
                <w:sz w:val="28"/>
                <w:szCs w:val="36"/>
                <w:u w:val="single"/>
              </w:rPr>
              <w:t>老人人口比率較高</w:t>
            </w:r>
            <w:r w:rsidRPr="0060598E">
              <w:rPr>
                <w:rFonts w:eastAsia="標楷體" w:hint="eastAsia"/>
                <w:color w:val="FF0000"/>
                <w:sz w:val="28"/>
                <w:szCs w:val="36"/>
                <w:u w:val="single"/>
              </w:rPr>
              <w:t>(</w:t>
            </w:r>
            <w:r w:rsidRPr="0060598E">
              <w:rPr>
                <w:rFonts w:eastAsia="標楷體" w:hint="eastAsia"/>
                <w:color w:val="FF0000"/>
                <w:sz w:val="28"/>
                <w:szCs w:val="36"/>
                <w:u w:val="single"/>
              </w:rPr>
              <w:t>依衛生福利部公告為主</w:t>
            </w:r>
            <w:r w:rsidRPr="0060598E">
              <w:rPr>
                <w:rFonts w:eastAsia="標楷體" w:hint="eastAsia"/>
                <w:color w:val="FF0000"/>
                <w:sz w:val="28"/>
                <w:szCs w:val="36"/>
                <w:u w:val="single"/>
              </w:rPr>
              <w:t>)</w:t>
            </w:r>
            <w:r w:rsidRPr="0060598E">
              <w:rPr>
                <w:rFonts w:eastAsia="標楷體" w:hint="eastAsia"/>
                <w:color w:val="FF0000"/>
                <w:sz w:val="28"/>
                <w:szCs w:val="36"/>
                <w:u w:val="single"/>
              </w:rPr>
              <w:t>，</w:t>
            </w:r>
            <w:r w:rsidRPr="0060598E">
              <w:rPr>
                <w:rFonts w:eastAsia="標楷體"/>
                <w:color w:val="FF0000"/>
                <w:sz w:val="28"/>
                <w:szCs w:val="36"/>
                <w:u w:val="single"/>
              </w:rPr>
              <w:t>有第二處據</w:t>
            </w:r>
            <w:r w:rsidRPr="0060598E">
              <w:rPr>
                <w:rFonts w:eastAsia="標楷體"/>
                <w:color w:val="FF0000"/>
                <w:sz w:val="28"/>
                <w:szCs w:val="36"/>
                <w:u w:val="single"/>
              </w:rPr>
              <w:lastRenderedPageBreak/>
              <w:t>點之需求，請申請單位敘明理由後函報本府，再由本府函</w:t>
            </w:r>
            <w:proofErr w:type="gramStart"/>
            <w:r w:rsidRPr="0060598E">
              <w:rPr>
                <w:rFonts w:eastAsia="標楷體"/>
                <w:color w:val="FF0000"/>
                <w:sz w:val="28"/>
                <w:szCs w:val="36"/>
                <w:u w:val="single"/>
              </w:rPr>
              <w:t>報衛福部社家署</w:t>
            </w:r>
            <w:proofErr w:type="gramEnd"/>
            <w:r w:rsidRPr="0060598E">
              <w:rPr>
                <w:rFonts w:eastAsia="標楷體"/>
                <w:color w:val="FF0000"/>
                <w:sz w:val="28"/>
                <w:szCs w:val="36"/>
                <w:u w:val="single"/>
              </w:rPr>
              <w:t>同意後始得辦理。</w:t>
            </w:r>
          </w:p>
        </w:tc>
        <w:tc>
          <w:tcPr>
            <w:tcW w:w="2837" w:type="dxa"/>
          </w:tcPr>
          <w:p w:rsidR="00133DC3" w:rsidRDefault="00133DC3" w:rsidP="002D306F">
            <w:pPr>
              <w:spacing w:line="440" w:lineRule="exact"/>
              <w:ind w:left="2"/>
              <w:rPr>
                <w:rFonts w:eastAsia="標楷體"/>
                <w:b/>
                <w:sz w:val="28"/>
                <w:szCs w:val="36"/>
              </w:rPr>
            </w:pPr>
            <w:r w:rsidRPr="001E6596">
              <w:rPr>
                <w:rFonts w:eastAsia="標楷體" w:hint="eastAsia"/>
                <w:sz w:val="28"/>
                <w:szCs w:val="36"/>
              </w:rPr>
              <w:lastRenderedPageBreak/>
              <w:t>依據</w:t>
            </w:r>
            <w:r>
              <w:rPr>
                <w:rFonts w:eastAsia="標楷體" w:hint="eastAsia"/>
                <w:sz w:val="28"/>
                <w:szCs w:val="36"/>
              </w:rPr>
              <w:t>「</w:t>
            </w:r>
            <w:r w:rsidRPr="001E6596">
              <w:rPr>
                <w:rFonts w:eastAsia="標楷體" w:hint="eastAsia"/>
                <w:sz w:val="28"/>
                <w:szCs w:val="36"/>
              </w:rPr>
              <w:t>長照服務發展基金</w:t>
            </w:r>
            <w:proofErr w:type="gramStart"/>
            <w:r w:rsidRPr="001E6596">
              <w:rPr>
                <w:rFonts w:eastAsia="標楷體" w:hint="eastAsia"/>
                <w:sz w:val="28"/>
                <w:szCs w:val="36"/>
              </w:rPr>
              <w:t>111</w:t>
            </w:r>
            <w:proofErr w:type="gramEnd"/>
            <w:r w:rsidRPr="001E6596">
              <w:rPr>
                <w:rFonts w:eastAsia="標楷體" w:hint="eastAsia"/>
                <w:sz w:val="28"/>
                <w:szCs w:val="36"/>
              </w:rPr>
              <w:t>年度一般性獎助計畫經費申請獎助項目及基準</w:t>
            </w:r>
            <w:r>
              <w:rPr>
                <w:rFonts w:eastAsia="標楷體" w:hint="eastAsia"/>
                <w:sz w:val="28"/>
                <w:szCs w:val="36"/>
              </w:rPr>
              <w:t>」調整項目辦理。</w:t>
            </w:r>
          </w:p>
        </w:tc>
      </w:tr>
      <w:tr w:rsidR="00147B89" w:rsidRPr="00133DC3" w:rsidTr="00F91DAE">
        <w:tc>
          <w:tcPr>
            <w:tcW w:w="3398" w:type="dxa"/>
          </w:tcPr>
          <w:p w:rsidR="00147B89" w:rsidRDefault="00147B89" w:rsidP="00147B89">
            <w:pPr>
              <w:wordWrap w:val="0"/>
              <w:topLinePunct/>
              <w:snapToGrid w:val="0"/>
              <w:spacing w:line="480" w:lineRule="exact"/>
              <w:rPr>
                <w:rFonts w:eastAsia="標楷體"/>
                <w:sz w:val="28"/>
                <w:szCs w:val="28"/>
              </w:rPr>
            </w:pPr>
            <w:r w:rsidRPr="000053F7">
              <w:rPr>
                <w:rFonts w:eastAsia="標楷體" w:hint="eastAsia"/>
                <w:color w:val="FF0000"/>
                <w:sz w:val="28"/>
                <w:szCs w:val="28"/>
                <w:u w:val="single"/>
              </w:rPr>
              <w:t>三</w:t>
            </w:r>
            <w:r w:rsidRPr="000053F7">
              <w:rPr>
                <w:rFonts w:eastAsia="標楷體"/>
                <w:color w:val="FF0000"/>
                <w:sz w:val="28"/>
                <w:szCs w:val="28"/>
                <w:u w:val="single"/>
              </w:rPr>
              <w:t>、</w:t>
            </w:r>
            <w:r w:rsidRPr="0039194A">
              <w:rPr>
                <w:rFonts w:eastAsia="標楷體"/>
                <w:sz w:val="28"/>
                <w:szCs w:val="28"/>
              </w:rPr>
              <w:t>試運作申請</w:t>
            </w:r>
            <w:r>
              <w:rPr>
                <w:rFonts w:eastAsia="標楷體" w:hint="eastAsia"/>
                <w:sz w:val="28"/>
                <w:szCs w:val="28"/>
              </w:rPr>
              <w:t>程序</w:t>
            </w:r>
            <w:r w:rsidRPr="00F94663">
              <w:rPr>
                <w:rFonts w:eastAsia="標楷體" w:hint="eastAsia"/>
                <w:sz w:val="28"/>
                <w:szCs w:val="28"/>
              </w:rPr>
              <w:t>：</w:t>
            </w:r>
          </w:p>
          <w:p w:rsidR="00044C21" w:rsidRPr="00F94663" w:rsidRDefault="00044C21" w:rsidP="00044C21">
            <w:pPr>
              <w:wordWrap w:val="0"/>
              <w:topLinePunct/>
              <w:snapToGrid w:val="0"/>
              <w:spacing w:line="480" w:lineRule="exact"/>
              <w:rPr>
                <w:rFonts w:eastAsia="標楷體"/>
                <w:sz w:val="28"/>
                <w:szCs w:val="28"/>
              </w:rPr>
            </w:pPr>
            <w:r w:rsidRPr="00F94663">
              <w:rPr>
                <w:rFonts w:eastAsia="標楷體" w:hint="eastAsia"/>
                <w:sz w:val="28"/>
                <w:szCs w:val="28"/>
              </w:rPr>
              <w:t>(</w:t>
            </w:r>
            <w:r w:rsidRPr="00F94663">
              <w:rPr>
                <w:rFonts w:eastAsia="標楷體" w:hint="eastAsia"/>
                <w:sz w:val="28"/>
                <w:szCs w:val="28"/>
              </w:rPr>
              <w:t>三</w:t>
            </w:r>
            <w:r w:rsidRPr="00F94663">
              <w:rPr>
                <w:rFonts w:eastAsia="標楷體" w:hint="eastAsia"/>
                <w:sz w:val="28"/>
                <w:szCs w:val="28"/>
              </w:rPr>
              <w:t>)</w:t>
            </w:r>
            <w:r w:rsidRPr="00F94663">
              <w:rPr>
                <w:rFonts w:eastAsia="標楷體" w:hint="eastAsia"/>
                <w:sz w:val="28"/>
                <w:szCs w:val="28"/>
              </w:rPr>
              <w:t>試運作時段：試運作期間開放</w:t>
            </w:r>
            <w:r w:rsidRPr="00F94663">
              <w:rPr>
                <w:rFonts w:eastAsia="標楷體" w:hint="eastAsia"/>
                <w:sz w:val="28"/>
                <w:szCs w:val="28"/>
              </w:rPr>
              <w:t>2-5</w:t>
            </w:r>
            <w:r w:rsidRPr="00F94663">
              <w:rPr>
                <w:rFonts w:eastAsia="標楷體" w:hint="eastAsia"/>
                <w:sz w:val="28"/>
                <w:szCs w:val="28"/>
              </w:rPr>
              <w:t>時段，</w:t>
            </w:r>
            <w:r w:rsidRPr="00044C21">
              <w:rPr>
                <w:rFonts w:eastAsia="標楷體" w:hint="eastAsia"/>
                <w:color w:val="FF0000"/>
                <w:sz w:val="28"/>
                <w:szCs w:val="28"/>
                <w:u w:val="single"/>
              </w:rPr>
              <w:t>連續運作</w:t>
            </w:r>
            <w:r w:rsidRPr="00F94663">
              <w:rPr>
                <w:rFonts w:eastAsia="標楷體" w:hint="eastAsia"/>
                <w:sz w:val="28"/>
                <w:szCs w:val="28"/>
              </w:rPr>
              <w:t>滿</w:t>
            </w:r>
            <w:r w:rsidRPr="00F94663">
              <w:rPr>
                <w:rFonts w:eastAsia="標楷體" w:hint="eastAsia"/>
                <w:sz w:val="28"/>
                <w:szCs w:val="28"/>
              </w:rPr>
              <w:t>6</w:t>
            </w:r>
            <w:r w:rsidRPr="00F94663">
              <w:rPr>
                <w:rFonts w:eastAsia="標楷體" w:hint="eastAsia"/>
                <w:sz w:val="28"/>
                <w:szCs w:val="28"/>
              </w:rPr>
              <w:t>個月始得增加時段。</w:t>
            </w:r>
          </w:p>
          <w:p w:rsidR="00044C21" w:rsidRPr="00F94663" w:rsidRDefault="00044C21" w:rsidP="00044C21">
            <w:pPr>
              <w:wordWrap w:val="0"/>
              <w:topLinePunct/>
              <w:snapToGrid w:val="0"/>
              <w:spacing w:line="480" w:lineRule="exact"/>
              <w:rPr>
                <w:rFonts w:eastAsia="標楷體"/>
                <w:sz w:val="28"/>
                <w:szCs w:val="28"/>
              </w:rPr>
            </w:pPr>
            <w:r w:rsidRPr="00F94663">
              <w:rPr>
                <w:rFonts w:eastAsia="標楷體" w:hint="eastAsia"/>
                <w:sz w:val="28"/>
                <w:szCs w:val="28"/>
              </w:rPr>
              <w:t>(</w:t>
            </w:r>
            <w:r w:rsidRPr="00F94663">
              <w:rPr>
                <w:rFonts w:eastAsia="標楷體" w:hint="eastAsia"/>
                <w:sz w:val="28"/>
                <w:szCs w:val="28"/>
              </w:rPr>
              <w:t>四</w:t>
            </w:r>
            <w:r w:rsidRPr="00F94663">
              <w:rPr>
                <w:rFonts w:eastAsia="標楷體" w:hint="eastAsia"/>
                <w:sz w:val="28"/>
                <w:szCs w:val="28"/>
              </w:rPr>
              <w:t>)</w:t>
            </w:r>
            <w:r w:rsidRPr="00F94663">
              <w:rPr>
                <w:rFonts w:eastAsia="標楷體" w:hint="eastAsia"/>
                <w:sz w:val="28"/>
                <w:szCs w:val="28"/>
              </w:rPr>
              <w:t>試運作檢核：</w:t>
            </w:r>
          </w:p>
          <w:p w:rsidR="00044C21" w:rsidRPr="00F94663" w:rsidRDefault="00044C21" w:rsidP="00044C21">
            <w:pPr>
              <w:wordWrap w:val="0"/>
              <w:topLinePunct/>
              <w:snapToGrid w:val="0"/>
              <w:spacing w:line="480" w:lineRule="exact"/>
              <w:rPr>
                <w:rFonts w:eastAsia="標楷體"/>
                <w:sz w:val="28"/>
                <w:szCs w:val="28"/>
              </w:rPr>
            </w:pPr>
            <w:r w:rsidRPr="00F94663">
              <w:rPr>
                <w:rFonts w:eastAsia="標楷體" w:hint="eastAsia"/>
                <w:sz w:val="28"/>
                <w:szCs w:val="28"/>
              </w:rPr>
              <w:t>1.</w:t>
            </w:r>
            <w:r w:rsidRPr="00F94663">
              <w:rPr>
                <w:rFonts w:eastAsia="標楷體" w:hint="eastAsia"/>
                <w:sz w:val="28"/>
                <w:szCs w:val="28"/>
              </w:rPr>
              <w:t>試運作期間</w:t>
            </w:r>
            <w:r w:rsidRPr="00F94663">
              <w:rPr>
                <w:rFonts w:eastAsia="標楷體"/>
                <w:sz w:val="28"/>
                <w:szCs w:val="28"/>
              </w:rPr>
              <w:t>由本府成立輔導小組</w:t>
            </w:r>
            <w:r w:rsidRPr="00F94663">
              <w:rPr>
                <w:rFonts w:eastAsia="標楷體" w:hint="eastAsia"/>
                <w:sz w:val="28"/>
                <w:szCs w:val="28"/>
              </w:rPr>
              <w:t>，</w:t>
            </w:r>
            <w:r w:rsidRPr="00F94663">
              <w:rPr>
                <w:rFonts w:eastAsia="標楷體"/>
                <w:sz w:val="28"/>
                <w:szCs w:val="28"/>
              </w:rPr>
              <w:t>協助輔導各項檢核指標完成</w:t>
            </w:r>
            <w:r w:rsidRPr="00F94663">
              <w:rPr>
                <w:rFonts w:eastAsia="標楷體" w:hint="eastAsia"/>
                <w:sz w:val="28"/>
                <w:szCs w:val="28"/>
              </w:rPr>
              <w:t>。</w:t>
            </w:r>
          </w:p>
          <w:p w:rsidR="00044C21" w:rsidRPr="00044C21" w:rsidRDefault="00044C21" w:rsidP="00044C21">
            <w:pPr>
              <w:wordWrap w:val="0"/>
              <w:topLinePunct/>
              <w:snapToGrid w:val="0"/>
              <w:spacing w:line="480" w:lineRule="exact"/>
              <w:rPr>
                <w:rFonts w:eastAsia="標楷體"/>
                <w:color w:val="FF0000"/>
                <w:sz w:val="28"/>
                <w:szCs w:val="28"/>
                <w:u w:val="single"/>
              </w:rPr>
            </w:pPr>
            <w:r>
              <w:rPr>
                <w:rFonts w:eastAsia="標楷體" w:hint="eastAsia"/>
                <w:sz w:val="28"/>
                <w:szCs w:val="28"/>
              </w:rPr>
              <w:t>2.</w:t>
            </w:r>
            <w:r>
              <w:rPr>
                <w:rFonts w:eastAsia="標楷體" w:hint="eastAsia"/>
                <w:sz w:val="28"/>
                <w:szCs w:val="28"/>
              </w:rPr>
              <w:t>試運作</w:t>
            </w:r>
            <w:r w:rsidRPr="00044C21">
              <w:rPr>
                <w:rFonts w:eastAsia="標楷體" w:hint="eastAsia"/>
                <w:color w:val="FF0000"/>
                <w:sz w:val="28"/>
                <w:szCs w:val="28"/>
                <w:u w:val="single"/>
              </w:rPr>
              <w:t>連續運作</w:t>
            </w:r>
            <w:r w:rsidRPr="0039194A">
              <w:rPr>
                <w:rFonts w:eastAsia="標楷體"/>
                <w:sz w:val="28"/>
                <w:szCs w:val="28"/>
              </w:rPr>
              <w:t>至少</w:t>
            </w:r>
            <w:r w:rsidRPr="0039194A">
              <w:rPr>
                <w:rFonts w:eastAsia="標楷體"/>
                <w:sz w:val="28"/>
                <w:szCs w:val="28"/>
              </w:rPr>
              <w:t>1</w:t>
            </w:r>
            <w:r w:rsidRPr="0039194A">
              <w:rPr>
                <w:rFonts w:eastAsia="標楷體"/>
                <w:sz w:val="28"/>
                <w:szCs w:val="28"/>
              </w:rPr>
              <w:t>至</w:t>
            </w:r>
            <w:r w:rsidRPr="0039194A">
              <w:rPr>
                <w:rFonts w:eastAsia="標楷體"/>
                <w:sz w:val="28"/>
                <w:szCs w:val="28"/>
              </w:rPr>
              <w:t>3</w:t>
            </w:r>
            <w:r w:rsidRPr="0039194A">
              <w:rPr>
                <w:rFonts w:eastAsia="標楷體"/>
                <w:sz w:val="28"/>
                <w:szCs w:val="28"/>
              </w:rPr>
              <w:t>個月，</w:t>
            </w:r>
            <w:r w:rsidRPr="006E5181">
              <w:rPr>
                <w:rFonts w:eastAsia="標楷體" w:hint="eastAsia"/>
                <w:sz w:val="28"/>
                <w:szCs w:val="28"/>
              </w:rPr>
              <w:t>由輔導小組</w:t>
            </w:r>
            <w:r>
              <w:rPr>
                <w:rFonts w:eastAsia="標楷體" w:hint="eastAsia"/>
                <w:sz w:val="28"/>
                <w:szCs w:val="28"/>
              </w:rPr>
              <w:t>實地審核並依檢核表</w:t>
            </w:r>
            <w:r>
              <w:rPr>
                <w:rFonts w:eastAsia="標楷體" w:hint="eastAsia"/>
                <w:sz w:val="28"/>
                <w:szCs w:val="28"/>
              </w:rPr>
              <w:t>(</w:t>
            </w:r>
            <w:r>
              <w:rPr>
                <w:rFonts w:eastAsia="標楷體" w:hint="eastAsia"/>
                <w:sz w:val="28"/>
                <w:szCs w:val="28"/>
              </w:rPr>
              <w:t>如附件</w:t>
            </w:r>
            <w:r w:rsidRPr="00044C21">
              <w:rPr>
                <w:rFonts w:eastAsia="標楷體" w:hint="eastAsia"/>
                <w:color w:val="FF0000"/>
                <w:sz w:val="28"/>
                <w:szCs w:val="28"/>
                <w:u w:val="single"/>
              </w:rPr>
              <w:t>4)</w:t>
            </w:r>
            <w:r w:rsidRPr="006E5181">
              <w:rPr>
                <w:rFonts w:eastAsia="標楷體" w:hint="eastAsia"/>
                <w:sz w:val="28"/>
                <w:szCs w:val="28"/>
              </w:rPr>
              <w:t>進行</w:t>
            </w:r>
            <w:r>
              <w:rPr>
                <w:rFonts w:eastAsia="標楷體" w:hint="eastAsia"/>
                <w:sz w:val="28"/>
                <w:szCs w:val="28"/>
              </w:rPr>
              <w:t>檢</w:t>
            </w:r>
            <w:r w:rsidRPr="006E5181">
              <w:rPr>
                <w:rFonts w:eastAsia="標楷體" w:hint="eastAsia"/>
                <w:sz w:val="28"/>
                <w:szCs w:val="28"/>
              </w:rPr>
              <w:t>核</w:t>
            </w:r>
            <w:r w:rsidRPr="00044C21">
              <w:rPr>
                <w:rFonts w:eastAsia="標楷體" w:hint="eastAsia"/>
                <w:color w:val="FF0000"/>
                <w:sz w:val="28"/>
                <w:szCs w:val="28"/>
                <w:u w:val="single"/>
              </w:rPr>
              <w:t>；試運作</w:t>
            </w:r>
            <w:proofErr w:type="gramStart"/>
            <w:r w:rsidRPr="00044C21">
              <w:rPr>
                <w:rFonts w:eastAsia="標楷體" w:hint="eastAsia"/>
                <w:color w:val="FF0000"/>
                <w:sz w:val="28"/>
                <w:szCs w:val="28"/>
                <w:u w:val="single"/>
              </w:rPr>
              <w:t>期間，</w:t>
            </w:r>
            <w:proofErr w:type="gramEnd"/>
            <w:r w:rsidRPr="00044C21">
              <w:rPr>
                <w:rFonts w:eastAsia="標楷體" w:hint="eastAsia"/>
                <w:color w:val="FF0000"/>
                <w:sz w:val="28"/>
                <w:szCs w:val="28"/>
                <w:u w:val="single"/>
              </w:rPr>
              <w:t>如因疫情中斷據點運作，則需重新計算試運作期程。</w:t>
            </w:r>
          </w:p>
          <w:p w:rsidR="00044C21" w:rsidRDefault="00044C21" w:rsidP="00044C21">
            <w:pPr>
              <w:wordWrap w:val="0"/>
              <w:topLinePunct/>
              <w:snapToGrid w:val="0"/>
              <w:spacing w:line="480" w:lineRule="exact"/>
              <w:rPr>
                <w:rFonts w:eastAsia="標楷體"/>
                <w:sz w:val="28"/>
                <w:szCs w:val="28"/>
              </w:rPr>
            </w:pPr>
            <w:r w:rsidRPr="005817F7">
              <w:rPr>
                <w:rFonts w:eastAsia="標楷體" w:hint="eastAsia"/>
                <w:sz w:val="28"/>
                <w:szCs w:val="28"/>
              </w:rPr>
              <w:t>3</w:t>
            </w:r>
            <w:bookmarkStart w:id="1" w:name="_Hlk40705940"/>
            <w:r w:rsidRPr="005817F7">
              <w:rPr>
                <w:rFonts w:eastAsia="標楷體" w:hint="eastAsia"/>
                <w:sz w:val="28"/>
                <w:szCs w:val="28"/>
              </w:rPr>
              <w:t>.</w:t>
            </w:r>
            <w:r w:rsidRPr="005817F7">
              <w:rPr>
                <w:rFonts w:eastAsia="標楷體"/>
                <w:sz w:val="28"/>
                <w:szCs w:val="28"/>
              </w:rPr>
              <w:t>試運作</w:t>
            </w:r>
            <w:r w:rsidRPr="007F5DB1">
              <w:rPr>
                <w:rFonts w:eastAsia="標楷體" w:hint="eastAsia"/>
                <w:color w:val="FF0000"/>
                <w:sz w:val="28"/>
                <w:szCs w:val="28"/>
                <w:u w:val="single"/>
              </w:rPr>
              <w:t>連續運作</w:t>
            </w:r>
            <w:r w:rsidRPr="005817F7">
              <w:rPr>
                <w:rFonts w:eastAsia="標楷體" w:hint="eastAsia"/>
                <w:sz w:val="28"/>
                <w:szCs w:val="28"/>
              </w:rPr>
              <w:t>滿</w:t>
            </w:r>
            <w:r w:rsidRPr="005817F7">
              <w:rPr>
                <w:rFonts w:eastAsia="標楷體" w:hint="eastAsia"/>
                <w:sz w:val="28"/>
                <w:szCs w:val="28"/>
              </w:rPr>
              <w:t>1</w:t>
            </w:r>
            <w:r w:rsidRPr="005817F7">
              <w:rPr>
                <w:rFonts w:eastAsia="標楷體" w:hint="eastAsia"/>
                <w:sz w:val="28"/>
                <w:szCs w:val="28"/>
              </w:rPr>
              <w:t>個月，</w:t>
            </w:r>
            <w:r w:rsidRPr="005817F7">
              <w:rPr>
                <w:rFonts w:eastAsia="標楷體"/>
                <w:sz w:val="28"/>
                <w:szCs w:val="28"/>
              </w:rPr>
              <w:t>經</w:t>
            </w:r>
            <w:r w:rsidRPr="005817F7">
              <w:rPr>
                <w:rFonts w:eastAsia="標楷體" w:hint="eastAsia"/>
                <w:sz w:val="28"/>
                <w:szCs w:val="28"/>
              </w:rPr>
              <w:t>輔導小組</w:t>
            </w:r>
            <w:r w:rsidRPr="005817F7">
              <w:rPr>
                <w:rFonts w:eastAsia="標楷體"/>
                <w:sz w:val="28"/>
                <w:szCs w:val="28"/>
              </w:rPr>
              <w:t>實地審核</w:t>
            </w:r>
            <w:r w:rsidRPr="005817F7">
              <w:rPr>
                <w:rFonts w:eastAsia="標楷體"/>
                <w:sz w:val="28"/>
                <w:szCs w:val="28"/>
              </w:rPr>
              <w:lastRenderedPageBreak/>
              <w:t>通過者，提報</w:t>
            </w:r>
            <w:r w:rsidRPr="005817F7">
              <w:rPr>
                <w:rFonts w:eastAsia="標楷體" w:hint="eastAsia"/>
                <w:sz w:val="28"/>
                <w:szCs w:val="28"/>
              </w:rPr>
              <w:t>服務</w:t>
            </w:r>
            <w:r w:rsidRPr="005817F7">
              <w:rPr>
                <w:rFonts w:eastAsia="標楷體"/>
                <w:sz w:val="28"/>
                <w:szCs w:val="28"/>
              </w:rPr>
              <w:t>計畫書及相關文件送</w:t>
            </w:r>
            <w:r w:rsidRPr="009242C7">
              <w:rPr>
                <w:rFonts w:eastAsia="標楷體" w:hint="eastAsia"/>
                <w:sz w:val="28"/>
                <w:szCs w:val="28"/>
              </w:rPr>
              <w:t>本</w:t>
            </w:r>
            <w:r w:rsidRPr="009242C7">
              <w:rPr>
                <w:rFonts w:eastAsia="標楷體"/>
                <w:sz w:val="28"/>
                <w:szCs w:val="28"/>
              </w:rPr>
              <w:t>府</w:t>
            </w:r>
            <w:r w:rsidRPr="005817F7">
              <w:rPr>
                <w:rFonts w:eastAsia="標楷體"/>
                <w:sz w:val="28"/>
                <w:szCs w:val="28"/>
              </w:rPr>
              <w:t>審核，正式開辦據點服務。</w:t>
            </w:r>
            <w:r w:rsidRPr="005817F7">
              <w:rPr>
                <w:rFonts w:eastAsia="標楷體" w:hint="eastAsia"/>
                <w:sz w:val="28"/>
                <w:szCs w:val="28"/>
              </w:rPr>
              <w:t>檢核未通過可再試運作</w:t>
            </w:r>
            <w:r w:rsidRPr="005817F7">
              <w:rPr>
                <w:rFonts w:eastAsia="標楷體" w:hint="eastAsia"/>
                <w:sz w:val="28"/>
                <w:szCs w:val="28"/>
              </w:rPr>
              <w:t>1</w:t>
            </w:r>
            <w:r w:rsidRPr="005817F7">
              <w:rPr>
                <w:rFonts w:eastAsia="標楷體" w:hint="eastAsia"/>
                <w:sz w:val="28"/>
                <w:szCs w:val="28"/>
              </w:rPr>
              <w:t>個</w:t>
            </w:r>
            <w:r w:rsidRPr="006E5181">
              <w:rPr>
                <w:rFonts w:eastAsia="標楷體" w:hint="eastAsia"/>
                <w:sz w:val="28"/>
                <w:szCs w:val="28"/>
              </w:rPr>
              <w:t>月後</w:t>
            </w:r>
            <w:r>
              <w:rPr>
                <w:rFonts w:eastAsia="標楷體" w:hint="eastAsia"/>
                <w:sz w:val="28"/>
                <w:szCs w:val="28"/>
              </w:rPr>
              <w:t>再檢核</w:t>
            </w:r>
            <w:r w:rsidRPr="006E5181">
              <w:rPr>
                <w:rFonts w:eastAsia="標楷體" w:hint="eastAsia"/>
                <w:sz w:val="28"/>
                <w:szCs w:val="28"/>
              </w:rPr>
              <w:t>，</w:t>
            </w:r>
            <w:r>
              <w:rPr>
                <w:rFonts w:eastAsia="標楷體" w:hint="eastAsia"/>
                <w:sz w:val="28"/>
                <w:szCs w:val="28"/>
              </w:rPr>
              <w:t>試</w:t>
            </w:r>
            <w:r w:rsidRPr="006E5181">
              <w:rPr>
                <w:rFonts w:eastAsia="標楷體" w:hint="eastAsia"/>
                <w:sz w:val="28"/>
                <w:szCs w:val="28"/>
              </w:rPr>
              <w:t>運作</w:t>
            </w:r>
            <w:proofErr w:type="gramStart"/>
            <w:r w:rsidRPr="006E5181">
              <w:rPr>
                <w:rFonts w:eastAsia="標楷體" w:hint="eastAsia"/>
                <w:sz w:val="28"/>
                <w:szCs w:val="28"/>
              </w:rPr>
              <w:t>3</w:t>
            </w:r>
            <w:r w:rsidRPr="006E5181">
              <w:rPr>
                <w:rFonts w:eastAsia="標楷體" w:hint="eastAsia"/>
                <w:sz w:val="28"/>
                <w:szCs w:val="28"/>
              </w:rPr>
              <w:t>個月均未通過</w:t>
            </w:r>
            <w:proofErr w:type="gramEnd"/>
            <w:r w:rsidRPr="006E5181">
              <w:rPr>
                <w:rFonts w:eastAsia="標楷體" w:hint="eastAsia"/>
                <w:sz w:val="28"/>
                <w:szCs w:val="28"/>
              </w:rPr>
              <w:t>，當年度則不再受理申請。</w:t>
            </w:r>
            <w:bookmarkEnd w:id="1"/>
          </w:p>
          <w:p w:rsidR="00147B89" w:rsidRPr="00044C21" w:rsidRDefault="00147B89" w:rsidP="00133DC3">
            <w:pPr>
              <w:snapToGrid w:val="0"/>
              <w:spacing w:line="440" w:lineRule="exact"/>
              <w:jc w:val="both"/>
              <w:rPr>
                <w:rFonts w:eastAsia="標楷體"/>
                <w:color w:val="FF0000"/>
                <w:sz w:val="28"/>
                <w:szCs w:val="28"/>
              </w:rPr>
            </w:pPr>
          </w:p>
        </w:tc>
        <w:tc>
          <w:tcPr>
            <w:tcW w:w="3399" w:type="dxa"/>
          </w:tcPr>
          <w:p w:rsidR="000053F7" w:rsidRDefault="000053F7" w:rsidP="000053F7">
            <w:pPr>
              <w:wordWrap w:val="0"/>
              <w:topLinePunct/>
              <w:snapToGrid w:val="0"/>
              <w:spacing w:line="480" w:lineRule="exact"/>
              <w:rPr>
                <w:rFonts w:eastAsia="標楷體"/>
                <w:sz w:val="28"/>
                <w:szCs w:val="28"/>
              </w:rPr>
            </w:pPr>
            <w:r>
              <w:rPr>
                <w:rFonts w:eastAsia="標楷體" w:hint="eastAsia"/>
                <w:color w:val="FF0000"/>
                <w:sz w:val="28"/>
                <w:szCs w:val="28"/>
                <w:u w:val="single"/>
              </w:rPr>
              <w:lastRenderedPageBreak/>
              <w:t>二</w:t>
            </w:r>
            <w:r w:rsidRPr="000053F7">
              <w:rPr>
                <w:rFonts w:eastAsia="標楷體"/>
                <w:color w:val="FF0000"/>
                <w:sz w:val="28"/>
                <w:szCs w:val="28"/>
                <w:u w:val="single"/>
              </w:rPr>
              <w:t>、</w:t>
            </w:r>
            <w:r w:rsidRPr="0039194A">
              <w:rPr>
                <w:rFonts w:eastAsia="標楷體"/>
                <w:sz w:val="28"/>
                <w:szCs w:val="28"/>
              </w:rPr>
              <w:t>試運作申請</w:t>
            </w:r>
            <w:r>
              <w:rPr>
                <w:rFonts w:eastAsia="標楷體" w:hint="eastAsia"/>
                <w:sz w:val="28"/>
                <w:szCs w:val="28"/>
              </w:rPr>
              <w:t>程序</w:t>
            </w:r>
            <w:r w:rsidRPr="00F94663">
              <w:rPr>
                <w:rFonts w:eastAsia="標楷體" w:hint="eastAsia"/>
                <w:sz w:val="28"/>
                <w:szCs w:val="28"/>
              </w:rPr>
              <w:t>：</w:t>
            </w:r>
          </w:p>
          <w:p w:rsidR="00044C21" w:rsidRPr="00F94663" w:rsidRDefault="00044C21" w:rsidP="00044C21">
            <w:pPr>
              <w:wordWrap w:val="0"/>
              <w:topLinePunct/>
              <w:snapToGrid w:val="0"/>
              <w:spacing w:line="480" w:lineRule="exact"/>
              <w:rPr>
                <w:rFonts w:eastAsia="標楷體"/>
                <w:sz w:val="28"/>
                <w:szCs w:val="28"/>
              </w:rPr>
            </w:pPr>
            <w:r w:rsidRPr="00F94663">
              <w:rPr>
                <w:rFonts w:eastAsia="標楷體" w:hint="eastAsia"/>
                <w:sz w:val="28"/>
                <w:szCs w:val="28"/>
              </w:rPr>
              <w:t>(</w:t>
            </w:r>
            <w:r w:rsidRPr="00F94663">
              <w:rPr>
                <w:rFonts w:eastAsia="標楷體" w:hint="eastAsia"/>
                <w:sz w:val="28"/>
                <w:szCs w:val="28"/>
              </w:rPr>
              <w:t>三</w:t>
            </w:r>
            <w:r w:rsidRPr="00F94663">
              <w:rPr>
                <w:rFonts w:eastAsia="標楷體" w:hint="eastAsia"/>
                <w:sz w:val="28"/>
                <w:szCs w:val="28"/>
              </w:rPr>
              <w:t>)</w:t>
            </w:r>
            <w:r w:rsidRPr="00F94663">
              <w:rPr>
                <w:rFonts w:eastAsia="標楷體" w:hint="eastAsia"/>
                <w:sz w:val="28"/>
                <w:szCs w:val="28"/>
              </w:rPr>
              <w:t>試運作時段：試運作期間開放</w:t>
            </w:r>
            <w:r w:rsidRPr="00F94663">
              <w:rPr>
                <w:rFonts w:eastAsia="標楷體" w:hint="eastAsia"/>
                <w:sz w:val="28"/>
                <w:szCs w:val="28"/>
              </w:rPr>
              <w:t>2-5</w:t>
            </w:r>
            <w:r w:rsidRPr="00F94663">
              <w:rPr>
                <w:rFonts w:eastAsia="標楷體" w:hint="eastAsia"/>
                <w:sz w:val="28"/>
                <w:szCs w:val="28"/>
              </w:rPr>
              <w:t>時段，滿</w:t>
            </w:r>
            <w:r w:rsidRPr="00F94663">
              <w:rPr>
                <w:rFonts w:eastAsia="標楷體" w:hint="eastAsia"/>
                <w:sz w:val="28"/>
                <w:szCs w:val="28"/>
              </w:rPr>
              <w:t>6</w:t>
            </w:r>
            <w:r w:rsidRPr="00F94663">
              <w:rPr>
                <w:rFonts w:eastAsia="標楷體" w:hint="eastAsia"/>
                <w:sz w:val="28"/>
                <w:szCs w:val="28"/>
              </w:rPr>
              <w:t>個月始得增加時段。</w:t>
            </w:r>
          </w:p>
          <w:p w:rsidR="00044C21" w:rsidRDefault="00044C21" w:rsidP="00044C21">
            <w:pPr>
              <w:wordWrap w:val="0"/>
              <w:topLinePunct/>
              <w:snapToGrid w:val="0"/>
              <w:spacing w:line="480" w:lineRule="exact"/>
              <w:rPr>
                <w:rFonts w:eastAsia="標楷體"/>
                <w:sz w:val="28"/>
                <w:szCs w:val="28"/>
              </w:rPr>
            </w:pPr>
          </w:p>
          <w:p w:rsidR="00044C21" w:rsidRPr="00F94663" w:rsidRDefault="00044C21" w:rsidP="00044C21">
            <w:pPr>
              <w:wordWrap w:val="0"/>
              <w:topLinePunct/>
              <w:snapToGrid w:val="0"/>
              <w:spacing w:line="480" w:lineRule="exact"/>
              <w:rPr>
                <w:rFonts w:eastAsia="標楷體"/>
                <w:sz w:val="28"/>
                <w:szCs w:val="28"/>
              </w:rPr>
            </w:pPr>
            <w:r w:rsidRPr="00F94663">
              <w:rPr>
                <w:rFonts w:eastAsia="標楷體" w:hint="eastAsia"/>
                <w:sz w:val="28"/>
                <w:szCs w:val="28"/>
              </w:rPr>
              <w:t>(</w:t>
            </w:r>
            <w:r w:rsidRPr="00F94663">
              <w:rPr>
                <w:rFonts w:eastAsia="標楷體" w:hint="eastAsia"/>
                <w:sz w:val="28"/>
                <w:szCs w:val="28"/>
              </w:rPr>
              <w:t>四</w:t>
            </w:r>
            <w:r w:rsidRPr="00F94663">
              <w:rPr>
                <w:rFonts w:eastAsia="標楷體" w:hint="eastAsia"/>
                <w:sz w:val="28"/>
                <w:szCs w:val="28"/>
              </w:rPr>
              <w:t>)</w:t>
            </w:r>
            <w:r w:rsidRPr="00F94663">
              <w:rPr>
                <w:rFonts w:eastAsia="標楷體" w:hint="eastAsia"/>
                <w:sz w:val="28"/>
                <w:szCs w:val="28"/>
              </w:rPr>
              <w:t>試運作檢核：</w:t>
            </w:r>
          </w:p>
          <w:p w:rsidR="00044C21" w:rsidRPr="00F94663" w:rsidRDefault="00044C21" w:rsidP="00044C21">
            <w:pPr>
              <w:wordWrap w:val="0"/>
              <w:topLinePunct/>
              <w:snapToGrid w:val="0"/>
              <w:spacing w:line="480" w:lineRule="exact"/>
              <w:rPr>
                <w:rFonts w:eastAsia="標楷體"/>
                <w:sz w:val="28"/>
                <w:szCs w:val="28"/>
              </w:rPr>
            </w:pPr>
            <w:r w:rsidRPr="00F94663">
              <w:rPr>
                <w:rFonts w:eastAsia="標楷體" w:hint="eastAsia"/>
                <w:sz w:val="28"/>
                <w:szCs w:val="28"/>
              </w:rPr>
              <w:t>1.</w:t>
            </w:r>
            <w:r w:rsidRPr="00F94663">
              <w:rPr>
                <w:rFonts w:eastAsia="標楷體" w:hint="eastAsia"/>
                <w:sz w:val="28"/>
                <w:szCs w:val="28"/>
              </w:rPr>
              <w:t>試運作期間</w:t>
            </w:r>
            <w:r w:rsidRPr="00F94663">
              <w:rPr>
                <w:rFonts w:eastAsia="標楷體"/>
                <w:sz w:val="28"/>
                <w:szCs w:val="28"/>
              </w:rPr>
              <w:t>由本府成立輔導小組</w:t>
            </w:r>
            <w:r w:rsidRPr="00F94663">
              <w:rPr>
                <w:rFonts w:eastAsia="標楷體" w:hint="eastAsia"/>
                <w:sz w:val="28"/>
                <w:szCs w:val="28"/>
              </w:rPr>
              <w:t>，</w:t>
            </w:r>
            <w:r w:rsidRPr="00F94663">
              <w:rPr>
                <w:rFonts w:eastAsia="標楷體"/>
                <w:sz w:val="28"/>
                <w:szCs w:val="28"/>
              </w:rPr>
              <w:t>協助輔導各項檢核指標完成</w:t>
            </w:r>
            <w:r w:rsidRPr="00F94663">
              <w:rPr>
                <w:rFonts w:eastAsia="標楷體" w:hint="eastAsia"/>
                <w:sz w:val="28"/>
                <w:szCs w:val="28"/>
              </w:rPr>
              <w:t>。</w:t>
            </w:r>
          </w:p>
          <w:p w:rsidR="00044C21" w:rsidRPr="009242C7" w:rsidRDefault="00044C21" w:rsidP="00044C21">
            <w:pPr>
              <w:wordWrap w:val="0"/>
              <w:topLinePunct/>
              <w:snapToGrid w:val="0"/>
              <w:spacing w:line="480" w:lineRule="exact"/>
              <w:rPr>
                <w:rFonts w:eastAsia="標楷體"/>
                <w:color w:val="FF0000"/>
                <w:sz w:val="28"/>
                <w:szCs w:val="28"/>
              </w:rPr>
            </w:pPr>
            <w:r>
              <w:rPr>
                <w:rFonts w:eastAsia="標楷體" w:hint="eastAsia"/>
                <w:sz w:val="28"/>
                <w:szCs w:val="28"/>
              </w:rPr>
              <w:t>2.</w:t>
            </w:r>
            <w:r>
              <w:rPr>
                <w:rFonts w:eastAsia="標楷體" w:hint="eastAsia"/>
                <w:sz w:val="28"/>
                <w:szCs w:val="28"/>
              </w:rPr>
              <w:t>試運作</w:t>
            </w:r>
            <w:r w:rsidRPr="0039194A">
              <w:rPr>
                <w:rFonts w:eastAsia="標楷體"/>
                <w:sz w:val="28"/>
                <w:szCs w:val="28"/>
              </w:rPr>
              <w:t>至少</w:t>
            </w:r>
            <w:r w:rsidRPr="0039194A">
              <w:rPr>
                <w:rFonts w:eastAsia="標楷體"/>
                <w:sz w:val="28"/>
                <w:szCs w:val="28"/>
              </w:rPr>
              <w:t>1</w:t>
            </w:r>
            <w:r w:rsidRPr="0039194A">
              <w:rPr>
                <w:rFonts w:eastAsia="標楷體"/>
                <w:sz w:val="28"/>
                <w:szCs w:val="28"/>
              </w:rPr>
              <w:t>至</w:t>
            </w:r>
            <w:r w:rsidRPr="0039194A">
              <w:rPr>
                <w:rFonts w:eastAsia="標楷體"/>
                <w:sz w:val="28"/>
                <w:szCs w:val="28"/>
              </w:rPr>
              <w:t>3</w:t>
            </w:r>
            <w:r w:rsidRPr="0039194A">
              <w:rPr>
                <w:rFonts w:eastAsia="標楷體"/>
                <w:sz w:val="28"/>
                <w:szCs w:val="28"/>
              </w:rPr>
              <w:t>個月，</w:t>
            </w:r>
            <w:r w:rsidRPr="006E5181">
              <w:rPr>
                <w:rFonts w:eastAsia="標楷體" w:hint="eastAsia"/>
                <w:sz w:val="28"/>
                <w:szCs w:val="28"/>
              </w:rPr>
              <w:t>由輔導小組</w:t>
            </w:r>
            <w:r>
              <w:rPr>
                <w:rFonts w:eastAsia="標楷體" w:hint="eastAsia"/>
                <w:sz w:val="28"/>
                <w:szCs w:val="28"/>
              </w:rPr>
              <w:t>實地審核並依檢核表</w:t>
            </w:r>
            <w:r>
              <w:rPr>
                <w:rFonts w:eastAsia="標楷體" w:hint="eastAsia"/>
                <w:sz w:val="28"/>
                <w:szCs w:val="28"/>
              </w:rPr>
              <w:t>(</w:t>
            </w:r>
            <w:r>
              <w:rPr>
                <w:rFonts w:eastAsia="標楷體" w:hint="eastAsia"/>
                <w:sz w:val="28"/>
                <w:szCs w:val="28"/>
              </w:rPr>
              <w:t>如附件</w:t>
            </w:r>
            <w:r w:rsidRPr="00044C21">
              <w:rPr>
                <w:rFonts w:eastAsia="標楷體" w:hint="eastAsia"/>
                <w:color w:val="FF0000"/>
                <w:sz w:val="28"/>
                <w:szCs w:val="28"/>
                <w:u w:val="single"/>
              </w:rPr>
              <w:t>3)</w:t>
            </w:r>
            <w:r w:rsidRPr="006E5181">
              <w:rPr>
                <w:rFonts w:eastAsia="標楷體" w:hint="eastAsia"/>
                <w:sz w:val="28"/>
                <w:szCs w:val="28"/>
              </w:rPr>
              <w:t>進行</w:t>
            </w:r>
            <w:r>
              <w:rPr>
                <w:rFonts w:eastAsia="標楷體" w:hint="eastAsia"/>
                <w:sz w:val="28"/>
                <w:szCs w:val="28"/>
              </w:rPr>
              <w:t>檢</w:t>
            </w:r>
            <w:r w:rsidRPr="006E5181">
              <w:rPr>
                <w:rFonts w:eastAsia="標楷體" w:hint="eastAsia"/>
                <w:sz w:val="28"/>
                <w:szCs w:val="28"/>
              </w:rPr>
              <w:t>核</w:t>
            </w:r>
            <w:r w:rsidRPr="007F5DB1">
              <w:rPr>
                <w:rFonts w:eastAsia="標楷體" w:hint="eastAsia"/>
                <w:sz w:val="28"/>
                <w:szCs w:val="28"/>
              </w:rPr>
              <w:t>。</w:t>
            </w:r>
          </w:p>
          <w:p w:rsidR="007F5DB1" w:rsidRDefault="007F5DB1" w:rsidP="007F5DB1">
            <w:pPr>
              <w:spacing w:line="440" w:lineRule="exact"/>
              <w:ind w:left="-7"/>
              <w:rPr>
                <w:rFonts w:eastAsia="標楷體"/>
                <w:sz w:val="28"/>
                <w:szCs w:val="28"/>
              </w:rPr>
            </w:pPr>
          </w:p>
          <w:p w:rsidR="007F5DB1" w:rsidRDefault="007F5DB1" w:rsidP="007F5DB1">
            <w:pPr>
              <w:spacing w:line="440" w:lineRule="exact"/>
              <w:ind w:left="-7"/>
              <w:rPr>
                <w:rFonts w:eastAsia="標楷體"/>
                <w:sz w:val="28"/>
                <w:szCs w:val="28"/>
              </w:rPr>
            </w:pPr>
          </w:p>
          <w:p w:rsidR="007F5DB1" w:rsidRDefault="007F5DB1" w:rsidP="007F5DB1">
            <w:pPr>
              <w:spacing w:line="440" w:lineRule="exact"/>
              <w:ind w:left="-7"/>
              <w:rPr>
                <w:rFonts w:eastAsia="標楷體"/>
                <w:sz w:val="28"/>
                <w:szCs w:val="28"/>
              </w:rPr>
            </w:pPr>
          </w:p>
          <w:p w:rsidR="007F5DB1" w:rsidRDefault="007F5DB1" w:rsidP="007F5DB1">
            <w:pPr>
              <w:wordWrap w:val="0"/>
              <w:topLinePunct/>
              <w:snapToGrid w:val="0"/>
              <w:spacing w:line="480" w:lineRule="exact"/>
              <w:rPr>
                <w:rFonts w:eastAsia="標楷體"/>
                <w:sz w:val="28"/>
                <w:szCs w:val="28"/>
              </w:rPr>
            </w:pPr>
            <w:r w:rsidRPr="005817F7">
              <w:rPr>
                <w:rFonts w:eastAsia="標楷體" w:hint="eastAsia"/>
                <w:sz w:val="28"/>
                <w:szCs w:val="28"/>
              </w:rPr>
              <w:t>3.</w:t>
            </w:r>
            <w:r w:rsidRPr="005817F7">
              <w:rPr>
                <w:rFonts w:eastAsia="標楷體"/>
                <w:sz w:val="28"/>
                <w:szCs w:val="28"/>
              </w:rPr>
              <w:t>試運作</w:t>
            </w:r>
            <w:r w:rsidRPr="005817F7">
              <w:rPr>
                <w:rFonts w:eastAsia="標楷體" w:hint="eastAsia"/>
                <w:sz w:val="28"/>
                <w:szCs w:val="28"/>
              </w:rPr>
              <w:t>滿</w:t>
            </w:r>
            <w:r w:rsidRPr="005817F7">
              <w:rPr>
                <w:rFonts w:eastAsia="標楷體" w:hint="eastAsia"/>
                <w:sz w:val="28"/>
                <w:szCs w:val="28"/>
              </w:rPr>
              <w:t>1</w:t>
            </w:r>
            <w:r w:rsidRPr="005817F7">
              <w:rPr>
                <w:rFonts w:eastAsia="標楷體" w:hint="eastAsia"/>
                <w:sz w:val="28"/>
                <w:szCs w:val="28"/>
              </w:rPr>
              <w:t>個月，</w:t>
            </w:r>
            <w:r w:rsidRPr="005817F7">
              <w:rPr>
                <w:rFonts w:eastAsia="標楷體"/>
                <w:sz w:val="28"/>
                <w:szCs w:val="28"/>
              </w:rPr>
              <w:t>經</w:t>
            </w:r>
            <w:r w:rsidRPr="005817F7">
              <w:rPr>
                <w:rFonts w:eastAsia="標楷體" w:hint="eastAsia"/>
                <w:sz w:val="28"/>
                <w:szCs w:val="28"/>
              </w:rPr>
              <w:t>輔導小組</w:t>
            </w:r>
            <w:r w:rsidRPr="005817F7">
              <w:rPr>
                <w:rFonts w:eastAsia="標楷體"/>
                <w:sz w:val="28"/>
                <w:szCs w:val="28"/>
              </w:rPr>
              <w:t>實地審核通過者，</w:t>
            </w:r>
            <w:r w:rsidRPr="005817F7">
              <w:rPr>
                <w:rFonts w:eastAsia="標楷體"/>
                <w:sz w:val="28"/>
                <w:szCs w:val="28"/>
              </w:rPr>
              <w:lastRenderedPageBreak/>
              <w:t>提報</w:t>
            </w:r>
            <w:r w:rsidRPr="005817F7">
              <w:rPr>
                <w:rFonts w:eastAsia="標楷體" w:hint="eastAsia"/>
                <w:sz w:val="28"/>
                <w:szCs w:val="28"/>
              </w:rPr>
              <w:t>服務</w:t>
            </w:r>
            <w:r w:rsidRPr="005817F7">
              <w:rPr>
                <w:rFonts w:eastAsia="標楷體"/>
                <w:sz w:val="28"/>
                <w:szCs w:val="28"/>
              </w:rPr>
              <w:t>計畫書及相關文件送</w:t>
            </w:r>
            <w:r w:rsidRPr="009242C7">
              <w:rPr>
                <w:rFonts w:eastAsia="標楷體" w:hint="eastAsia"/>
                <w:sz w:val="28"/>
                <w:szCs w:val="28"/>
              </w:rPr>
              <w:t>本</w:t>
            </w:r>
            <w:r w:rsidRPr="009242C7">
              <w:rPr>
                <w:rFonts w:eastAsia="標楷體"/>
                <w:sz w:val="28"/>
                <w:szCs w:val="28"/>
              </w:rPr>
              <w:t>府</w:t>
            </w:r>
            <w:r w:rsidRPr="005817F7">
              <w:rPr>
                <w:rFonts w:eastAsia="標楷體"/>
                <w:sz w:val="28"/>
                <w:szCs w:val="28"/>
              </w:rPr>
              <w:t>審核，正式開辦據點服務。</w:t>
            </w:r>
            <w:r w:rsidRPr="005817F7">
              <w:rPr>
                <w:rFonts w:eastAsia="標楷體" w:hint="eastAsia"/>
                <w:sz w:val="28"/>
                <w:szCs w:val="28"/>
              </w:rPr>
              <w:t>檢核未通過可再試運作</w:t>
            </w:r>
            <w:r w:rsidRPr="005817F7">
              <w:rPr>
                <w:rFonts w:eastAsia="標楷體" w:hint="eastAsia"/>
                <w:sz w:val="28"/>
                <w:szCs w:val="28"/>
              </w:rPr>
              <w:t>1</w:t>
            </w:r>
            <w:r w:rsidRPr="005817F7">
              <w:rPr>
                <w:rFonts w:eastAsia="標楷體" w:hint="eastAsia"/>
                <w:sz w:val="28"/>
                <w:szCs w:val="28"/>
              </w:rPr>
              <w:t>個</w:t>
            </w:r>
            <w:r w:rsidRPr="006E5181">
              <w:rPr>
                <w:rFonts w:eastAsia="標楷體" w:hint="eastAsia"/>
                <w:sz w:val="28"/>
                <w:szCs w:val="28"/>
              </w:rPr>
              <w:t>月後</w:t>
            </w:r>
            <w:r>
              <w:rPr>
                <w:rFonts w:eastAsia="標楷體" w:hint="eastAsia"/>
                <w:sz w:val="28"/>
                <w:szCs w:val="28"/>
              </w:rPr>
              <w:t>再檢核</w:t>
            </w:r>
            <w:r w:rsidRPr="006E5181">
              <w:rPr>
                <w:rFonts w:eastAsia="標楷體" w:hint="eastAsia"/>
                <w:sz w:val="28"/>
                <w:szCs w:val="28"/>
              </w:rPr>
              <w:t>，</w:t>
            </w:r>
            <w:r>
              <w:rPr>
                <w:rFonts w:eastAsia="標楷體" w:hint="eastAsia"/>
                <w:sz w:val="28"/>
                <w:szCs w:val="28"/>
              </w:rPr>
              <w:t>試</w:t>
            </w:r>
            <w:r w:rsidRPr="006E5181">
              <w:rPr>
                <w:rFonts w:eastAsia="標楷體" w:hint="eastAsia"/>
                <w:sz w:val="28"/>
                <w:szCs w:val="28"/>
              </w:rPr>
              <w:t>運作</w:t>
            </w:r>
            <w:proofErr w:type="gramStart"/>
            <w:r w:rsidRPr="006E5181">
              <w:rPr>
                <w:rFonts w:eastAsia="標楷體" w:hint="eastAsia"/>
                <w:sz w:val="28"/>
                <w:szCs w:val="28"/>
              </w:rPr>
              <w:t>3</w:t>
            </w:r>
            <w:r w:rsidRPr="006E5181">
              <w:rPr>
                <w:rFonts w:eastAsia="標楷體" w:hint="eastAsia"/>
                <w:sz w:val="28"/>
                <w:szCs w:val="28"/>
              </w:rPr>
              <w:t>個月均未通過</w:t>
            </w:r>
            <w:proofErr w:type="gramEnd"/>
            <w:r w:rsidRPr="006E5181">
              <w:rPr>
                <w:rFonts w:eastAsia="標楷體" w:hint="eastAsia"/>
                <w:sz w:val="28"/>
                <w:szCs w:val="28"/>
              </w:rPr>
              <w:t>，當年度則不再受理申請。</w:t>
            </w:r>
          </w:p>
          <w:p w:rsidR="00147B89" w:rsidRPr="007F5DB1" w:rsidRDefault="00147B89" w:rsidP="007F5DB1">
            <w:pPr>
              <w:spacing w:line="440" w:lineRule="exact"/>
              <w:ind w:left="-7"/>
              <w:rPr>
                <w:rFonts w:eastAsia="標楷體"/>
                <w:sz w:val="28"/>
                <w:szCs w:val="36"/>
              </w:rPr>
            </w:pPr>
          </w:p>
        </w:tc>
        <w:tc>
          <w:tcPr>
            <w:tcW w:w="2837" w:type="dxa"/>
          </w:tcPr>
          <w:p w:rsidR="00147B89" w:rsidRDefault="00044C21" w:rsidP="00133DC3">
            <w:pPr>
              <w:spacing w:line="440" w:lineRule="exact"/>
              <w:ind w:leftChars="1" w:left="458" w:hangingChars="163" w:hanging="456"/>
              <w:rPr>
                <w:rFonts w:eastAsia="標楷體"/>
                <w:sz w:val="28"/>
                <w:szCs w:val="36"/>
              </w:rPr>
            </w:pPr>
            <w:r>
              <w:rPr>
                <w:rFonts w:eastAsia="標楷體" w:hint="eastAsia"/>
                <w:sz w:val="28"/>
                <w:szCs w:val="36"/>
              </w:rPr>
              <w:lastRenderedPageBreak/>
              <w:t>一、</w:t>
            </w:r>
            <w:r w:rsidR="00703418">
              <w:rPr>
                <w:rFonts w:eastAsia="標楷體" w:hint="eastAsia"/>
                <w:sz w:val="28"/>
                <w:szCs w:val="36"/>
              </w:rPr>
              <w:t>項次</w:t>
            </w:r>
            <w:r>
              <w:rPr>
                <w:rFonts w:eastAsia="標楷體" w:hint="eastAsia"/>
                <w:sz w:val="28"/>
                <w:szCs w:val="36"/>
              </w:rPr>
              <w:t>調整</w:t>
            </w:r>
          </w:p>
          <w:p w:rsidR="00044C21" w:rsidRPr="00044C21" w:rsidRDefault="00044C21" w:rsidP="00133DC3">
            <w:pPr>
              <w:spacing w:line="440" w:lineRule="exact"/>
              <w:ind w:leftChars="1" w:left="458" w:hangingChars="163" w:hanging="456"/>
              <w:rPr>
                <w:rFonts w:eastAsia="標楷體"/>
                <w:sz w:val="28"/>
                <w:szCs w:val="36"/>
              </w:rPr>
            </w:pPr>
            <w:r>
              <w:rPr>
                <w:rFonts w:eastAsia="標楷體" w:hint="eastAsia"/>
                <w:sz w:val="28"/>
                <w:szCs w:val="36"/>
              </w:rPr>
              <w:t>二、文字說明調整</w:t>
            </w:r>
          </w:p>
        </w:tc>
      </w:tr>
      <w:tr w:rsidR="006E300D" w:rsidRPr="00133DC3" w:rsidTr="00782946">
        <w:tc>
          <w:tcPr>
            <w:tcW w:w="9634" w:type="dxa"/>
            <w:gridSpan w:val="3"/>
          </w:tcPr>
          <w:p w:rsidR="006E300D" w:rsidRDefault="006E300D" w:rsidP="00133DC3">
            <w:pPr>
              <w:spacing w:line="440" w:lineRule="exact"/>
              <w:ind w:leftChars="1" w:left="459" w:hangingChars="163" w:hanging="457"/>
              <w:rPr>
                <w:rFonts w:eastAsia="標楷體"/>
                <w:sz w:val="28"/>
                <w:szCs w:val="36"/>
              </w:rPr>
            </w:pPr>
            <w:proofErr w:type="gramStart"/>
            <w:r w:rsidRPr="006E300D">
              <w:rPr>
                <w:rFonts w:eastAsia="標楷體"/>
                <w:b/>
                <w:sz w:val="28"/>
                <w:szCs w:val="36"/>
              </w:rPr>
              <w:t>柒</w:t>
            </w:r>
            <w:proofErr w:type="gramEnd"/>
            <w:r w:rsidRPr="006E300D">
              <w:rPr>
                <w:rFonts w:eastAsia="標楷體"/>
                <w:b/>
                <w:sz w:val="28"/>
                <w:szCs w:val="36"/>
              </w:rPr>
              <w:t>、服務內容</w:t>
            </w:r>
          </w:p>
        </w:tc>
      </w:tr>
      <w:tr w:rsidR="006E300D" w:rsidRPr="00133DC3" w:rsidTr="002A2980">
        <w:trPr>
          <w:trHeight w:val="2933"/>
        </w:trPr>
        <w:tc>
          <w:tcPr>
            <w:tcW w:w="3398" w:type="dxa"/>
          </w:tcPr>
          <w:p w:rsidR="006E300D" w:rsidRPr="0039194A" w:rsidRDefault="006E300D" w:rsidP="006E300D">
            <w:pPr>
              <w:snapToGrid w:val="0"/>
              <w:spacing w:line="440" w:lineRule="exact"/>
              <w:jc w:val="both"/>
              <w:rPr>
                <w:rFonts w:eastAsia="標楷體"/>
                <w:sz w:val="28"/>
                <w:szCs w:val="28"/>
              </w:rPr>
            </w:pPr>
            <w:r w:rsidRPr="0039194A">
              <w:rPr>
                <w:rFonts w:eastAsia="標楷體"/>
                <w:sz w:val="28"/>
                <w:szCs w:val="28"/>
              </w:rPr>
              <w:t>二、服務內容：應至少</w:t>
            </w:r>
            <w:r>
              <w:rPr>
                <w:rFonts w:eastAsia="標楷體" w:hint="eastAsia"/>
                <w:sz w:val="28"/>
                <w:szCs w:val="28"/>
              </w:rPr>
              <w:t>提供</w:t>
            </w:r>
            <w:r w:rsidRPr="0039194A">
              <w:rPr>
                <w:rFonts w:eastAsia="標楷體"/>
                <w:sz w:val="28"/>
                <w:szCs w:val="28"/>
              </w:rPr>
              <w:t>下述服務項目</w:t>
            </w:r>
            <w:r w:rsidR="00F11AC4" w:rsidRPr="000254A3">
              <w:rPr>
                <w:rFonts w:eastAsia="標楷體" w:hint="eastAsia"/>
                <w:color w:val="FF0000"/>
                <w:sz w:val="28"/>
                <w:szCs w:val="28"/>
                <w:u w:val="single"/>
              </w:rPr>
              <w:t>其中</w:t>
            </w:r>
            <w:r w:rsidRPr="000254A3">
              <w:rPr>
                <w:rFonts w:eastAsia="標楷體" w:hint="eastAsia"/>
                <w:color w:val="FF0000"/>
                <w:sz w:val="28"/>
                <w:szCs w:val="28"/>
                <w:u w:val="single"/>
              </w:rPr>
              <w:t>四</w:t>
            </w:r>
            <w:r w:rsidRPr="000254A3">
              <w:rPr>
                <w:rFonts w:eastAsia="標楷體"/>
                <w:color w:val="FF0000"/>
                <w:sz w:val="28"/>
                <w:szCs w:val="28"/>
                <w:u w:val="single"/>
              </w:rPr>
              <w:t>項</w:t>
            </w:r>
            <w:r w:rsidRPr="0039194A">
              <w:rPr>
                <w:rFonts w:eastAsia="標楷體"/>
                <w:sz w:val="28"/>
                <w:szCs w:val="28"/>
              </w:rPr>
              <w:t>。</w:t>
            </w:r>
          </w:p>
          <w:p w:rsidR="006E300D" w:rsidRPr="00044C21" w:rsidRDefault="006E300D" w:rsidP="0060598E">
            <w:pPr>
              <w:spacing w:line="480" w:lineRule="exact"/>
              <w:rPr>
                <w:rFonts w:eastAsia="標楷體"/>
                <w:color w:val="FF0000"/>
                <w:sz w:val="28"/>
                <w:szCs w:val="28"/>
                <w:u w:val="single"/>
              </w:rPr>
            </w:pPr>
            <w:r w:rsidRPr="00044C21">
              <w:rPr>
                <w:rFonts w:eastAsia="標楷體"/>
                <w:color w:val="FF0000"/>
                <w:sz w:val="28"/>
                <w:szCs w:val="28"/>
                <w:u w:val="single"/>
              </w:rPr>
              <w:t>(</w:t>
            </w:r>
            <w:r w:rsidRPr="00044C21">
              <w:rPr>
                <w:rFonts w:eastAsia="標楷體" w:hint="eastAsia"/>
                <w:color w:val="FF0000"/>
                <w:sz w:val="28"/>
                <w:szCs w:val="28"/>
                <w:u w:val="single"/>
              </w:rPr>
              <w:t>五</w:t>
            </w:r>
            <w:r w:rsidRPr="00044C21">
              <w:rPr>
                <w:rFonts w:eastAsia="標楷體"/>
                <w:color w:val="FF0000"/>
                <w:sz w:val="28"/>
                <w:szCs w:val="28"/>
                <w:u w:val="single"/>
              </w:rPr>
              <w:t>)</w:t>
            </w:r>
            <w:r w:rsidRPr="00044C21">
              <w:rPr>
                <w:rFonts w:ascii="標楷體" w:eastAsia="標楷體"/>
                <w:color w:val="FF0000"/>
                <w:kern w:val="0"/>
                <w:sz w:val="28"/>
                <w:szCs w:val="28"/>
                <w:u w:val="single"/>
              </w:rPr>
              <w:t>社會參與</w:t>
            </w:r>
            <w:r w:rsidRPr="00044C21">
              <w:rPr>
                <w:rFonts w:eastAsia="標楷體"/>
                <w:color w:val="FF0000"/>
                <w:sz w:val="28"/>
                <w:szCs w:val="28"/>
                <w:u w:val="single"/>
              </w:rPr>
              <w:t>：</w:t>
            </w:r>
          </w:p>
          <w:p w:rsidR="006E300D" w:rsidRPr="00CD36B6" w:rsidRDefault="00CD36B6" w:rsidP="0060598E">
            <w:pPr>
              <w:snapToGrid w:val="0"/>
              <w:spacing w:line="440" w:lineRule="exact"/>
              <w:jc w:val="both"/>
              <w:rPr>
                <w:rFonts w:eastAsia="標楷體"/>
                <w:sz w:val="28"/>
                <w:szCs w:val="28"/>
                <w:u w:val="single"/>
              </w:rPr>
            </w:pPr>
            <w:r w:rsidRPr="00CD36B6">
              <w:rPr>
                <w:rFonts w:ascii="標楷體" w:eastAsia="標楷體" w:hAnsi="標楷體" w:cs="標楷體" w:hint="eastAsia"/>
                <w:color w:val="FF0000"/>
                <w:sz w:val="28"/>
                <w:szCs w:val="28"/>
                <w:u w:val="single"/>
              </w:rPr>
              <w:t>據點開放時間</w:t>
            </w:r>
            <w:r w:rsidRPr="00CD36B6">
              <w:rPr>
                <w:rFonts w:eastAsia="標楷體"/>
                <w:color w:val="FF0000"/>
                <w:sz w:val="28"/>
                <w:szCs w:val="28"/>
                <w:u w:val="single"/>
              </w:rPr>
              <w:t>，</w:t>
            </w:r>
            <w:r w:rsidRPr="00CD36B6">
              <w:rPr>
                <w:rFonts w:eastAsia="標楷體" w:hint="eastAsia"/>
                <w:color w:val="FF0000"/>
                <w:sz w:val="28"/>
                <w:szCs w:val="28"/>
                <w:u w:val="single"/>
              </w:rPr>
              <w:t>長者前來參與活動</w:t>
            </w:r>
            <w:r w:rsidRPr="00CD36B6">
              <w:rPr>
                <w:rFonts w:eastAsia="標楷體"/>
                <w:color w:val="FF0000"/>
                <w:sz w:val="28"/>
                <w:szCs w:val="28"/>
                <w:u w:val="single"/>
              </w:rPr>
              <w:t>，服務對象每週</w:t>
            </w:r>
            <w:r w:rsidRPr="00CD36B6">
              <w:rPr>
                <w:rFonts w:eastAsia="標楷體"/>
                <w:color w:val="FF0000"/>
                <w:sz w:val="28"/>
                <w:szCs w:val="28"/>
                <w:u w:val="single"/>
              </w:rPr>
              <w:t>30</w:t>
            </w:r>
            <w:r w:rsidRPr="00CD36B6">
              <w:rPr>
                <w:rFonts w:eastAsia="標楷體"/>
                <w:color w:val="FF0000"/>
                <w:sz w:val="28"/>
                <w:szCs w:val="28"/>
                <w:u w:val="single"/>
              </w:rPr>
              <w:t>人次</w:t>
            </w:r>
            <w:r w:rsidRPr="00CD36B6">
              <w:rPr>
                <w:rFonts w:eastAsia="標楷體" w:hint="eastAsia"/>
                <w:color w:val="FF0000"/>
                <w:sz w:val="28"/>
                <w:szCs w:val="28"/>
                <w:u w:val="single"/>
              </w:rPr>
              <w:t>或每月達</w:t>
            </w:r>
            <w:r w:rsidRPr="00CD36B6">
              <w:rPr>
                <w:rFonts w:eastAsia="標楷體" w:hint="eastAsia"/>
                <w:color w:val="FF0000"/>
                <w:sz w:val="28"/>
                <w:szCs w:val="28"/>
                <w:u w:val="single"/>
              </w:rPr>
              <w:t>30</w:t>
            </w:r>
            <w:r w:rsidRPr="00CD36B6">
              <w:rPr>
                <w:rFonts w:eastAsia="標楷體" w:hint="eastAsia"/>
                <w:color w:val="FF0000"/>
                <w:sz w:val="28"/>
                <w:szCs w:val="28"/>
                <w:u w:val="single"/>
              </w:rPr>
              <w:t>人。</w:t>
            </w:r>
          </w:p>
        </w:tc>
        <w:tc>
          <w:tcPr>
            <w:tcW w:w="3399" w:type="dxa"/>
          </w:tcPr>
          <w:p w:rsidR="006E300D" w:rsidRPr="0039194A" w:rsidRDefault="006E300D" w:rsidP="006E300D">
            <w:pPr>
              <w:snapToGrid w:val="0"/>
              <w:spacing w:line="440" w:lineRule="exact"/>
              <w:jc w:val="both"/>
              <w:rPr>
                <w:rFonts w:eastAsia="標楷體"/>
                <w:sz w:val="28"/>
                <w:szCs w:val="28"/>
              </w:rPr>
            </w:pPr>
            <w:r w:rsidRPr="0039194A">
              <w:rPr>
                <w:rFonts w:eastAsia="標楷體"/>
                <w:sz w:val="28"/>
                <w:szCs w:val="28"/>
              </w:rPr>
              <w:t>二、服務內容：應至少</w:t>
            </w:r>
            <w:r>
              <w:rPr>
                <w:rFonts w:eastAsia="標楷體" w:hint="eastAsia"/>
                <w:sz w:val="28"/>
                <w:szCs w:val="28"/>
              </w:rPr>
              <w:t>提供</w:t>
            </w:r>
            <w:r w:rsidRPr="0039194A">
              <w:rPr>
                <w:rFonts w:eastAsia="標楷體"/>
                <w:sz w:val="28"/>
                <w:szCs w:val="28"/>
              </w:rPr>
              <w:t>下述服務項目</w:t>
            </w:r>
            <w:r w:rsidRPr="00623677">
              <w:rPr>
                <w:rFonts w:eastAsia="標楷體" w:hint="eastAsia"/>
                <w:color w:val="FF0000"/>
                <w:sz w:val="28"/>
                <w:szCs w:val="28"/>
                <w:u w:val="single"/>
              </w:rPr>
              <w:t>三</w:t>
            </w:r>
            <w:r w:rsidRPr="00623677">
              <w:rPr>
                <w:rFonts w:eastAsia="標楷體"/>
                <w:color w:val="FF0000"/>
                <w:sz w:val="28"/>
                <w:szCs w:val="28"/>
                <w:u w:val="single"/>
              </w:rPr>
              <w:t>項</w:t>
            </w:r>
            <w:r w:rsidRPr="00623677">
              <w:rPr>
                <w:rFonts w:eastAsia="標楷體" w:hint="eastAsia"/>
                <w:color w:val="FF0000"/>
                <w:sz w:val="28"/>
                <w:szCs w:val="28"/>
                <w:u w:val="single"/>
              </w:rPr>
              <w:t>內容</w:t>
            </w:r>
            <w:r w:rsidRPr="0039194A">
              <w:rPr>
                <w:rFonts w:eastAsia="標楷體"/>
                <w:sz w:val="28"/>
                <w:szCs w:val="28"/>
              </w:rPr>
              <w:t>。</w:t>
            </w:r>
          </w:p>
          <w:p w:rsidR="006E300D" w:rsidRPr="006E300D" w:rsidRDefault="006E300D" w:rsidP="00133DC3">
            <w:pPr>
              <w:spacing w:line="440" w:lineRule="exact"/>
              <w:ind w:leftChars="-3" w:left="559" w:hangingChars="202" w:hanging="566"/>
              <w:rPr>
                <w:rFonts w:eastAsia="標楷體"/>
                <w:sz w:val="28"/>
                <w:szCs w:val="36"/>
              </w:rPr>
            </w:pPr>
          </w:p>
        </w:tc>
        <w:tc>
          <w:tcPr>
            <w:tcW w:w="2837" w:type="dxa"/>
          </w:tcPr>
          <w:p w:rsidR="006E300D" w:rsidRDefault="006E300D" w:rsidP="0060598E">
            <w:pPr>
              <w:spacing w:line="440" w:lineRule="exact"/>
              <w:rPr>
                <w:rFonts w:eastAsia="標楷體"/>
                <w:sz w:val="28"/>
                <w:szCs w:val="36"/>
              </w:rPr>
            </w:pPr>
            <w:r w:rsidRPr="001E6596">
              <w:rPr>
                <w:rFonts w:eastAsia="標楷體" w:hint="eastAsia"/>
                <w:sz w:val="28"/>
                <w:szCs w:val="36"/>
              </w:rPr>
              <w:t>一、本款新增。</w:t>
            </w:r>
          </w:p>
          <w:p w:rsidR="006E300D" w:rsidRDefault="006E300D" w:rsidP="0060598E">
            <w:pPr>
              <w:spacing w:line="440" w:lineRule="exact"/>
              <w:ind w:left="2"/>
              <w:rPr>
                <w:rFonts w:eastAsia="標楷體"/>
                <w:sz w:val="28"/>
                <w:szCs w:val="36"/>
              </w:rPr>
            </w:pPr>
            <w:r>
              <w:rPr>
                <w:rFonts w:eastAsia="標楷體" w:hint="eastAsia"/>
                <w:sz w:val="28"/>
                <w:szCs w:val="36"/>
              </w:rPr>
              <w:t>二</w:t>
            </w:r>
            <w:r w:rsidRPr="001E6596">
              <w:rPr>
                <w:rFonts w:eastAsia="標楷體" w:hint="eastAsia"/>
                <w:sz w:val="28"/>
                <w:szCs w:val="36"/>
              </w:rPr>
              <w:t>、依據</w:t>
            </w:r>
            <w:r>
              <w:rPr>
                <w:rFonts w:eastAsia="標楷體" w:hint="eastAsia"/>
                <w:sz w:val="28"/>
                <w:szCs w:val="36"/>
              </w:rPr>
              <w:t>「</w:t>
            </w:r>
            <w:r w:rsidRPr="001E6596">
              <w:rPr>
                <w:rFonts w:eastAsia="標楷體" w:hint="eastAsia"/>
                <w:sz w:val="28"/>
                <w:szCs w:val="36"/>
              </w:rPr>
              <w:t>長照服務發展基金</w:t>
            </w:r>
            <w:proofErr w:type="gramStart"/>
            <w:r w:rsidRPr="001E6596">
              <w:rPr>
                <w:rFonts w:eastAsia="標楷體" w:hint="eastAsia"/>
                <w:sz w:val="28"/>
                <w:szCs w:val="36"/>
              </w:rPr>
              <w:t>111</w:t>
            </w:r>
            <w:proofErr w:type="gramEnd"/>
            <w:r w:rsidRPr="001E6596">
              <w:rPr>
                <w:rFonts w:eastAsia="標楷體" w:hint="eastAsia"/>
                <w:sz w:val="28"/>
                <w:szCs w:val="36"/>
              </w:rPr>
              <w:t>年度一般性獎助計畫經費申請獎助項目及基準</w:t>
            </w:r>
            <w:r>
              <w:rPr>
                <w:rFonts w:eastAsia="標楷體" w:hint="eastAsia"/>
                <w:sz w:val="28"/>
                <w:szCs w:val="36"/>
              </w:rPr>
              <w:t>」新增項目辦理。</w:t>
            </w:r>
          </w:p>
        </w:tc>
      </w:tr>
      <w:tr w:rsidR="00A832E7" w:rsidRPr="00133DC3" w:rsidTr="0086187D">
        <w:tc>
          <w:tcPr>
            <w:tcW w:w="9634" w:type="dxa"/>
            <w:gridSpan w:val="3"/>
          </w:tcPr>
          <w:p w:rsidR="00A832E7" w:rsidRPr="0060598E" w:rsidRDefault="00A832E7" w:rsidP="0060598E">
            <w:pPr>
              <w:spacing w:line="440" w:lineRule="exact"/>
              <w:ind w:leftChars="1" w:left="459" w:hangingChars="163" w:hanging="457"/>
              <w:rPr>
                <w:rFonts w:eastAsia="標楷體"/>
                <w:b/>
                <w:sz w:val="28"/>
                <w:szCs w:val="36"/>
              </w:rPr>
            </w:pPr>
            <w:r w:rsidRPr="00A832E7">
              <w:rPr>
                <w:rFonts w:eastAsia="標楷體"/>
                <w:b/>
                <w:sz w:val="28"/>
                <w:szCs w:val="36"/>
              </w:rPr>
              <w:t>捌、補助經費</w:t>
            </w:r>
          </w:p>
        </w:tc>
      </w:tr>
      <w:tr w:rsidR="00A832E7" w:rsidRPr="00133DC3" w:rsidTr="00EC2211">
        <w:trPr>
          <w:trHeight w:val="675"/>
        </w:trPr>
        <w:tc>
          <w:tcPr>
            <w:tcW w:w="3398" w:type="dxa"/>
          </w:tcPr>
          <w:p w:rsidR="00385C52" w:rsidRDefault="00385C52" w:rsidP="00A832E7">
            <w:pPr>
              <w:pStyle w:val="a5"/>
              <w:spacing w:line="440" w:lineRule="exact"/>
              <w:jc w:val="left"/>
              <w:rPr>
                <w:szCs w:val="28"/>
              </w:rPr>
            </w:pPr>
            <w:r>
              <w:rPr>
                <w:rFonts w:hint="eastAsia"/>
                <w:szCs w:val="28"/>
              </w:rPr>
              <w:t>一、</w:t>
            </w:r>
            <w:r w:rsidRPr="0039194A">
              <w:rPr>
                <w:szCs w:val="28"/>
              </w:rPr>
              <w:t>經</w:t>
            </w:r>
            <w:r w:rsidRPr="003E3456">
              <w:rPr>
                <w:szCs w:val="28"/>
              </w:rPr>
              <w:t>本府</w:t>
            </w:r>
            <w:r w:rsidRPr="0039194A">
              <w:rPr>
                <w:szCs w:val="28"/>
              </w:rPr>
              <w:t>檢核，符合檢核指標規定者始得申請獎助經費，補助</w:t>
            </w:r>
            <w:proofErr w:type="gramStart"/>
            <w:r w:rsidRPr="0039194A">
              <w:rPr>
                <w:szCs w:val="28"/>
              </w:rPr>
              <w:t>款從試運作</w:t>
            </w:r>
            <w:proofErr w:type="gramEnd"/>
            <w:r>
              <w:rPr>
                <w:rFonts w:hint="eastAsia"/>
                <w:szCs w:val="28"/>
              </w:rPr>
              <w:t>當</w:t>
            </w:r>
            <w:r w:rsidRPr="0039194A">
              <w:rPr>
                <w:szCs w:val="28"/>
              </w:rPr>
              <w:t>月份起</w:t>
            </w:r>
            <w:r w:rsidRPr="00385C52">
              <w:rPr>
                <w:rFonts w:hint="eastAsia"/>
                <w:color w:val="FF0000"/>
                <w:szCs w:val="28"/>
                <w:u w:val="single"/>
              </w:rPr>
              <w:t>依比例</w:t>
            </w:r>
            <w:r w:rsidRPr="0039194A">
              <w:rPr>
                <w:szCs w:val="28"/>
              </w:rPr>
              <w:t>可回</w:t>
            </w:r>
            <w:r>
              <w:rPr>
                <w:rFonts w:hint="eastAsia"/>
                <w:szCs w:val="28"/>
              </w:rPr>
              <w:t>溯</w:t>
            </w:r>
            <w:r w:rsidRPr="0039194A">
              <w:rPr>
                <w:szCs w:val="28"/>
              </w:rPr>
              <w:t>申請。</w:t>
            </w:r>
          </w:p>
          <w:p w:rsidR="00A832E7" w:rsidRPr="0060598E" w:rsidRDefault="00A832E7" w:rsidP="00A832E7">
            <w:pPr>
              <w:pStyle w:val="a5"/>
              <w:spacing w:line="440" w:lineRule="exact"/>
              <w:jc w:val="left"/>
              <w:rPr>
                <w:color w:val="FF0000"/>
                <w:u w:val="single"/>
              </w:rPr>
            </w:pPr>
            <w:r w:rsidRPr="0060598E">
              <w:rPr>
                <w:rFonts w:hint="eastAsia"/>
                <w:color w:val="FF0000"/>
                <w:u w:val="single"/>
              </w:rPr>
              <w:t>備註：</w:t>
            </w:r>
          </w:p>
          <w:p w:rsidR="00A832E7" w:rsidRDefault="00A832E7" w:rsidP="00A832E7">
            <w:pPr>
              <w:spacing w:line="440" w:lineRule="exact"/>
              <w:rPr>
                <w:rFonts w:ascii="標楷體" w:eastAsia="標楷體" w:hAnsi="標楷體" w:cs="Times New Roman"/>
                <w:bCs/>
                <w:color w:val="FF0000"/>
                <w:sz w:val="28"/>
                <w:szCs w:val="28"/>
                <w:u w:val="single"/>
              </w:rPr>
            </w:pPr>
            <w:r w:rsidRPr="0060598E">
              <w:rPr>
                <w:rFonts w:hAnsi="標楷體" w:cs="Times New Roman" w:hint="eastAsia"/>
                <w:bCs/>
                <w:color w:val="FF0000"/>
                <w:sz w:val="28"/>
                <w:szCs w:val="28"/>
                <w:u w:val="single"/>
              </w:rPr>
              <w:t>6</w:t>
            </w:r>
            <w:r w:rsidRPr="0060598E">
              <w:rPr>
                <w:rFonts w:ascii="標楷體" w:eastAsia="標楷體" w:hAnsi="標楷體" w:cs="Times New Roman" w:hint="eastAsia"/>
                <w:bCs/>
                <w:color w:val="FF0000"/>
                <w:sz w:val="28"/>
                <w:szCs w:val="28"/>
                <w:u w:val="single"/>
              </w:rPr>
              <w:t>.配合社區關</w:t>
            </w:r>
            <w:r w:rsidRPr="0060598E">
              <w:rPr>
                <w:rFonts w:ascii="標楷體" w:eastAsia="標楷體" w:hAnsi="標楷體" w:cs="Times New Roman"/>
                <w:bCs/>
                <w:color w:val="FF0000"/>
                <w:sz w:val="28"/>
                <w:szCs w:val="28"/>
                <w:u w:val="single"/>
              </w:rPr>
              <w:t>懷網使用資訊化報到，所需充實或</w:t>
            </w:r>
            <w:proofErr w:type="gramStart"/>
            <w:r w:rsidRPr="0060598E">
              <w:rPr>
                <w:rFonts w:ascii="標楷體" w:eastAsia="標楷體" w:hAnsi="標楷體" w:cs="Times New Roman"/>
                <w:bCs/>
                <w:color w:val="FF0000"/>
                <w:sz w:val="28"/>
                <w:szCs w:val="28"/>
                <w:u w:val="single"/>
              </w:rPr>
              <w:t>汰</w:t>
            </w:r>
            <w:proofErr w:type="gramEnd"/>
            <w:r w:rsidRPr="0060598E">
              <w:rPr>
                <w:rFonts w:ascii="標楷體" w:eastAsia="標楷體" w:hAnsi="標楷體" w:cs="Times New Roman"/>
                <w:bCs/>
                <w:color w:val="FF0000"/>
                <w:sz w:val="28"/>
                <w:szCs w:val="28"/>
                <w:u w:val="single"/>
              </w:rPr>
              <w:t>換電腦設備者，得額外申請獎助，不受開辦後需營運滿</w:t>
            </w:r>
            <w:r w:rsidRPr="0060598E">
              <w:rPr>
                <w:rFonts w:ascii="標楷體" w:eastAsia="標楷體" w:hAnsi="標楷體" w:hint="eastAsia"/>
                <w:bCs/>
                <w:color w:val="FF0000"/>
                <w:sz w:val="28"/>
                <w:szCs w:val="28"/>
                <w:u w:val="single"/>
              </w:rPr>
              <w:t>3</w:t>
            </w:r>
            <w:r w:rsidRPr="0060598E">
              <w:rPr>
                <w:rFonts w:ascii="標楷體" w:eastAsia="標楷體" w:hAnsi="標楷體" w:cs="Times New Roman"/>
                <w:bCs/>
                <w:color w:val="FF0000"/>
                <w:sz w:val="28"/>
                <w:szCs w:val="28"/>
                <w:u w:val="single"/>
              </w:rPr>
              <w:t>年或</w:t>
            </w:r>
            <w:r w:rsidRPr="0060598E">
              <w:rPr>
                <w:rFonts w:ascii="標楷體" w:eastAsia="標楷體" w:hAnsi="標楷體" w:cs="Times New Roman" w:hint="eastAsia"/>
                <w:bCs/>
                <w:color w:val="FF0000"/>
                <w:sz w:val="28"/>
                <w:szCs w:val="28"/>
                <w:u w:val="single"/>
              </w:rPr>
              <w:t>歷</w:t>
            </w:r>
            <w:r w:rsidRPr="0060598E">
              <w:rPr>
                <w:rFonts w:ascii="標楷體" w:eastAsia="標楷體" w:hAnsi="標楷體" w:cs="Times New Roman"/>
                <w:bCs/>
                <w:color w:val="FF0000"/>
                <w:sz w:val="28"/>
                <w:szCs w:val="28"/>
                <w:u w:val="single"/>
              </w:rPr>
              <w:t>年累計最高獎助額度之限制。</w:t>
            </w:r>
          </w:p>
          <w:p w:rsidR="00A832E7" w:rsidRPr="001E6596" w:rsidRDefault="00A832E7" w:rsidP="00A832E7">
            <w:pPr>
              <w:pStyle w:val="a7"/>
              <w:spacing w:line="440" w:lineRule="exact"/>
              <w:ind w:left="4320"/>
            </w:pPr>
          </w:p>
        </w:tc>
        <w:tc>
          <w:tcPr>
            <w:tcW w:w="3399" w:type="dxa"/>
          </w:tcPr>
          <w:p w:rsidR="00385C52" w:rsidRDefault="00385C52" w:rsidP="00385C52">
            <w:pPr>
              <w:pStyle w:val="a5"/>
              <w:spacing w:line="440" w:lineRule="exact"/>
              <w:jc w:val="left"/>
              <w:rPr>
                <w:szCs w:val="28"/>
              </w:rPr>
            </w:pPr>
            <w:r>
              <w:rPr>
                <w:rFonts w:hint="eastAsia"/>
                <w:szCs w:val="28"/>
              </w:rPr>
              <w:t>一、</w:t>
            </w:r>
            <w:r w:rsidRPr="0039194A">
              <w:rPr>
                <w:szCs w:val="28"/>
              </w:rPr>
              <w:t>經</w:t>
            </w:r>
            <w:r w:rsidRPr="003E3456">
              <w:rPr>
                <w:szCs w:val="28"/>
              </w:rPr>
              <w:t>本府</w:t>
            </w:r>
            <w:r w:rsidRPr="0039194A">
              <w:rPr>
                <w:szCs w:val="28"/>
              </w:rPr>
              <w:t>檢核，符合檢核指標規定者始得申請獎助經費，補助</w:t>
            </w:r>
            <w:proofErr w:type="gramStart"/>
            <w:r w:rsidRPr="0039194A">
              <w:rPr>
                <w:szCs w:val="28"/>
              </w:rPr>
              <w:t>款從試運作</w:t>
            </w:r>
            <w:proofErr w:type="gramEnd"/>
            <w:r>
              <w:rPr>
                <w:rFonts w:hint="eastAsia"/>
                <w:szCs w:val="28"/>
              </w:rPr>
              <w:t>當</w:t>
            </w:r>
            <w:r w:rsidRPr="0039194A">
              <w:rPr>
                <w:szCs w:val="28"/>
              </w:rPr>
              <w:t>月份起可回</w:t>
            </w:r>
            <w:r>
              <w:rPr>
                <w:rFonts w:hint="eastAsia"/>
                <w:szCs w:val="28"/>
              </w:rPr>
              <w:t>溯</w:t>
            </w:r>
            <w:r w:rsidRPr="0039194A">
              <w:rPr>
                <w:szCs w:val="28"/>
              </w:rPr>
              <w:t>申請。</w:t>
            </w:r>
          </w:p>
          <w:p w:rsidR="00A832E7" w:rsidRPr="001E6596" w:rsidRDefault="00A832E7" w:rsidP="00A832E7">
            <w:pPr>
              <w:spacing w:line="440" w:lineRule="exact"/>
              <w:ind w:leftChars="1" w:left="458" w:hangingChars="163" w:hanging="456"/>
              <w:rPr>
                <w:rFonts w:eastAsia="標楷體"/>
                <w:sz w:val="28"/>
                <w:szCs w:val="36"/>
              </w:rPr>
            </w:pPr>
          </w:p>
        </w:tc>
        <w:tc>
          <w:tcPr>
            <w:tcW w:w="2837" w:type="dxa"/>
          </w:tcPr>
          <w:p w:rsidR="00A832E7" w:rsidRDefault="00A832E7" w:rsidP="00385C52">
            <w:pPr>
              <w:spacing w:line="440" w:lineRule="exact"/>
              <w:ind w:left="2"/>
              <w:rPr>
                <w:rFonts w:eastAsia="標楷體"/>
                <w:sz w:val="28"/>
                <w:szCs w:val="36"/>
              </w:rPr>
            </w:pPr>
            <w:r w:rsidRPr="001E6596">
              <w:rPr>
                <w:rFonts w:eastAsia="標楷體" w:hint="eastAsia"/>
                <w:sz w:val="28"/>
                <w:szCs w:val="36"/>
              </w:rPr>
              <w:t>一、</w:t>
            </w:r>
            <w:r w:rsidR="00385C52" w:rsidRPr="001E6596">
              <w:rPr>
                <w:rFonts w:eastAsia="標楷體" w:hint="eastAsia"/>
                <w:sz w:val="28"/>
                <w:szCs w:val="36"/>
              </w:rPr>
              <w:t>依據</w:t>
            </w:r>
            <w:r w:rsidR="00385C52">
              <w:rPr>
                <w:rFonts w:eastAsia="標楷體" w:hint="eastAsia"/>
                <w:sz w:val="28"/>
                <w:szCs w:val="36"/>
              </w:rPr>
              <w:t>「</w:t>
            </w:r>
            <w:r w:rsidR="00385C52" w:rsidRPr="001E6596">
              <w:rPr>
                <w:rFonts w:eastAsia="標楷體" w:hint="eastAsia"/>
                <w:sz w:val="28"/>
                <w:szCs w:val="36"/>
              </w:rPr>
              <w:t>長照服務發展基金</w:t>
            </w:r>
            <w:proofErr w:type="gramStart"/>
            <w:r w:rsidR="00385C52" w:rsidRPr="001E6596">
              <w:rPr>
                <w:rFonts w:eastAsia="標楷體" w:hint="eastAsia"/>
                <w:sz w:val="28"/>
                <w:szCs w:val="36"/>
              </w:rPr>
              <w:t>111</w:t>
            </w:r>
            <w:proofErr w:type="gramEnd"/>
            <w:r w:rsidR="00385C52" w:rsidRPr="001E6596">
              <w:rPr>
                <w:rFonts w:eastAsia="標楷體" w:hint="eastAsia"/>
                <w:sz w:val="28"/>
                <w:szCs w:val="36"/>
              </w:rPr>
              <w:t>年度一般性獎助計畫經費申請獎助項目及基準</w:t>
            </w:r>
            <w:r w:rsidR="00385C52">
              <w:rPr>
                <w:rFonts w:eastAsia="標楷體" w:hint="eastAsia"/>
                <w:sz w:val="28"/>
                <w:szCs w:val="36"/>
              </w:rPr>
              <w:t>」新增項目辦理。</w:t>
            </w:r>
          </w:p>
          <w:p w:rsidR="00A832E7" w:rsidRDefault="00A832E7" w:rsidP="00490538">
            <w:pPr>
              <w:spacing w:line="440" w:lineRule="exact"/>
              <w:ind w:left="2"/>
              <w:rPr>
                <w:rFonts w:eastAsia="標楷體"/>
                <w:sz w:val="28"/>
                <w:szCs w:val="36"/>
              </w:rPr>
            </w:pPr>
            <w:r>
              <w:rPr>
                <w:rFonts w:eastAsia="標楷體" w:hint="eastAsia"/>
                <w:sz w:val="28"/>
                <w:szCs w:val="36"/>
              </w:rPr>
              <w:t>二</w:t>
            </w:r>
            <w:r w:rsidRPr="001E6596">
              <w:rPr>
                <w:rFonts w:eastAsia="標楷體" w:hint="eastAsia"/>
                <w:sz w:val="28"/>
                <w:szCs w:val="36"/>
              </w:rPr>
              <w:t>、</w:t>
            </w:r>
            <w:r w:rsidR="00385C52">
              <w:rPr>
                <w:rFonts w:eastAsia="標楷體" w:hint="eastAsia"/>
                <w:sz w:val="28"/>
                <w:szCs w:val="36"/>
              </w:rPr>
              <w:t>內容新增</w:t>
            </w:r>
            <w:r w:rsidR="00490538">
              <w:rPr>
                <w:rFonts w:eastAsia="標楷體" w:hint="eastAsia"/>
                <w:sz w:val="28"/>
                <w:szCs w:val="36"/>
              </w:rPr>
              <w:t>及調整。</w:t>
            </w:r>
          </w:p>
        </w:tc>
      </w:tr>
      <w:tr w:rsidR="00A832E7" w:rsidRPr="00133DC3" w:rsidTr="00994D93">
        <w:trPr>
          <w:trHeight w:val="9322"/>
        </w:trPr>
        <w:tc>
          <w:tcPr>
            <w:tcW w:w="3398" w:type="dxa"/>
          </w:tcPr>
          <w:p w:rsidR="00A832E7" w:rsidRDefault="00385C52" w:rsidP="00385C52">
            <w:pPr>
              <w:spacing w:line="440" w:lineRule="exact"/>
              <w:ind w:left="2"/>
              <w:rPr>
                <w:rFonts w:eastAsia="標楷體"/>
                <w:sz w:val="28"/>
                <w:szCs w:val="28"/>
              </w:rPr>
            </w:pPr>
            <w:r w:rsidRPr="00385C52">
              <w:rPr>
                <w:rFonts w:eastAsia="標楷體"/>
                <w:sz w:val="28"/>
                <w:szCs w:val="28"/>
              </w:rPr>
              <w:lastRenderedPageBreak/>
              <w:t>二、業務費：每</w:t>
            </w:r>
            <w:proofErr w:type="gramStart"/>
            <w:r w:rsidRPr="00385C52">
              <w:rPr>
                <w:rFonts w:eastAsia="標楷體"/>
                <w:sz w:val="28"/>
                <w:szCs w:val="28"/>
              </w:rPr>
              <w:t>個</w:t>
            </w:r>
            <w:proofErr w:type="gramEnd"/>
            <w:r w:rsidRPr="00385C52">
              <w:rPr>
                <w:rFonts w:eastAsia="標楷體"/>
                <w:sz w:val="28"/>
                <w:szCs w:val="28"/>
              </w:rPr>
              <w:t>月以新臺幣</w:t>
            </w:r>
            <w:r w:rsidRPr="00385C52">
              <w:rPr>
                <w:rFonts w:eastAsia="標楷體"/>
                <w:sz w:val="28"/>
                <w:szCs w:val="28"/>
              </w:rPr>
              <w:t>1</w:t>
            </w:r>
            <w:r w:rsidRPr="00385C52">
              <w:rPr>
                <w:rFonts w:eastAsia="標楷體"/>
                <w:sz w:val="28"/>
                <w:szCs w:val="28"/>
              </w:rPr>
              <w:t>萬元計。</w:t>
            </w:r>
          </w:p>
          <w:tbl>
            <w:tblPr>
              <w:tblStyle w:val="a3"/>
              <w:tblW w:w="0" w:type="auto"/>
              <w:tblInd w:w="2" w:type="dxa"/>
              <w:tblLook w:val="04A0" w:firstRow="1" w:lastRow="0" w:firstColumn="1" w:lastColumn="0" w:noHBand="0" w:noVBand="1"/>
            </w:tblPr>
            <w:tblGrid>
              <w:gridCol w:w="594"/>
              <w:gridCol w:w="851"/>
              <w:gridCol w:w="1724"/>
            </w:tblGrid>
            <w:tr w:rsidR="002D306F" w:rsidTr="00994D93">
              <w:tc>
                <w:tcPr>
                  <w:tcW w:w="594" w:type="dxa"/>
                  <w:vAlign w:val="center"/>
                </w:tcPr>
                <w:p w:rsidR="002D306F" w:rsidRPr="0039194A" w:rsidRDefault="002D306F" w:rsidP="002D306F">
                  <w:pPr>
                    <w:widowControl/>
                    <w:wordWrap w:val="0"/>
                    <w:topLinePunct/>
                    <w:spacing w:line="400" w:lineRule="exact"/>
                    <w:rPr>
                      <w:rFonts w:eastAsia="標楷體"/>
                      <w:kern w:val="0"/>
                      <w:sz w:val="28"/>
                      <w:szCs w:val="28"/>
                    </w:rPr>
                  </w:pPr>
                  <w:r w:rsidRPr="0039194A">
                    <w:rPr>
                      <w:rFonts w:eastAsia="標楷體"/>
                      <w:kern w:val="0"/>
                      <w:sz w:val="28"/>
                      <w:szCs w:val="28"/>
                    </w:rPr>
                    <w:t>序號</w:t>
                  </w:r>
                </w:p>
              </w:tc>
              <w:tc>
                <w:tcPr>
                  <w:tcW w:w="851" w:type="dxa"/>
                  <w:vAlign w:val="center"/>
                </w:tcPr>
                <w:p w:rsidR="002D306F" w:rsidRPr="0039194A" w:rsidRDefault="002D306F" w:rsidP="002D306F">
                  <w:pPr>
                    <w:widowControl/>
                    <w:wordWrap w:val="0"/>
                    <w:topLinePunct/>
                    <w:spacing w:line="400" w:lineRule="exact"/>
                    <w:rPr>
                      <w:rFonts w:eastAsia="標楷體"/>
                      <w:kern w:val="0"/>
                      <w:sz w:val="28"/>
                      <w:szCs w:val="28"/>
                    </w:rPr>
                  </w:pPr>
                  <w:r w:rsidRPr="0039194A">
                    <w:rPr>
                      <w:rFonts w:eastAsia="標楷體"/>
                      <w:kern w:val="0"/>
                      <w:sz w:val="28"/>
                      <w:szCs w:val="28"/>
                    </w:rPr>
                    <w:t>項目</w:t>
                  </w:r>
                </w:p>
              </w:tc>
              <w:tc>
                <w:tcPr>
                  <w:tcW w:w="1724" w:type="dxa"/>
                  <w:vAlign w:val="center"/>
                </w:tcPr>
                <w:p w:rsidR="002D306F" w:rsidRPr="0039194A" w:rsidRDefault="002D306F" w:rsidP="002D306F">
                  <w:pPr>
                    <w:widowControl/>
                    <w:wordWrap w:val="0"/>
                    <w:topLinePunct/>
                    <w:spacing w:line="400" w:lineRule="exact"/>
                    <w:rPr>
                      <w:rFonts w:eastAsia="標楷體"/>
                      <w:kern w:val="0"/>
                      <w:sz w:val="28"/>
                      <w:szCs w:val="28"/>
                    </w:rPr>
                  </w:pPr>
                  <w:r w:rsidRPr="0039194A">
                    <w:rPr>
                      <w:rFonts w:eastAsia="標楷體"/>
                      <w:kern w:val="0"/>
                      <w:sz w:val="28"/>
                      <w:szCs w:val="28"/>
                    </w:rPr>
                    <w:t>備註</w:t>
                  </w:r>
                </w:p>
              </w:tc>
            </w:tr>
            <w:tr w:rsidR="00774A67" w:rsidTr="00994D93">
              <w:tc>
                <w:tcPr>
                  <w:tcW w:w="594" w:type="dxa"/>
                  <w:vAlign w:val="center"/>
                </w:tcPr>
                <w:p w:rsidR="00774A67" w:rsidRPr="00BB054F" w:rsidRDefault="00774A67" w:rsidP="002D306F">
                  <w:pPr>
                    <w:widowControl/>
                    <w:wordWrap w:val="0"/>
                    <w:topLinePunct/>
                    <w:spacing w:line="400" w:lineRule="exact"/>
                    <w:rPr>
                      <w:rFonts w:eastAsia="標楷體"/>
                      <w:strike/>
                      <w:color w:val="FF0000"/>
                      <w:kern w:val="0"/>
                      <w:sz w:val="28"/>
                      <w:szCs w:val="28"/>
                    </w:rPr>
                  </w:pPr>
                  <w:r w:rsidRPr="002A2980">
                    <w:rPr>
                      <w:rFonts w:eastAsia="標楷體"/>
                      <w:color w:val="FF0000"/>
                      <w:kern w:val="0"/>
                      <w:sz w:val="28"/>
                      <w:szCs w:val="28"/>
                      <w:u w:val="single"/>
                    </w:rPr>
                    <w:t>2</w:t>
                  </w:r>
                  <w:r w:rsidRPr="002A2980">
                    <w:rPr>
                      <w:rFonts w:eastAsia="標楷體" w:hint="eastAsia"/>
                      <w:color w:val="FF0000"/>
                      <w:kern w:val="0"/>
                      <w:sz w:val="28"/>
                      <w:szCs w:val="28"/>
                      <w:u w:val="single"/>
                    </w:rPr>
                    <w:t>4</w:t>
                  </w:r>
                </w:p>
              </w:tc>
              <w:tc>
                <w:tcPr>
                  <w:tcW w:w="851" w:type="dxa"/>
                  <w:vAlign w:val="center"/>
                </w:tcPr>
                <w:p w:rsidR="00774A67" w:rsidRPr="00BB054F" w:rsidRDefault="00774A67" w:rsidP="002D306F">
                  <w:pPr>
                    <w:widowControl/>
                    <w:wordWrap w:val="0"/>
                    <w:topLinePunct/>
                    <w:spacing w:line="400" w:lineRule="exact"/>
                    <w:rPr>
                      <w:rFonts w:eastAsia="標楷體"/>
                      <w:strike/>
                      <w:color w:val="FF0000"/>
                      <w:kern w:val="0"/>
                      <w:sz w:val="28"/>
                      <w:szCs w:val="28"/>
                    </w:rPr>
                  </w:pPr>
                  <w:r w:rsidRPr="00BB054F">
                    <w:rPr>
                      <w:rFonts w:eastAsia="標楷體"/>
                      <w:color w:val="000000"/>
                      <w:kern w:val="0"/>
                      <w:sz w:val="28"/>
                      <w:szCs w:val="28"/>
                    </w:rPr>
                    <w:t>臨時工資</w:t>
                  </w:r>
                </w:p>
              </w:tc>
              <w:tc>
                <w:tcPr>
                  <w:tcW w:w="1724" w:type="dxa"/>
                  <w:vAlign w:val="center"/>
                </w:tcPr>
                <w:p w:rsidR="00774A67" w:rsidRPr="00BB054F" w:rsidRDefault="00774A67" w:rsidP="002D306F">
                  <w:pPr>
                    <w:widowControl/>
                    <w:wordWrap w:val="0"/>
                    <w:topLinePunct/>
                    <w:spacing w:line="400" w:lineRule="exact"/>
                    <w:rPr>
                      <w:rFonts w:eastAsia="標楷體"/>
                      <w:strike/>
                      <w:color w:val="FF0000"/>
                      <w:kern w:val="0"/>
                      <w:sz w:val="28"/>
                      <w:szCs w:val="28"/>
                    </w:rPr>
                  </w:pPr>
                  <w:r w:rsidRPr="002A2980">
                    <w:rPr>
                      <w:rFonts w:eastAsia="標楷體" w:hint="eastAsia"/>
                      <w:color w:val="FF0000"/>
                      <w:kern w:val="0"/>
                      <w:sz w:val="28"/>
                      <w:szCs w:val="28"/>
                      <w:u w:val="single"/>
                    </w:rPr>
                    <w:t>每週服務六至十時段據點，</w:t>
                  </w:r>
                  <w:r w:rsidRPr="002A2980">
                    <w:rPr>
                      <w:rFonts w:eastAsia="標楷體"/>
                      <w:color w:val="FF0000"/>
                      <w:kern w:val="0"/>
                      <w:sz w:val="28"/>
                      <w:szCs w:val="28"/>
                      <w:u w:val="single"/>
                    </w:rPr>
                    <w:t>始可核銷此項目</w:t>
                  </w:r>
                </w:p>
              </w:tc>
            </w:tr>
            <w:tr w:rsidR="00774A67" w:rsidTr="00994D93">
              <w:tc>
                <w:tcPr>
                  <w:tcW w:w="594" w:type="dxa"/>
                  <w:vAlign w:val="center"/>
                </w:tcPr>
                <w:p w:rsidR="00774A67" w:rsidRPr="00BB054F" w:rsidRDefault="00774A67" w:rsidP="002D306F">
                  <w:pPr>
                    <w:widowControl/>
                    <w:wordWrap w:val="0"/>
                    <w:topLinePunct/>
                    <w:spacing w:line="400" w:lineRule="exact"/>
                    <w:rPr>
                      <w:rFonts w:eastAsia="標楷體"/>
                      <w:strike/>
                      <w:color w:val="FF0000"/>
                      <w:kern w:val="0"/>
                      <w:sz w:val="28"/>
                      <w:szCs w:val="28"/>
                    </w:rPr>
                  </w:pPr>
                  <w:r w:rsidRPr="002A2980">
                    <w:rPr>
                      <w:rFonts w:eastAsia="標楷體"/>
                      <w:color w:val="FF0000"/>
                      <w:kern w:val="0"/>
                      <w:sz w:val="28"/>
                      <w:szCs w:val="28"/>
                      <w:u w:val="single"/>
                    </w:rPr>
                    <w:t>2</w:t>
                  </w:r>
                  <w:r w:rsidRPr="002A2980">
                    <w:rPr>
                      <w:rFonts w:eastAsia="標楷體" w:hint="eastAsia"/>
                      <w:color w:val="FF0000"/>
                      <w:kern w:val="0"/>
                      <w:sz w:val="28"/>
                      <w:szCs w:val="28"/>
                      <w:u w:val="single"/>
                    </w:rPr>
                    <w:t>5</w:t>
                  </w:r>
                </w:p>
              </w:tc>
              <w:tc>
                <w:tcPr>
                  <w:tcW w:w="851" w:type="dxa"/>
                  <w:vAlign w:val="center"/>
                </w:tcPr>
                <w:p w:rsidR="00774A67" w:rsidRPr="00BB054F" w:rsidRDefault="00774A67" w:rsidP="002D306F">
                  <w:pPr>
                    <w:widowControl/>
                    <w:wordWrap w:val="0"/>
                    <w:topLinePunct/>
                    <w:spacing w:line="400" w:lineRule="exact"/>
                    <w:rPr>
                      <w:rFonts w:eastAsia="標楷體"/>
                      <w:strike/>
                      <w:color w:val="FF0000"/>
                      <w:kern w:val="0"/>
                      <w:sz w:val="28"/>
                      <w:szCs w:val="28"/>
                    </w:rPr>
                  </w:pPr>
                  <w:r w:rsidRPr="00BB054F">
                    <w:rPr>
                      <w:rFonts w:eastAsia="標楷體"/>
                      <w:color w:val="000000"/>
                      <w:kern w:val="0"/>
                      <w:sz w:val="28"/>
                      <w:szCs w:val="28"/>
                    </w:rPr>
                    <w:t>其他</w:t>
                  </w:r>
                </w:p>
              </w:tc>
              <w:tc>
                <w:tcPr>
                  <w:tcW w:w="1724" w:type="dxa"/>
                  <w:vAlign w:val="center"/>
                </w:tcPr>
                <w:p w:rsidR="00774A67" w:rsidRPr="00BB054F" w:rsidRDefault="00774A67" w:rsidP="002D306F">
                  <w:pPr>
                    <w:widowControl/>
                    <w:wordWrap w:val="0"/>
                    <w:topLinePunct/>
                    <w:spacing w:line="400" w:lineRule="exact"/>
                    <w:rPr>
                      <w:rFonts w:eastAsia="標楷體"/>
                      <w:strike/>
                      <w:color w:val="FF0000"/>
                      <w:kern w:val="0"/>
                      <w:sz w:val="28"/>
                      <w:szCs w:val="28"/>
                    </w:rPr>
                  </w:pPr>
                  <w:r w:rsidRPr="00BB054F">
                    <w:rPr>
                      <w:rFonts w:eastAsia="標楷體"/>
                      <w:color w:val="000000"/>
                      <w:kern w:val="0"/>
                      <w:sz w:val="28"/>
                      <w:szCs w:val="28"/>
                    </w:rPr>
                    <w:t>其他經本府核可據點所需項目</w:t>
                  </w:r>
                </w:p>
              </w:tc>
            </w:tr>
          </w:tbl>
          <w:p w:rsidR="002D306F" w:rsidRPr="0039194A" w:rsidRDefault="002D306F" w:rsidP="00385C52">
            <w:pPr>
              <w:spacing w:line="440" w:lineRule="exact"/>
              <w:ind w:left="2"/>
              <w:rPr>
                <w:rFonts w:ascii="Times New Roman" w:hAnsi="Times New Roman" w:cs="Times New Roman"/>
                <w:sz w:val="28"/>
                <w:szCs w:val="28"/>
              </w:rPr>
            </w:pPr>
          </w:p>
        </w:tc>
        <w:tc>
          <w:tcPr>
            <w:tcW w:w="3399" w:type="dxa"/>
          </w:tcPr>
          <w:p w:rsidR="002D306F" w:rsidRDefault="002D306F" w:rsidP="002D306F">
            <w:pPr>
              <w:spacing w:line="440" w:lineRule="exact"/>
              <w:ind w:left="2"/>
              <w:rPr>
                <w:rFonts w:eastAsia="標楷體"/>
                <w:sz w:val="28"/>
                <w:szCs w:val="28"/>
              </w:rPr>
            </w:pPr>
            <w:r w:rsidRPr="00385C52">
              <w:rPr>
                <w:rFonts w:eastAsia="標楷體"/>
                <w:sz w:val="28"/>
                <w:szCs w:val="28"/>
              </w:rPr>
              <w:t>二、業務費：每</w:t>
            </w:r>
            <w:proofErr w:type="gramStart"/>
            <w:r w:rsidRPr="00385C52">
              <w:rPr>
                <w:rFonts w:eastAsia="標楷體"/>
                <w:sz w:val="28"/>
                <w:szCs w:val="28"/>
              </w:rPr>
              <w:t>個</w:t>
            </w:r>
            <w:proofErr w:type="gramEnd"/>
            <w:r w:rsidRPr="00385C52">
              <w:rPr>
                <w:rFonts w:eastAsia="標楷體"/>
                <w:sz w:val="28"/>
                <w:szCs w:val="28"/>
              </w:rPr>
              <w:t>月以新臺幣</w:t>
            </w:r>
            <w:r w:rsidRPr="00385C52">
              <w:rPr>
                <w:rFonts w:eastAsia="標楷體"/>
                <w:sz w:val="28"/>
                <w:szCs w:val="28"/>
              </w:rPr>
              <w:t>1</w:t>
            </w:r>
            <w:r w:rsidRPr="00385C52">
              <w:rPr>
                <w:rFonts w:eastAsia="標楷體"/>
                <w:sz w:val="28"/>
                <w:szCs w:val="28"/>
              </w:rPr>
              <w:t>萬元計。</w:t>
            </w:r>
          </w:p>
          <w:tbl>
            <w:tblPr>
              <w:tblStyle w:val="a3"/>
              <w:tblW w:w="0" w:type="auto"/>
              <w:tblInd w:w="2" w:type="dxa"/>
              <w:tblLook w:val="04A0" w:firstRow="1" w:lastRow="0" w:firstColumn="1" w:lastColumn="0" w:noHBand="0" w:noVBand="1"/>
            </w:tblPr>
            <w:tblGrid>
              <w:gridCol w:w="594"/>
              <w:gridCol w:w="845"/>
              <w:gridCol w:w="1730"/>
            </w:tblGrid>
            <w:tr w:rsidR="002A2980" w:rsidTr="00994D93">
              <w:tc>
                <w:tcPr>
                  <w:tcW w:w="594" w:type="dxa"/>
                  <w:vAlign w:val="center"/>
                </w:tcPr>
                <w:p w:rsidR="002A2980" w:rsidRPr="0039194A" w:rsidRDefault="002A2980" w:rsidP="002A2980">
                  <w:pPr>
                    <w:widowControl/>
                    <w:wordWrap w:val="0"/>
                    <w:topLinePunct/>
                    <w:spacing w:line="400" w:lineRule="exact"/>
                    <w:rPr>
                      <w:rFonts w:eastAsia="標楷體"/>
                      <w:kern w:val="0"/>
                      <w:sz w:val="28"/>
                      <w:szCs w:val="28"/>
                    </w:rPr>
                  </w:pPr>
                  <w:r w:rsidRPr="0039194A">
                    <w:rPr>
                      <w:rFonts w:eastAsia="標楷體"/>
                      <w:kern w:val="0"/>
                      <w:sz w:val="28"/>
                      <w:szCs w:val="28"/>
                    </w:rPr>
                    <w:t>序號</w:t>
                  </w:r>
                </w:p>
              </w:tc>
              <w:tc>
                <w:tcPr>
                  <w:tcW w:w="845" w:type="dxa"/>
                  <w:vAlign w:val="center"/>
                </w:tcPr>
                <w:p w:rsidR="002A2980" w:rsidRPr="0039194A" w:rsidRDefault="002A2980" w:rsidP="002A2980">
                  <w:pPr>
                    <w:widowControl/>
                    <w:wordWrap w:val="0"/>
                    <w:topLinePunct/>
                    <w:spacing w:line="400" w:lineRule="exact"/>
                    <w:rPr>
                      <w:rFonts w:eastAsia="標楷體"/>
                      <w:kern w:val="0"/>
                      <w:sz w:val="28"/>
                      <w:szCs w:val="28"/>
                    </w:rPr>
                  </w:pPr>
                  <w:r w:rsidRPr="0039194A">
                    <w:rPr>
                      <w:rFonts w:eastAsia="標楷體"/>
                      <w:kern w:val="0"/>
                      <w:sz w:val="28"/>
                      <w:szCs w:val="28"/>
                    </w:rPr>
                    <w:t>項目</w:t>
                  </w:r>
                </w:p>
              </w:tc>
              <w:tc>
                <w:tcPr>
                  <w:tcW w:w="1730" w:type="dxa"/>
                  <w:vAlign w:val="center"/>
                </w:tcPr>
                <w:p w:rsidR="002A2980" w:rsidRPr="0039194A" w:rsidRDefault="002A2980" w:rsidP="002A2980">
                  <w:pPr>
                    <w:widowControl/>
                    <w:wordWrap w:val="0"/>
                    <w:topLinePunct/>
                    <w:spacing w:line="400" w:lineRule="exact"/>
                    <w:rPr>
                      <w:rFonts w:eastAsia="標楷體"/>
                      <w:kern w:val="0"/>
                      <w:sz w:val="28"/>
                      <w:szCs w:val="28"/>
                    </w:rPr>
                  </w:pPr>
                  <w:r w:rsidRPr="0039194A">
                    <w:rPr>
                      <w:rFonts w:eastAsia="標楷體"/>
                      <w:kern w:val="0"/>
                      <w:sz w:val="28"/>
                      <w:szCs w:val="28"/>
                    </w:rPr>
                    <w:t>備註</w:t>
                  </w:r>
                </w:p>
              </w:tc>
            </w:tr>
            <w:tr w:rsidR="00774A67" w:rsidTr="00994D93">
              <w:tc>
                <w:tcPr>
                  <w:tcW w:w="594" w:type="dxa"/>
                  <w:vAlign w:val="center"/>
                </w:tcPr>
                <w:p w:rsidR="00774A67" w:rsidRPr="00BB054F" w:rsidRDefault="00774A67" w:rsidP="00774A67">
                  <w:pPr>
                    <w:widowControl/>
                    <w:wordWrap w:val="0"/>
                    <w:topLinePunct/>
                    <w:spacing w:line="400" w:lineRule="exact"/>
                    <w:rPr>
                      <w:rFonts w:eastAsia="標楷體"/>
                      <w:strike/>
                      <w:color w:val="FF0000"/>
                      <w:kern w:val="0"/>
                      <w:sz w:val="28"/>
                      <w:szCs w:val="28"/>
                    </w:rPr>
                  </w:pPr>
                  <w:r w:rsidRPr="00BB054F">
                    <w:rPr>
                      <w:rFonts w:eastAsia="標楷體"/>
                      <w:strike/>
                      <w:color w:val="FF0000"/>
                      <w:kern w:val="0"/>
                      <w:sz w:val="28"/>
                      <w:szCs w:val="28"/>
                    </w:rPr>
                    <w:t>24</w:t>
                  </w:r>
                </w:p>
              </w:tc>
              <w:tc>
                <w:tcPr>
                  <w:tcW w:w="845" w:type="dxa"/>
                  <w:vAlign w:val="center"/>
                </w:tcPr>
                <w:p w:rsidR="00774A67" w:rsidRPr="00BB054F" w:rsidRDefault="00774A67" w:rsidP="00774A67">
                  <w:pPr>
                    <w:widowControl/>
                    <w:wordWrap w:val="0"/>
                    <w:topLinePunct/>
                    <w:spacing w:line="400" w:lineRule="exact"/>
                    <w:rPr>
                      <w:rFonts w:eastAsia="標楷體"/>
                      <w:strike/>
                      <w:color w:val="FF0000"/>
                      <w:kern w:val="0"/>
                      <w:sz w:val="28"/>
                      <w:szCs w:val="28"/>
                    </w:rPr>
                  </w:pPr>
                  <w:r w:rsidRPr="00BB054F">
                    <w:rPr>
                      <w:rFonts w:eastAsia="標楷體"/>
                      <w:strike/>
                      <w:color w:val="FF0000"/>
                      <w:kern w:val="0"/>
                      <w:sz w:val="28"/>
                      <w:szCs w:val="28"/>
                    </w:rPr>
                    <w:t>加班費</w:t>
                  </w:r>
                </w:p>
              </w:tc>
              <w:tc>
                <w:tcPr>
                  <w:tcW w:w="1730" w:type="dxa"/>
                  <w:vAlign w:val="center"/>
                </w:tcPr>
                <w:p w:rsidR="00774A67" w:rsidRPr="00BB054F" w:rsidRDefault="00774A67" w:rsidP="00774A67">
                  <w:pPr>
                    <w:widowControl/>
                    <w:wordWrap w:val="0"/>
                    <w:topLinePunct/>
                    <w:spacing w:line="400" w:lineRule="exact"/>
                    <w:rPr>
                      <w:rFonts w:eastAsia="標楷體"/>
                      <w:strike/>
                      <w:color w:val="FF0000"/>
                      <w:kern w:val="0"/>
                      <w:sz w:val="28"/>
                      <w:szCs w:val="28"/>
                    </w:rPr>
                  </w:pPr>
                  <w:r w:rsidRPr="00BB054F">
                    <w:rPr>
                      <w:rFonts w:eastAsia="標楷體"/>
                      <w:strike/>
                      <w:color w:val="FF0000"/>
                      <w:kern w:val="0"/>
                      <w:sz w:val="28"/>
                      <w:szCs w:val="28"/>
                    </w:rPr>
                    <w:t>專職人員</w:t>
                  </w:r>
                  <w:r w:rsidRPr="00BB054F">
                    <w:rPr>
                      <w:rFonts w:eastAsia="標楷體"/>
                      <w:strike/>
                      <w:color w:val="FF0000"/>
                      <w:kern w:val="0"/>
                      <w:sz w:val="28"/>
                      <w:szCs w:val="28"/>
                    </w:rPr>
                    <w:t xml:space="preserve"> </w:t>
                  </w:r>
                </w:p>
              </w:tc>
            </w:tr>
            <w:tr w:rsidR="00774A67" w:rsidTr="00994D93">
              <w:tc>
                <w:tcPr>
                  <w:tcW w:w="594" w:type="dxa"/>
                  <w:vAlign w:val="center"/>
                </w:tcPr>
                <w:p w:rsidR="00774A67" w:rsidRPr="00BB054F" w:rsidRDefault="00774A67" w:rsidP="00774A67">
                  <w:pPr>
                    <w:widowControl/>
                    <w:wordWrap w:val="0"/>
                    <w:topLinePunct/>
                    <w:spacing w:line="400" w:lineRule="exact"/>
                    <w:rPr>
                      <w:rFonts w:eastAsia="標楷體"/>
                      <w:strike/>
                      <w:color w:val="FF0000"/>
                      <w:kern w:val="0"/>
                      <w:sz w:val="28"/>
                      <w:szCs w:val="28"/>
                    </w:rPr>
                  </w:pPr>
                  <w:r w:rsidRPr="00BB054F">
                    <w:rPr>
                      <w:rFonts w:eastAsia="標楷體"/>
                      <w:strike/>
                      <w:color w:val="FF0000"/>
                      <w:kern w:val="0"/>
                      <w:sz w:val="28"/>
                      <w:szCs w:val="28"/>
                    </w:rPr>
                    <w:t>25</w:t>
                  </w:r>
                </w:p>
              </w:tc>
              <w:tc>
                <w:tcPr>
                  <w:tcW w:w="845" w:type="dxa"/>
                  <w:vAlign w:val="center"/>
                </w:tcPr>
                <w:p w:rsidR="00774A67" w:rsidRPr="00BB054F" w:rsidRDefault="00774A67" w:rsidP="00774A67">
                  <w:pPr>
                    <w:widowControl/>
                    <w:wordWrap w:val="0"/>
                    <w:topLinePunct/>
                    <w:spacing w:line="400" w:lineRule="exact"/>
                    <w:rPr>
                      <w:rFonts w:eastAsia="標楷體"/>
                      <w:strike/>
                      <w:color w:val="FF0000"/>
                      <w:kern w:val="0"/>
                      <w:sz w:val="28"/>
                      <w:szCs w:val="28"/>
                    </w:rPr>
                  </w:pPr>
                  <w:r w:rsidRPr="00BB054F">
                    <w:rPr>
                      <w:rFonts w:eastAsia="標楷體"/>
                      <w:strike/>
                      <w:color w:val="FF0000"/>
                      <w:kern w:val="0"/>
                      <w:sz w:val="28"/>
                      <w:szCs w:val="28"/>
                    </w:rPr>
                    <w:t>未休假加班費</w:t>
                  </w:r>
                </w:p>
              </w:tc>
              <w:tc>
                <w:tcPr>
                  <w:tcW w:w="1730" w:type="dxa"/>
                  <w:vAlign w:val="center"/>
                </w:tcPr>
                <w:p w:rsidR="00774A67" w:rsidRPr="00BB054F" w:rsidRDefault="00774A67" w:rsidP="00774A67">
                  <w:pPr>
                    <w:widowControl/>
                    <w:wordWrap w:val="0"/>
                    <w:topLinePunct/>
                    <w:spacing w:line="400" w:lineRule="exact"/>
                    <w:rPr>
                      <w:rFonts w:eastAsia="標楷體"/>
                      <w:strike/>
                      <w:color w:val="FF0000"/>
                      <w:kern w:val="0"/>
                      <w:sz w:val="28"/>
                      <w:szCs w:val="28"/>
                    </w:rPr>
                  </w:pPr>
                  <w:r w:rsidRPr="00BB054F">
                    <w:rPr>
                      <w:rFonts w:eastAsia="標楷體"/>
                      <w:strike/>
                      <w:color w:val="FF0000"/>
                      <w:kern w:val="0"/>
                      <w:sz w:val="28"/>
                      <w:szCs w:val="28"/>
                    </w:rPr>
                    <w:t>專職人員</w:t>
                  </w:r>
                </w:p>
              </w:tc>
            </w:tr>
            <w:tr w:rsidR="00774A67" w:rsidTr="00994D93">
              <w:tc>
                <w:tcPr>
                  <w:tcW w:w="594" w:type="dxa"/>
                  <w:vAlign w:val="center"/>
                </w:tcPr>
                <w:p w:rsidR="00774A67" w:rsidRPr="00BB054F" w:rsidRDefault="00774A67" w:rsidP="00774A67">
                  <w:pPr>
                    <w:widowControl/>
                    <w:wordWrap w:val="0"/>
                    <w:topLinePunct/>
                    <w:spacing w:line="400" w:lineRule="exact"/>
                    <w:rPr>
                      <w:rFonts w:eastAsia="標楷體"/>
                      <w:strike/>
                      <w:color w:val="FF0000"/>
                      <w:kern w:val="0"/>
                      <w:sz w:val="28"/>
                      <w:szCs w:val="28"/>
                    </w:rPr>
                  </w:pPr>
                  <w:r w:rsidRPr="00BB054F">
                    <w:rPr>
                      <w:rFonts w:eastAsia="標楷體"/>
                      <w:strike/>
                      <w:color w:val="FF0000"/>
                      <w:kern w:val="0"/>
                      <w:sz w:val="28"/>
                      <w:szCs w:val="28"/>
                    </w:rPr>
                    <w:t>26</w:t>
                  </w:r>
                </w:p>
              </w:tc>
              <w:tc>
                <w:tcPr>
                  <w:tcW w:w="845" w:type="dxa"/>
                  <w:vAlign w:val="center"/>
                </w:tcPr>
                <w:p w:rsidR="00774A67" w:rsidRPr="00BB054F" w:rsidRDefault="00774A67" w:rsidP="00774A67">
                  <w:pPr>
                    <w:widowControl/>
                    <w:wordWrap w:val="0"/>
                    <w:topLinePunct/>
                    <w:spacing w:line="400" w:lineRule="exact"/>
                    <w:rPr>
                      <w:rFonts w:eastAsia="標楷體"/>
                      <w:strike/>
                      <w:color w:val="FF0000"/>
                      <w:kern w:val="0"/>
                      <w:sz w:val="28"/>
                      <w:szCs w:val="28"/>
                    </w:rPr>
                  </w:pPr>
                  <w:proofErr w:type="gramStart"/>
                  <w:r w:rsidRPr="00BB054F">
                    <w:rPr>
                      <w:rFonts w:eastAsia="標楷體"/>
                      <w:strike/>
                      <w:color w:val="FF0000"/>
                      <w:kern w:val="0"/>
                      <w:sz w:val="28"/>
                      <w:szCs w:val="28"/>
                    </w:rPr>
                    <w:t>勞</w:t>
                  </w:r>
                  <w:proofErr w:type="gramEnd"/>
                  <w:r w:rsidRPr="00BB054F">
                    <w:rPr>
                      <w:rFonts w:eastAsia="標楷體"/>
                      <w:strike/>
                      <w:color w:val="FF0000"/>
                      <w:kern w:val="0"/>
                      <w:sz w:val="28"/>
                      <w:szCs w:val="28"/>
                    </w:rPr>
                    <w:t>、健保及</w:t>
                  </w:r>
                  <w:proofErr w:type="gramStart"/>
                  <w:r w:rsidRPr="00BB054F">
                    <w:rPr>
                      <w:rFonts w:eastAsia="標楷體"/>
                      <w:strike/>
                      <w:color w:val="FF0000"/>
                      <w:kern w:val="0"/>
                      <w:sz w:val="28"/>
                      <w:szCs w:val="28"/>
                    </w:rPr>
                    <w:t>提撥</w:t>
                  </w:r>
                  <w:proofErr w:type="gramEnd"/>
                  <w:r w:rsidRPr="00BB054F">
                    <w:rPr>
                      <w:rFonts w:eastAsia="標楷體"/>
                      <w:strike/>
                      <w:color w:val="FF0000"/>
                      <w:kern w:val="0"/>
                      <w:sz w:val="28"/>
                      <w:szCs w:val="28"/>
                    </w:rPr>
                    <w:t>勞退準備金</w:t>
                  </w:r>
                </w:p>
              </w:tc>
              <w:tc>
                <w:tcPr>
                  <w:tcW w:w="1730" w:type="dxa"/>
                  <w:vAlign w:val="center"/>
                </w:tcPr>
                <w:p w:rsidR="00774A67" w:rsidRPr="00BB054F" w:rsidRDefault="00774A67" w:rsidP="00774A67">
                  <w:pPr>
                    <w:widowControl/>
                    <w:wordWrap w:val="0"/>
                    <w:topLinePunct/>
                    <w:spacing w:line="400" w:lineRule="exact"/>
                    <w:rPr>
                      <w:rFonts w:eastAsia="標楷體"/>
                      <w:strike/>
                      <w:color w:val="FF0000"/>
                      <w:kern w:val="0"/>
                      <w:sz w:val="28"/>
                      <w:szCs w:val="28"/>
                    </w:rPr>
                  </w:pPr>
                  <w:r w:rsidRPr="00BB054F">
                    <w:rPr>
                      <w:rFonts w:eastAsia="標楷體"/>
                      <w:strike/>
                      <w:color w:val="FF0000"/>
                      <w:kern w:val="0"/>
                      <w:sz w:val="28"/>
                      <w:szCs w:val="28"/>
                    </w:rPr>
                    <w:t>專職人員相關雇主應負擔費用</w:t>
                  </w:r>
                </w:p>
              </w:tc>
            </w:tr>
            <w:tr w:rsidR="002A2980" w:rsidTr="00994D93">
              <w:tc>
                <w:tcPr>
                  <w:tcW w:w="594" w:type="dxa"/>
                  <w:vAlign w:val="center"/>
                </w:tcPr>
                <w:p w:rsidR="002A2980" w:rsidRPr="002A2980" w:rsidRDefault="002A2980" w:rsidP="002A2980">
                  <w:pPr>
                    <w:widowControl/>
                    <w:wordWrap w:val="0"/>
                    <w:topLinePunct/>
                    <w:spacing w:line="400" w:lineRule="exact"/>
                    <w:rPr>
                      <w:rFonts w:eastAsia="標楷體"/>
                      <w:color w:val="FF0000"/>
                      <w:kern w:val="0"/>
                      <w:sz w:val="28"/>
                      <w:szCs w:val="28"/>
                      <w:u w:val="single"/>
                    </w:rPr>
                  </w:pPr>
                  <w:r>
                    <w:rPr>
                      <w:rFonts w:eastAsia="標楷體" w:hint="eastAsia"/>
                      <w:color w:val="FF0000"/>
                      <w:kern w:val="0"/>
                      <w:sz w:val="28"/>
                      <w:szCs w:val="28"/>
                      <w:u w:val="single"/>
                    </w:rPr>
                    <w:t>27</w:t>
                  </w:r>
                </w:p>
              </w:tc>
              <w:tc>
                <w:tcPr>
                  <w:tcW w:w="845" w:type="dxa"/>
                  <w:vAlign w:val="center"/>
                </w:tcPr>
                <w:p w:rsidR="002A2980" w:rsidRPr="00BB054F" w:rsidRDefault="002A2980" w:rsidP="002A2980">
                  <w:pPr>
                    <w:widowControl/>
                    <w:wordWrap w:val="0"/>
                    <w:topLinePunct/>
                    <w:spacing w:line="400" w:lineRule="exact"/>
                    <w:rPr>
                      <w:rFonts w:eastAsia="標楷體"/>
                      <w:color w:val="000000"/>
                      <w:kern w:val="0"/>
                      <w:sz w:val="28"/>
                      <w:szCs w:val="28"/>
                    </w:rPr>
                  </w:pPr>
                  <w:r w:rsidRPr="00BB054F">
                    <w:rPr>
                      <w:rFonts w:eastAsia="標楷體"/>
                      <w:color w:val="000000"/>
                      <w:kern w:val="0"/>
                      <w:sz w:val="28"/>
                      <w:szCs w:val="28"/>
                    </w:rPr>
                    <w:t>臨時工資</w:t>
                  </w:r>
                </w:p>
              </w:tc>
              <w:tc>
                <w:tcPr>
                  <w:tcW w:w="1730" w:type="dxa"/>
                  <w:vAlign w:val="center"/>
                </w:tcPr>
                <w:p w:rsidR="002A2980" w:rsidRPr="002A2980" w:rsidRDefault="002A2980" w:rsidP="002A2980">
                  <w:pPr>
                    <w:widowControl/>
                    <w:wordWrap w:val="0"/>
                    <w:topLinePunct/>
                    <w:spacing w:line="400" w:lineRule="exact"/>
                    <w:rPr>
                      <w:rFonts w:eastAsia="標楷體"/>
                      <w:color w:val="FF0000"/>
                      <w:kern w:val="0"/>
                      <w:sz w:val="28"/>
                      <w:szCs w:val="28"/>
                      <w:u w:val="single"/>
                    </w:rPr>
                  </w:pPr>
                  <w:r w:rsidRPr="002A2980">
                    <w:rPr>
                      <w:rFonts w:eastAsia="標楷體"/>
                      <w:color w:val="FF0000"/>
                      <w:kern w:val="0"/>
                      <w:sz w:val="28"/>
                      <w:szCs w:val="28"/>
                      <w:u w:val="single"/>
                    </w:rPr>
                    <w:t>據點加值費用始可核銷此項目</w:t>
                  </w:r>
                </w:p>
              </w:tc>
            </w:tr>
            <w:tr w:rsidR="002A2980" w:rsidTr="00994D93">
              <w:tc>
                <w:tcPr>
                  <w:tcW w:w="594" w:type="dxa"/>
                  <w:vAlign w:val="center"/>
                </w:tcPr>
                <w:p w:rsidR="002A2980" w:rsidRPr="002A2980" w:rsidRDefault="002A2980" w:rsidP="002A2980">
                  <w:pPr>
                    <w:widowControl/>
                    <w:wordWrap w:val="0"/>
                    <w:topLinePunct/>
                    <w:spacing w:line="400" w:lineRule="exact"/>
                    <w:rPr>
                      <w:rFonts w:eastAsia="標楷體"/>
                      <w:color w:val="FF0000"/>
                      <w:kern w:val="0"/>
                      <w:sz w:val="28"/>
                      <w:szCs w:val="28"/>
                      <w:u w:val="single"/>
                    </w:rPr>
                  </w:pPr>
                  <w:r w:rsidRPr="002A2980">
                    <w:rPr>
                      <w:rFonts w:eastAsia="標楷體"/>
                      <w:color w:val="FF0000"/>
                      <w:kern w:val="0"/>
                      <w:sz w:val="28"/>
                      <w:szCs w:val="28"/>
                      <w:u w:val="single"/>
                    </w:rPr>
                    <w:t>2</w:t>
                  </w:r>
                  <w:r>
                    <w:rPr>
                      <w:rFonts w:eastAsia="標楷體" w:hint="eastAsia"/>
                      <w:color w:val="FF0000"/>
                      <w:kern w:val="0"/>
                      <w:sz w:val="28"/>
                      <w:szCs w:val="28"/>
                      <w:u w:val="single"/>
                    </w:rPr>
                    <w:t>8</w:t>
                  </w:r>
                </w:p>
              </w:tc>
              <w:tc>
                <w:tcPr>
                  <w:tcW w:w="845" w:type="dxa"/>
                  <w:vAlign w:val="center"/>
                </w:tcPr>
                <w:p w:rsidR="002A2980" w:rsidRPr="00BB054F" w:rsidRDefault="002A2980" w:rsidP="002A2980">
                  <w:pPr>
                    <w:widowControl/>
                    <w:wordWrap w:val="0"/>
                    <w:topLinePunct/>
                    <w:spacing w:line="400" w:lineRule="exact"/>
                    <w:rPr>
                      <w:rFonts w:eastAsia="標楷體"/>
                      <w:color w:val="000000"/>
                      <w:kern w:val="0"/>
                      <w:sz w:val="28"/>
                      <w:szCs w:val="28"/>
                    </w:rPr>
                  </w:pPr>
                  <w:r w:rsidRPr="00BB054F">
                    <w:rPr>
                      <w:rFonts w:eastAsia="標楷體"/>
                      <w:color w:val="000000"/>
                      <w:kern w:val="0"/>
                      <w:sz w:val="28"/>
                      <w:szCs w:val="28"/>
                    </w:rPr>
                    <w:t>其他</w:t>
                  </w:r>
                </w:p>
              </w:tc>
              <w:tc>
                <w:tcPr>
                  <w:tcW w:w="1730" w:type="dxa"/>
                  <w:vAlign w:val="center"/>
                </w:tcPr>
                <w:p w:rsidR="002A2980" w:rsidRPr="00BB054F" w:rsidRDefault="002A2980" w:rsidP="002A2980">
                  <w:pPr>
                    <w:widowControl/>
                    <w:wordWrap w:val="0"/>
                    <w:topLinePunct/>
                    <w:spacing w:line="400" w:lineRule="exact"/>
                    <w:rPr>
                      <w:rFonts w:eastAsia="標楷體"/>
                      <w:color w:val="000000"/>
                      <w:kern w:val="0"/>
                      <w:sz w:val="28"/>
                      <w:szCs w:val="28"/>
                    </w:rPr>
                  </w:pPr>
                  <w:r w:rsidRPr="00BB054F">
                    <w:rPr>
                      <w:rFonts w:eastAsia="標楷體"/>
                      <w:color w:val="000000"/>
                      <w:kern w:val="0"/>
                      <w:sz w:val="28"/>
                      <w:szCs w:val="28"/>
                    </w:rPr>
                    <w:t>其他經本府核可據點所需項目</w:t>
                  </w:r>
                </w:p>
              </w:tc>
            </w:tr>
          </w:tbl>
          <w:p w:rsidR="00EC2211" w:rsidRPr="002A2980" w:rsidRDefault="00EC2211" w:rsidP="00A832E7">
            <w:pPr>
              <w:spacing w:line="440" w:lineRule="exact"/>
              <w:ind w:leftChars="1" w:left="458" w:hangingChars="163" w:hanging="456"/>
              <w:rPr>
                <w:rFonts w:ascii="Times New Roman" w:hAnsi="Times New Roman" w:cs="Times New Roman"/>
                <w:sz w:val="28"/>
                <w:szCs w:val="28"/>
              </w:rPr>
            </w:pPr>
          </w:p>
        </w:tc>
        <w:tc>
          <w:tcPr>
            <w:tcW w:w="2837" w:type="dxa"/>
          </w:tcPr>
          <w:p w:rsidR="002A2980" w:rsidRDefault="002A2980" w:rsidP="002A2980">
            <w:pPr>
              <w:spacing w:line="440" w:lineRule="exact"/>
              <w:ind w:left="2"/>
              <w:rPr>
                <w:rFonts w:eastAsia="標楷體"/>
                <w:sz w:val="28"/>
                <w:szCs w:val="36"/>
              </w:rPr>
            </w:pPr>
            <w:r>
              <w:rPr>
                <w:rFonts w:eastAsia="標楷體" w:hint="eastAsia"/>
                <w:sz w:val="28"/>
                <w:szCs w:val="36"/>
              </w:rPr>
              <w:t>一、項目刪除及調整序號。</w:t>
            </w:r>
          </w:p>
          <w:p w:rsidR="00A832E7" w:rsidRPr="002A2980" w:rsidRDefault="002A2980" w:rsidP="002A2980">
            <w:pPr>
              <w:spacing w:line="440" w:lineRule="exact"/>
              <w:ind w:left="2"/>
              <w:rPr>
                <w:rFonts w:eastAsia="標楷體"/>
                <w:sz w:val="28"/>
                <w:szCs w:val="36"/>
              </w:rPr>
            </w:pPr>
            <w:r>
              <w:rPr>
                <w:rFonts w:eastAsia="標楷體" w:hint="eastAsia"/>
                <w:sz w:val="28"/>
                <w:szCs w:val="36"/>
              </w:rPr>
              <w:t>二、內容調整。</w:t>
            </w:r>
          </w:p>
        </w:tc>
      </w:tr>
      <w:tr w:rsidR="00385C52" w:rsidRPr="00133DC3" w:rsidTr="00F91DAE">
        <w:tc>
          <w:tcPr>
            <w:tcW w:w="3398" w:type="dxa"/>
          </w:tcPr>
          <w:p w:rsidR="00385C52" w:rsidRDefault="00385C52" w:rsidP="00385C52">
            <w:pPr>
              <w:spacing w:line="440" w:lineRule="exact"/>
              <w:ind w:left="2"/>
              <w:rPr>
                <w:rFonts w:ascii="標楷體" w:eastAsia="標楷體" w:hAnsi="標楷體" w:cs="Times New Roman"/>
                <w:sz w:val="28"/>
                <w:szCs w:val="28"/>
              </w:rPr>
            </w:pPr>
            <w:r w:rsidRPr="00385C52">
              <w:rPr>
                <w:rFonts w:ascii="標楷體" w:eastAsia="標楷體" w:hAnsi="標楷體" w:cs="Times New Roman"/>
                <w:sz w:val="28"/>
                <w:szCs w:val="28"/>
              </w:rPr>
              <w:t>三、志工相關費用：每年最高獎助新臺幣3萬元，原住民區</w:t>
            </w:r>
            <w:r w:rsidRPr="00385C52">
              <w:rPr>
                <w:rFonts w:ascii="標楷體" w:eastAsia="標楷體" w:hAnsi="標楷體" w:cs="Times New Roman" w:hint="eastAsia"/>
                <w:color w:val="FF0000"/>
                <w:sz w:val="28"/>
                <w:szCs w:val="28"/>
                <w:u w:val="single"/>
              </w:rPr>
              <w:t>(泰安鄉、南庄鄉、獅潭鄉)</w:t>
            </w:r>
            <w:r w:rsidRPr="00385C52">
              <w:rPr>
                <w:rFonts w:ascii="標楷體" w:eastAsia="標楷體" w:hAnsi="標楷體" w:cs="Times New Roman"/>
                <w:sz w:val="28"/>
                <w:szCs w:val="28"/>
              </w:rPr>
              <w:t>及</w:t>
            </w:r>
            <w:r w:rsidRPr="00385C52">
              <w:rPr>
                <w:rFonts w:ascii="標楷體" w:eastAsia="標楷體" w:hAnsi="標楷體" w:cs="Times New Roman" w:hint="eastAsia"/>
                <w:color w:val="FF0000"/>
                <w:sz w:val="28"/>
                <w:szCs w:val="28"/>
                <w:u w:val="single"/>
              </w:rPr>
              <w:t>長照</w:t>
            </w:r>
            <w:r w:rsidRPr="00385C52">
              <w:rPr>
                <w:rFonts w:ascii="標楷體" w:eastAsia="標楷體" w:hAnsi="標楷體" w:cs="Times New Roman"/>
                <w:sz w:val="28"/>
                <w:szCs w:val="28"/>
              </w:rPr>
              <w:t>偏遠地區</w:t>
            </w:r>
            <w:r w:rsidRPr="00385C52">
              <w:rPr>
                <w:rFonts w:ascii="標楷體" w:eastAsia="標楷體" w:hAnsi="標楷體" w:cs="Times New Roman" w:hint="eastAsia"/>
                <w:color w:val="FF0000"/>
                <w:sz w:val="28"/>
                <w:szCs w:val="28"/>
                <w:u w:val="single"/>
              </w:rPr>
              <w:t>(三灣鄉)</w:t>
            </w:r>
            <w:r w:rsidRPr="00385C52">
              <w:rPr>
                <w:rFonts w:ascii="標楷體" w:eastAsia="標楷體" w:hAnsi="標楷體" w:cs="Times New Roman"/>
                <w:sz w:val="28"/>
                <w:szCs w:val="28"/>
              </w:rPr>
              <w:t>每年最高獎助新臺幣3萬5千元。補助項目如下：</w:t>
            </w:r>
          </w:p>
          <w:tbl>
            <w:tblPr>
              <w:tblStyle w:val="a3"/>
              <w:tblpPr w:leftFromText="180" w:rightFromText="180" w:vertAnchor="text" w:horzAnchor="margin" w:tblpY="108"/>
              <w:tblOverlap w:val="never"/>
              <w:tblW w:w="0" w:type="auto"/>
              <w:tblLook w:val="04A0" w:firstRow="1" w:lastRow="0" w:firstColumn="1" w:lastColumn="0" w:noHBand="0" w:noVBand="1"/>
            </w:tblPr>
            <w:tblGrid>
              <w:gridCol w:w="1728"/>
              <w:gridCol w:w="1441"/>
            </w:tblGrid>
            <w:tr w:rsidR="002A2980" w:rsidTr="002A2980">
              <w:tc>
                <w:tcPr>
                  <w:tcW w:w="1728" w:type="dxa"/>
                  <w:vAlign w:val="center"/>
                </w:tcPr>
                <w:p w:rsidR="002A2980" w:rsidRPr="0039194A" w:rsidRDefault="002A2980" w:rsidP="002A2980">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補助類別</w:t>
                  </w:r>
                </w:p>
              </w:tc>
              <w:tc>
                <w:tcPr>
                  <w:tcW w:w="1441" w:type="dxa"/>
                  <w:vAlign w:val="center"/>
                </w:tcPr>
                <w:p w:rsidR="002A2980" w:rsidRPr="0039194A" w:rsidRDefault="002A2980" w:rsidP="002A2980">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金額</w:t>
                  </w:r>
                </w:p>
              </w:tc>
            </w:tr>
            <w:tr w:rsidR="002A2980" w:rsidTr="002A2980">
              <w:tc>
                <w:tcPr>
                  <w:tcW w:w="1728" w:type="dxa"/>
                  <w:vAlign w:val="center"/>
                </w:tcPr>
                <w:p w:rsidR="002A2980" w:rsidRPr="0039194A" w:rsidRDefault="002A2980" w:rsidP="002A2980">
                  <w:pPr>
                    <w:pStyle w:val="Default"/>
                    <w:wordWrap w:val="0"/>
                    <w:topLinePunct/>
                    <w:autoSpaceDE/>
                    <w:autoSpaceDN/>
                    <w:spacing w:line="400" w:lineRule="exact"/>
                    <w:rPr>
                      <w:rFonts w:ascii="Times New Roman" w:hAnsi="Times New Roman" w:cs="Times New Roman"/>
                      <w:sz w:val="28"/>
                      <w:szCs w:val="28"/>
                    </w:rPr>
                  </w:pPr>
                  <w:proofErr w:type="gramStart"/>
                  <w:r w:rsidRPr="0039194A">
                    <w:rPr>
                      <w:rFonts w:ascii="Times New Roman" w:hAnsi="Times New Roman" w:cs="Times New Roman"/>
                      <w:sz w:val="28"/>
                      <w:szCs w:val="28"/>
                    </w:rPr>
                    <w:t>志工誤餐費</w:t>
                  </w:r>
                  <w:proofErr w:type="gramEnd"/>
                </w:p>
              </w:tc>
              <w:tc>
                <w:tcPr>
                  <w:tcW w:w="1441" w:type="dxa"/>
                  <w:vAlign w:val="center"/>
                </w:tcPr>
                <w:p w:rsidR="002A2980" w:rsidRPr="0039194A" w:rsidRDefault="002A2980" w:rsidP="002A2980">
                  <w:pPr>
                    <w:pStyle w:val="Default"/>
                    <w:wordWrap w:val="0"/>
                    <w:topLinePunct/>
                    <w:autoSpaceDE/>
                    <w:autoSpaceDN/>
                    <w:spacing w:line="400" w:lineRule="exact"/>
                    <w:rPr>
                      <w:rFonts w:ascii="Times New Roman" w:hAnsi="Times New Roman" w:cs="Times New Roman"/>
                      <w:sz w:val="28"/>
                      <w:szCs w:val="28"/>
                    </w:rPr>
                  </w:pPr>
                  <w:r w:rsidRPr="00490538">
                    <w:rPr>
                      <w:rFonts w:ascii="Times New Roman" w:hAnsi="Times New Roman" w:cs="Times New Roman" w:hint="eastAsia"/>
                      <w:color w:val="FF0000"/>
                      <w:sz w:val="28"/>
                      <w:szCs w:val="28"/>
                      <w:u w:val="single"/>
                    </w:rPr>
                    <w:t>100</w:t>
                  </w:r>
                  <w:r w:rsidRPr="00490538">
                    <w:rPr>
                      <w:rFonts w:ascii="Times New Roman" w:hAnsi="Times New Roman" w:cs="Times New Roman"/>
                      <w:color w:val="FF0000"/>
                      <w:sz w:val="28"/>
                      <w:szCs w:val="28"/>
                      <w:u w:val="single"/>
                    </w:rPr>
                    <w:t>元</w:t>
                  </w:r>
                  <w:r w:rsidRPr="0039194A">
                    <w:rPr>
                      <w:rFonts w:ascii="Times New Roman" w:hAnsi="Times New Roman" w:cs="Times New Roman"/>
                      <w:sz w:val="28"/>
                      <w:szCs w:val="28"/>
                    </w:rPr>
                    <w:t>/</w:t>
                  </w:r>
                  <w:r w:rsidRPr="0039194A">
                    <w:rPr>
                      <w:rFonts w:ascii="Times New Roman" w:hAnsi="Times New Roman" w:cs="Times New Roman"/>
                      <w:sz w:val="28"/>
                      <w:szCs w:val="28"/>
                    </w:rPr>
                    <w:t>餐</w:t>
                  </w:r>
                </w:p>
              </w:tc>
            </w:tr>
          </w:tbl>
          <w:p w:rsidR="00490538" w:rsidRPr="00385C52" w:rsidRDefault="00490538" w:rsidP="002A2980">
            <w:pPr>
              <w:spacing w:line="440" w:lineRule="exact"/>
              <w:rPr>
                <w:rFonts w:ascii="標楷體" w:eastAsia="標楷體" w:hAnsi="標楷體"/>
                <w:sz w:val="28"/>
                <w:szCs w:val="28"/>
              </w:rPr>
            </w:pPr>
          </w:p>
        </w:tc>
        <w:tc>
          <w:tcPr>
            <w:tcW w:w="3399" w:type="dxa"/>
          </w:tcPr>
          <w:p w:rsidR="00385C52" w:rsidRDefault="00385C52" w:rsidP="00385C52">
            <w:pPr>
              <w:spacing w:line="440" w:lineRule="exact"/>
              <w:ind w:left="2"/>
              <w:rPr>
                <w:rFonts w:ascii="標楷體" w:eastAsia="標楷體" w:hAnsi="標楷體" w:cs="Times New Roman"/>
                <w:sz w:val="28"/>
                <w:szCs w:val="28"/>
              </w:rPr>
            </w:pPr>
            <w:r w:rsidRPr="00385C52">
              <w:rPr>
                <w:rFonts w:ascii="標楷體" w:eastAsia="標楷體" w:hAnsi="標楷體" w:cs="Times New Roman"/>
                <w:sz w:val="28"/>
                <w:szCs w:val="28"/>
              </w:rPr>
              <w:t>三、志工相關費用：每年最高獎助新臺幣3萬元，原住民區及偏遠地區每年最高獎助新臺幣3萬5千元。補助項目如下：</w:t>
            </w:r>
          </w:p>
          <w:tbl>
            <w:tblPr>
              <w:tblStyle w:val="a3"/>
              <w:tblW w:w="0" w:type="auto"/>
              <w:tblInd w:w="2" w:type="dxa"/>
              <w:tblLook w:val="04A0" w:firstRow="1" w:lastRow="0" w:firstColumn="1" w:lastColumn="0" w:noHBand="0" w:noVBand="1"/>
            </w:tblPr>
            <w:tblGrid>
              <w:gridCol w:w="1728"/>
              <w:gridCol w:w="1441"/>
            </w:tblGrid>
            <w:tr w:rsidR="00490538" w:rsidTr="00EB1CDB">
              <w:tc>
                <w:tcPr>
                  <w:tcW w:w="1728" w:type="dxa"/>
                  <w:vAlign w:val="center"/>
                </w:tcPr>
                <w:p w:rsidR="00490538" w:rsidRPr="0039194A" w:rsidRDefault="00490538" w:rsidP="00490538">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補助類別</w:t>
                  </w:r>
                </w:p>
              </w:tc>
              <w:tc>
                <w:tcPr>
                  <w:tcW w:w="1441" w:type="dxa"/>
                  <w:vAlign w:val="center"/>
                </w:tcPr>
                <w:p w:rsidR="00490538" w:rsidRPr="0039194A" w:rsidRDefault="00490538" w:rsidP="00490538">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金額</w:t>
                  </w:r>
                </w:p>
              </w:tc>
            </w:tr>
            <w:tr w:rsidR="00490538" w:rsidTr="00EB1CDB">
              <w:tc>
                <w:tcPr>
                  <w:tcW w:w="1728" w:type="dxa"/>
                  <w:vAlign w:val="center"/>
                </w:tcPr>
                <w:p w:rsidR="00490538" w:rsidRPr="0039194A" w:rsidRDefault="00490538" w:rsidP="00490538">
                  <w:pPr>
                    <w:pStyle w:val="Default"/>
                    <w:wordWrap w:val="0"/>
                    <w:topLinePunct/>
                    <w:autoSpaceDE/>
                    <w:autoSpaceDN/>
                    <w:spacing w:line="400" w:lineRule="exact"/>
                    <w:rPr>
                      <w:rFonts w:ascii="Times New Roman" w:hAnsi="Times New Roman" w:cs="Times New Roman"/>
                      <w:sz w:val="28"/>
                      <w:szCs w:val="28"/>
                    </w:rPr>
                  </w:pPr>
                  <w:proofErr w:type="gramStart"/>
                  <w:r w:rsidRPr="0039194A">
                    <w:rPr>
                      <w:rFonts w:ascii="Times New Roman" w:hAnsi="Times New Roman" w:cs="Times New Roman"/>
                      <w:sz w:val="28"/>
                      <w:szCs w:val="28"/>
                    </w:rPr>
                    <w:t>志工誤餐費</w:t>
                  </w:r>
                  <w:proofErr w:type="gramEnd"/>
                </w:p>
              </w:tc>
              <w:tc>
                <w:tcPr>
                  <w:tcW w:w="1441" w:type="dxa"/>
                  <w:vAlign w:val="center"/>
                </w:tcPr>
                <w:p w:rsidR="00490538" w:rsidRPr="0039194A" w:rsidRDefault="00490538" w:rsidP="00490538">
                  <w:pPr>
                    <w:pStyle w:val="Default"/>
                    <w:wordWrap w:val="0"/>
                    <w:topLinePunct/>
                    <w:autoSpaceDE/>
                    <w:autoSpaceDN/>
                    <w:spacing w:line="400" w:lineRule="exact"/>
                    <w:rPr>
                      <w:rFonts w:ascii="Times New Roman" w:hAnsi="Times New Roman" w:cs="Times New Roman"/>
                      <w:sz w:val="28"/>
                      <w:szCs w:val="28"/>
                    </w:rPr>
                  </w:pPr>
                  <w:bookmarkStart w:id="2" w:name="_GoBack"/>
                  <w:bookmarkEnd w:id="2"/>
                  <w:r w:rsidRPr="00490538">
                    <w:rPr>
                      <w:rFonts w:ascii="Times New Roman" w:hAnsi="Times New Roman" w:cs="Times New Roman" w:hint="eastAsia"/>
                      <w:color w:val="FF0000"/>
                      <w:sz w:val="28"/>
                      <w:szCs w:val="28"/>
                      <w:u w:val="single"/>
                    </w:rPr>
                    <w:t>80</w:t>
                  </w:r>
                  <w:r w:rsidRPr="00490538">
                    <w:rPr>
                      <w:rFonts w:ascii="Times New Roman" w:hAnsi="Times New Roman" w:cs="Times New Roman"/>
                      <w:color w:val="FF0000"/>
                      <w:sz w:val="28"/>
                      <w:szCs w:val="28"/>
                      <w:u w:val="single"/>
                    </w:rPr>
                    <w:t>元</w:t>
                  </w:r>
                  <w:r w:rsidRPr="0039194A">
                    <w:rPr>
                      <w:rFonts w:ascii="Times New Roman" w:hAnsi="Times New Roman" w:cs="Times New Roman"/>
                      <w:sz w:val="28"/>
                      <w:szCs w:val="28"/>
                    </w:rPr>
                    <w:t>/</w:t>
                  </w:r>
                  <w:r w:rsidRPr="0039194A">
                    <w:rPr>
                      <w:rFonts w:ascii="Times New Roman" w:hAnsi="Times New Roman" w:cs="Times New Roman"/>
                      <w:sz w:val="28"/>
                      <w:szCs w:val="28"/>
                    </w:rPr>
                    <w:t>餐</w:t>
                  </w:r>
                </w:p>
              </w:tc>
            </w:tr>
          </w:tbl>
          <w:p w:rsidR="00490538" w:rsidRPr="0039194A" w:rsidRDefault="00490538" w:rsidP="00385C52">
            <w:pPr>
              <w:spacing w:line="440" w:lineRule="exact"/>
              <w:ind w:left="2"/>
              <w:rPr>
                <w:rFonts w:ascii="Times New Roman" w:hAnsi="Times New Roman" w:cs="Times New Roman"/>
                <w:sz w:val="28"/>
                <w:szCs w:val="28"/>
              </w:rPr>
            </w:pPr>
          </w:p>
        </w:tc>
        <w:tc>
          <w:tcPr>
            <w:tcW w:w="2837" w:type="dxa"/>
          </w:tcPr>
          <w:p w:rsidR="00490538" w:rsidRDefault="00490538" w:rsidP="00490538">
            <w:pPr>
              <w:spacing w:line="440" w:lineRule="exact"/>
              <w:ind w:left="2"/>
              <w:rPr>
                <w:rFonts w:eastAsia="標楷體"/>
                <w:sz w:val="28"/>
                <w:szCs w:val="36"/>
              </w:rPr>
            </w:pPr>
            <w:r w:rsidRPr="001E6596">
              <w:rPr>
                <w:rFonts w:eastAsia="標楷體" w:hint="eastAsia"/>
                <w:sz w:val="28"/>
                <w:szCs w:val="36"/>
              </w:rPr>
              <w:t>一、依據</w:t>
            </w:r>
            <w:r>
              <w:rPr>
                <w:rFonts w:eastAsia="標楷體" w:hint="eastAsia"/>
                <w:sz w:val="28"/>
                <w:szCs w:val="36"/>
              </w:rPr>
              <w:t>「</w:t>
            </w:r>
            <w:r w:rsidRPr="001E6596">
              <w:rPr>
                <w:rFonts w:eastAsia="標楷體" w:hint="eastAsia"/>
                <w:sz w:val="28"/>
                <w:szCs w:val="36"/>
              </w:rPr>
              <w:t>長照服務發展基金</w:t>
            </w:r>
            <w:proofErr w:type="gramStart"/>
            <w:r w:rsidRPr="001E6596">
              <w:rPr>
                <w:rFonts w:eastAsia="標楷體" w:hint="eastAsia"/>
                <w:sz w:val="28"/>
                <w:szCs w:val="36"/>
              </w:rPr>
              <w:t>111</w:t>
            </w:r>
            <w:proofErr w:type="gramEnd"/>
            <w:r w:rsidRPr="001E6596">
              <w:rPr>
                <w:rFonts w:eastAsia="標楷體" w:hint="eastAsia"/>
                <w:sz w:val="28"/>
                <w:szCs w:val="36"/>
              </w:rPr>
              <w:t>年度一般性獎助計畫經費申請獎助項目及基準</w:t>
            </w:r>
            <w:r>
              <w:rPr>
                <w:rFonts w:eastAsia="標楷體" w:hint="eastAsia"/>
                <w:sz w:val="28"/>
                <w:szCs w:val="36"/>
              </w:rPr>
              <w:t>」新增項目辦理。</w:t>
            </w:r>
          </w:p>
          <w:p w:rsidR="00490538" w:rsidRDefault="00490538" w:rsidP="00490538">
            <w:pPr>
              <w:spacing w:line="440" w:lineRule="exact"/>
              <w:ind w:left="2"/>
              <w:rPr>
                <w:rFonts w:eastAsia="標楷體"/>
                <w:sz w:val="28"/>
                <w:szCs w:val="36"/>
              </w:rPr>
            </w:pPr>
            <w:r>
              <w:rPr>
                <w:rFonts w:eastAsia="標楷體" w:hint="eastAsia"/>
                <w:sz w:val="28"/>
                <w:szCs w:val="36"/>
              </w:rPr>
              <w:t>二</w:t>
            </w:r>
            <w:r w:rsidRPr="001E6596">
              <w:rPr>
                <w:rFonts w:eastAsia="標楷體" w:hint="eastAsia"/>
                <w:sz w:val="28"/>
                <w:szCs w:val="36"/>
              </w:rPr>
              <w:t>、</w:t>
            </w:r>
            <w:r>
              <w:rPr>
                <w:rFonts w:eastAsia="標楷體" w:hint="eastAsia"/>
                <w:sz w:val="28"/>
                <w:szCs w:val="36"/>
              </w:rPr>
              <w:t>內容新增及調整。</w:t>
            </w:r>
          </w:p>
          <w:p w:rsidR="00385C52" w:rsidRDefault="00385C52" w:rsidP="00A832E7">
            <w:pPr>
              <w:spacing w:line="440" w:lineRule="exact"/>
              <w:ind w:leftChars="1" w:left="458" w:hangingChars="163" w:hanging="456"/>
              <w:rPr>
                <w:rFonts w:ascii="Times New Roman" w:hAnsi="Times New Roman" w:cs="Times New Roman"/>
                <w:sz w:val="28"/>
                <w:szCs w:val="28"/>
              </w:rPr>
            </w:pPr>
          </w:p>
          <w:p w:rsidR="002A2980" w:rsidRDefault="002A2980" w:rsidP="00A832E7">
            <w:pPr>
              <w:spacing w:line="440" w:lineRule="exact"/>
              <w:ind w:leftChars="1" w:left="458" w:hangingChars="163" w:hanging="456"/>
              <w:rPr>
                <w:rFonts w:ascii="Times New Roman" w:hAnsi="Times New Roman" w:cs="Times New Roman"/>
                <w:sz w:val="28"/>
                <w:szCs w:val="28"/>
              </w:rPr>
            </w:pPr>
          </w:p>
          <w:p w:rsidR="00EC2211" w:rsidRPr="0039194A" w:rsidRDefault="00EC2211" w:rsidP="00A832E7">
            <w:pPr>
              <w:spacing w:line="440" w:lineRule="exact"/>
              <w:ind w:leftChars="1" w:left="458" w:hangingChars="163" w:hanging="456"/>
              <w:rPr>
                <w:rFonts w:ascii="Times New Roman" w:hAnsi="Times New Roman" w:cs="Times New Roman"/>
                <w:sz w:val="28"/>
                <w:szCs w:val="28"/>
              </w:rPr>
            </w:pPr>
          </w:p>
        </w:tc>
      </w:tr>
      <w:tr w:rsidR="00994C09" w:rsidRPr="00994C09" w:rsidTr="00F91DAE">
        <w:tc>
          <w:tcPr>
            <w:tcW w:w="3398" w:type="dxa"/>
          </w:tcPr>
          <w:p w:rsidR="00385C52" w:rsidRDefault="00994C09" w:rsidP="00385C52">
            <w:pPr>
              <w:spacing w:line="440" w:lineRule="exact"/>
              <w:ind w:left="2"/>
              <w:rPr>
                <w:rFonts w:ascii="標楷體" w:eastAsia="標楷體" w:hAnsi="標楷體" w:cs="Times New Roman"/>
                <w:sz w:val="28"/>
                <w:szCs w:val="28"/>
              </w:rPr>
            </w:pPr>
            <w:r w:rsidRPr="00994C09">
              <w:rPr>
                <w:rFonts w:ascii="標楷體" w:eastAsia="標楷體" w:hAnsi="標楷體" w:cs="Times New Roman" w:hint="eastAsia"/>
                <w:sz w:val="28"/>
                <w:szCs w:val="28"/>
              </w:rPr>
              <w:lastRenderedPageBreak/>
              <w:t>四</w:t>
            </w:r>
            <w:r w:rsidRPr="00994C09">
              <w:rPr>
                <w:rFonts w:ascii="標楷體" w:eastAsia="標楷體" w:hAnsi="標楷體" w:cs="Times New Roman"/>
                <w:sz w:val="28"/>
                <w:szCs w:val="28"/>
              </w:rPr>
              <w:t>、據點加值費用</w:t>
            </w:r>
          </w:p>
          <w:p w:rsidR="00994C09" w:rsidRPr="00994C09" w:rsidRDefault="00994C09" w:rsidP="00385C52">
            <w:pPr>
              <w:spacing w:line="440" w:lineRule="exact"/>
              <w:ind w:left="2"/>
              <w:rPr>
                <w:rFonts w:ascii="標楷體" w:eastAsia="標楷體" w:hAnsi="標楷體"/>
                <w:sz w:val="28"/>
                <w:szCs w:val="28"/>
                <w:u w:val="single"/>
              </w:rPr>
            </w:pPr>
            <w:r w:rsidRPr="00994C09">
              <w:rPr>
                <w:rFonts w:ascii="標楷體" w:eastAsia="標楷體" w:hAnsi="標楷體" w:hint="eastAsia"/>
                <w:sz w:val="28"/>
                <w:szCs w:val="28"/>
                <w:u w:val="single"/>
              </w:rPr>
              <w:t>業務費加值表列</w:t>
            </w:r>
          </w:p>
          <w:p w:rsidR="00994C09" w:rsidRPr="00994C09" w:rsidRDefault="00994C09" w:rsidP="00385C52">
            <w:pPr>
              <w:spacing w:line="440" w:lineRule="exact"/>
              <w:ind w:left="2"/>
              <w:rPr>
                <w:rFonts w:ascii="標楷體" w:eastAsia="標楷體" w:hAnsi="標楷體"/>
                <w:sz w:val="28"/>
                <w:szCs w:val="28"/>
              </w:rPr>
            </w:pPr>
            <w:r w:rsidRPr="00994C09">
              <w:rPr>
                <w:rFonts w:ascii="標楷體" w:eastAsia="標楷體" w:hAnsi="標楷體" w:cs="Times New Roman"/>
                <w:bCs/>
                <w:sz w:val="28"/>
                <w:szCs w:val="28"/>
              </w:rPr>
              <w:t>2.10時段加申請專職人力，其</w:t>
            </w:r>
            <w:proofErr w:type="gramStart"/>
            <w:r w:rsidRPr="00994C09">
              <w:rPr>
                <w:rFonts w:ascii="標楷體" w:eastAsia="標楷體" w:hAnsi="標楷體" w:cs="Times New Roman"/>
                <w:bCs/>
                <w:sz w:val="28"/>
                <w:szCs w:val="28"/>
              </w:rPr>
              <w:t>加值費中的</w:t>
            </w:r>
            <w:proofErr w:type="gramEnd"/>
            <w:r w:rsidRPr="00994C09">
              <w:rPr>
                <w:rFonts w:ascii="標楷體" w:eastAsia="標楷體" w:hAnsi="標楷體" w:cs="Times New Roman"/>
                <w:bCs/>
                <w:sz w:val="28"/>
                <w:szCs w:val="28"/>
              </w:rPr>
              <w:t>6千元僅能使用在</w:t>
            </w:r>
            <w:r w:rsidRPr="00994C09">
              <w:rPr>
                <w:rFonts w:ascii="標楷體" w:eastAsia="標楷體" w:hAnsi="標楷體" w:cs="Times New Roman" w:hint="eastAsia"/>
                <w:bCs/>
                <w:color w:val="FF0000"/>
                <w:sz w:val="28"/>
                <w:szCs w:val="28"/>
                <w:u w:val="single"/>
              </w:rPr>
              <w:t>專職人員加班費、未休假加班費、</w:t>
            </w:r>
            <w:r w:rsidRPr="00994C09">
              <w:rPr>
                <w:rFonts w:ascii="標楷體" w:eastAsia="標楷體" w:hAnsi="標楷體" w:cs="Times New Roman"/>
                <w:bCs/>
                <w:sz w:val="28"/>
                <w:szCs w:val="28"/>
              </w:rPr>
              <w:t>雇主負擔勞健保、勞退，如有剩餘不能移作其他業務費使用，若雇主負擔部份不足</w:t>
            </w:r>
            <w:r w:rsidRPr="00994C09">
              <w:rPr>
                <w:rFonts w:ascii="標楷體" w:eastAsia="標楷體" w:hAnsi="標楷體" w:cs="Times New Roman" w:hint="eastAsia"/>
                <w:bCs/>
                <w:sz w:val="28"/>
                <w:szCs w:val="28"/>
              </w:rPr>
              <w:t>，</w:t>
            </w:r>
            <w:r w:rsidRPr="00994C09">
              <w:rPr>
                <w:rFonts w:ascii="標楷體" w:eastAsia="標楷體" w:hAnsi="標楷體" w:cs="Times New Roman"/>
                <w:bCs/>
                <w:sz w:val="28"/>
                <w:szCs w:val="28"/>
              </w:rPr>
              <w:t>由</w:t>
            </w:r>
            <w:r w:rsidRPr="00994C09">
              <w:rPr>
                <w:rFonts w:ascii="標楷體" w:eastAsia="標楷體" w:hAnsi="標楷體" w:cs="Times New Roman" w:hint="eastAsia"/>
                <w:bCs/>
                <w:sz w:val="28"/>
                <w:szCs w:val="28"/>
              </w:rPr>
              <w:t>單位自籌</w:t>
            </w:r>
            <w:r w:rsidRPr="00994C09">
              <w:rPr>
                <w:rFonts w:ascii="標楷體" w:eastAsia="標楷體" w:hAnsi="標楷體" w:cs="Times New Roman"/>
                <w:bCs/>
                <w:sz w:val="28"/>
                <w:szCs w:val="28"/>
              </w:rPr>
              <w:t>。</w:t>
            </w:r>
          </w:p>
          <w:p w:rsidR="00994C09" w:rsidRPr="00994C09" w:rsidRDefault="00994C09" w:rsidP="00385C52">
            <w:pPr>
              <w:spacing w:line="440" w:lineRule="exact"/>
              <w:ind w:left="2"/>
              <w:rPr>
                <w:rFonts w:ascii="標楷體" w:eastAsia="標楷體" w:hAnsi="標楷體"/>
                <w:sz w:val="28"/>
                <w:szCs w:val="28"/>
              </w:rPr>
            </w:pPr>
          </w:p>
        </w:tc>
        <w:tc>
          <w:tcPr>
            <w:tcW w:w="3399" w:type="dxa"/>
          </w:tcPr>
          <w:p w:rsidR="00994C09" w:rsidRDefault="00994C09" w:rsidP="00994C09">
            <w:pPr>
              <w:spacing w:line="440" w:lineRule="exact"/>
              <w:ind w:left="2"/>
              <w:rPr>
                <w:rFonts w:ascii="標楷體" w:eastAsia="標楷體" w:hAnsi="標楷體" w:cs="Times New Roman"/>
                <w:sz w:val="28"/>
                <w:szCs w:val="28"/>
              </w:rPr>
            </w:pPr>
            <w:r w:rsidRPr="00994C09">
              <w:rPr>
                <w:rFonts w:ascii="標楷體" w:eastAsia="標楷體" w:hAnsi="標楷體" w:cs="Times New Roman" w:hint="eastAsia"/>
                <w:sz w:val="28"/>
                <w:szCs w:val="28"/>
              </w:rPr>
              <w:t>四</w:t>
            </w:r>
            <w:r w:rsidRPr="00994C09">
              <w:rPr>
                <w:rFonts w:ascii="標楷體" w:eastAsia="標楷體" w:hAnsi="標楷體" w:cs="Times New Roman"/>
                <w:sz w:val="28"/>
                <w:szCs w:val="28"/>
              </w:rPr>
              <w:t>、據點加值費用</w:t>
            </w:r>
          </w:p>
          <w:p w:rsidR="00994C09" w:rsidRPr="00994C09" w:rsidRDefault="00994C09" w:rsidP="00994C09">
            <w:pPr>
              <w:spacing w:line="440" w:lineRule="exact"/>
              <w:ind w:left="2"/>
              <w:rPr>
                <w:rFonts w:ascii="標楷體" w:eastAsia="標楷體" w:hAnsi="標楷體"/>
                <w:sz w:val="28"/>
                <w:szCs w:val="28"/>
                <w:u w:val="single"/>
              </w:rPr>
            </w:pPr>
            <w:r w:rsidRPr="00994C09">
              <w:rPr>
                <w:rFonts w:ascii="標楷體" w:eastAsia="標楷體" w:hAnsi="標楷體" w:hint="eastAsia"/>
                <w:sz w:val="28"/>
                <w:szCs w:val="28"/>
                <w:u w:val="single"/>
              </w:rPr>
              <w:t>業務費加值表列</w:t>
            </w:r>
          </w:p>
          <w:p w:rsidR="00385C52" w:rsidRPr="00994C09" w:rsidRDefault="00994C09" w:rsidP="00994C09">
            <w:pPr>
              <w:spacing w:line="440" w:lineRule="exact"/>
              <w:ind w:left="2"/>
              <w:rPr>
                <w:rFonts w:ascii="標楷體" w:eastAsia="標楷體" w:hAnsi="標楷體" w:cs="Times New Roman"/>
                <w:sz w:val="28"/>
                <w:szCs w:val="28"/>
              </w:rPr>
            </w:pPr>
            <w:r w:rsidRPr="00994C09">
              <w:rPr>
                <w:rFonts w:ascii="標楷體" w:eastAsia="標楷體" w:hAnsi="標楷體" w:cs="Times New Roman"/>
                <w:bCs/>
                <w:sz w:val="28"/>
                <w:szCs w:val="28"/>
              </w:rPr>
              <w:t>2.10時段加申請專職人力，其</w:t>
            </w:r>
            <w:proofErr w:type="gramStart"/>
            <w:r w:rsidRPr="00994C09">
              <w:rPr>
                <w:rFonts w:ascii="標楷體" w:eastAsia="標楷體" w:hAnsi="標楷體" w:cs="Times New Roman"/>
                <w:bCs/>
                <w:sz w:val="28"/>
                <w:szCs w:val="28"/>
              </w:rPr>
              <w:t>加值費中的</w:t>
            </w:r>
            <w:proofErr w:type="gramEnd"/>
            <w:r w:rsidRPr="00994C09">
              <w:rPr>
                <w:rFonts w:ascii="標楷體" w:eastAsia="標楷體" w:hAnsi="標楷體" w:cs="Times New Roman"/>
                <w:bCs/>
                <w:sz w:val="28"/>
                <w:szCs w:val="28"/>
              </w:rPr>
              <w:t>6千元僅能使用在雇主負擔勞健保、勞退，如有剩餘不能移作其他業務費使用，若雇主負擔部份不足</w:t>
            </w:r>
            <w:r w:rsidRPr="00994C09">
              <w:rPr>
                <w:rFonts w:ascii="標楷體" w:eastAsia="標楷體" w:hAnsi="標楷體" w:cs="Times New Roman" w:hint="eastAsia"/>
                <w:bCs/>
                <w:sz w:val="28"/>
                <w:szCs w:val="28"/>
              </w:rPr>
              <w:t>，</w:t>
            </w:r>
            <w:r w:rsidRPr="00994C09">
              <w:rPr>
                <w:rFonts w:ascii="標楷體" w:eastAsia="標楷體" w:hAnsi="標楷體" w:cs="Times New Roman"/>
                <w:bCs/>
                <w:sz w:val="28"/>
                <w:szCs w:val="28"/>
              </w:rPr>
              <w:t>由</w:t>
            </w:r>
            <w:r w:rsidRPr="00994C09">
              <w:rPr>
                <w:rFonts w:ascii="標楷體" w:eastAsia="標楷體" w:hAnsi="標楷體" w:cs="Times New Roman" w:hint="eastAsia"/>
                <w:bCs/>
                <w:sz w:val="28"/>
                <w:szCs w:val="28"/>
              </w:rPr>
              <w:t>單位自籌</w:t>
            </w:r>
            <w:r w:rsidRPr="00994C09">
              <w:rPr>
                <w:rFonts w:ascii="標楷體" w:eastAsia="標楷體" w:hAnsi="標楷體" w:cs="Times New Roman"/>
                <w:bCs/>
                <w:sz w:val="28"/>
                <w:szCs w:val="28"/>
              </w:rPr>
              <w:t>。</w:t>
            </w:r>
          </w:p>
        </w:tc>
        <w:tc>
          <w:tcPr>
            <w:tcW w:w="2837" w:type="dxa"/>
          </w:tcPr>
          <w:p w:rsidR="002D306F" w:rsidRDefault="002D306F" w:rsidP="002D306F">
            <w:pPr>
              <w:spacing w:line="440" w:lineRule="exact"/>
              <w:ind w:left="2"/>
              <w:rPr>
                <w:rFonts w:eastAsia="標楷體"/>
                <w:sz w:val="28"/>
                <w:szCs w:val="36"/>
              </w:rPr>
            </w:pPr>
            <w:r w:rsidRPr="001E6596">
              <w:rPr>
                <w:rFonts w:eastAsia="標楷體" w:hint="eastAsia"/>
                <w:sz w:val="28"/>
                <w:szCs w:val="36"/>
              </w:rPr>
              <w:t>一、依據</w:t>
            </w:r>
            <w:r>
              <w:rPr>
                <w:rFonts w:eastAsia="標楷體" w:hint="eastAsia"/>
                <w:sz w:val="28"/>
                <w:szCs w:val="36"/>
              </w:rPr>
              <w:t>「</w:t>
            </w:r>
            <w:r w:rsidRPr="001E6596">
              <w:rPr>
                <w:rFonts w:eastAsia="標楷體" w:hint="eastAsia"/>
                <w:sz w:val="28"/>
                <w:szCs w:val="36"/>
              </w:rPr>
              <w:t>長照服務發展基金</w:t>
            </w:r>
            <w:proofErr w:type="gramStart"/>
            <w:r w:rsidRPr="001E6596">
              <w:rPr>
                <w:rFonts w:eastAsia="標楷體" w:hint="eastAsia"/>
                <w:sz w:val="28"/>
                <w:szCs w:val="36"/>
              </w:rPr>
              <w:t>111</w:t>
            </w:r>
            <w:proofErr w:type="gramEnd"/>
            <w:r w:rsidRPr="001E6596">
              <w:rPr>
                <w:rFonts w:eastAsia="標楷體" w:hint="eastAsia"/>
                <w:sz w:val="28"/>
                <w:szCs w:val="36"/>
              </w:rPr>
              <w:t>年度一般性獎助計畫經費申請獎助項目及基準</w:t>
            </w:r>
            <w:r>
              <w:rPr>
                <w:rFonts w:eastAsia="標楷體" w:hint="eastAsia"/>
                <w:sz w:val="28"/>
                <w:szCs w:val="36"/>
              </w:rPr>
              <w:t>」新增項目辦理。</w:t>
            </w:r>
          </w:p>
          <w:p w:rsidR="002D306F" w:rsidRDefault="002D306F" w:rsidP="002D306F">
            <w:pPr>
              <w:spacing w:line="440" w:lineRule="exact"/>
              <w:ind w:left="2"/>
              <w:rPr>
                <w:rFonts w:eastAsia="標楷體"/>
                <w:sz w:val="28"/>
                <w:szCs w:val="36"/>
              </w:rPr>
            </w:pPr>
            <w:r>
              <w:rPr>
                <w:rFonts w:eastAsia="標楷體" w:hint="eastAsia"/>
                <w:sz w:val="28"/>
                <w:szCs w:val="36"/>
              </w:rPr>
              <w:t>二</w:t>
            </w:r>
            <w:r w:rsidRPr="001E6596">
              <w:rPr>
                <w:rFonts w:eastAsia="標楷體" w:hint="eastAsia"/>
                <w:sz w:val="28"/>
                <w:szCs w:val="36"/>
              </w:rPr>
              <w:t>、</w:t>
            </w:r>
            <w:r>
              <w:rPr>
                <w:rFonts w:eastAsia="標楷體" w:hint="eastAsia"/>
                <w:sz w:val="28"/>
                <w:szCs w:val="36"/>
              </w:rPr>
              <w:t>內容新增及調整。</w:t>
            </w:r>
          </w:p>
          <w:p w:rsidR="00385C52" w:rsidRPr="00994C09" w:rsidRDefault="00385C52" w:rsidP="00A832E7">
            <w:pPr>
              <w:spacing w:line="440" w:lineRule="exact"/>
              <w:ind w:leftChars="1" w:left="458" w:hangingChars="163" w:hanging="456"/>
              <w:rPr>
                <w:rFonts w:ascii="標楷體" w:eastAsia="標楷體" w:hAnsi="標楷體" w:cs="Times New Roman"/>
                <w:sz w:val="28"/>
                <w:szCs w:val="28"/>
              </w:rPr>
            </w:pPr>
          </w:p>
        </w:tc>
      </w:tr>
      <w:tr w:rsidR="002D306F" w:rsidRPr="00994C09" w:rsidTr="002A2980">
        <w:trPr>
          <w:trHeight w:val="2488"/>
        </w:trPr>
        <w:tc>
          <w:tcPr>
            <w:tcW w:w="3398" w:type="dxa"/>
          </w:tcPr>
          <w:p w:rsidR="002D306F" w:rsidRPr="002D306F" w:rsidRDefault="002D306F" w:rsidP="00385C52">
            <w:pPr>
              <w:spacing w:line="440" w:lineRule="exact"/>
              <w:ind w:left="2"/>
              <w:rPr>
                <w:rFonts w:ascii="標楷體" w:eastAsia="標楷體" w:hAnsi="標楷體" w:cs="Times New Roman"/>
                <w:sz w:val="28"/>
                <w:szCs w:val="28"/>
                <w:u w:val="single"/>
              </w:rPr>
            </w:pPr>
            <w:r w:rsidRPr="002D306F">
              <w:rPr>
                <w:rFonts w:ascii="標楷體" w:eastAsia="標楷體" w:hAnsi="標楷體"/>
                <w:bCs/>
                <w:color w:val="FF0000"/>
                <w:sz w:val="28"/>
                <w:szCs w:val="32"/>
                <w:u w:val="single"/>
              </w:rPr>
              <w:t>玖、本</w:t>
            </w:r>
            <w:r w:rsidRPr="002D306F">
              <w:rPr>
                <w:rFonts w:ascii="標楷體" w:eastAsia="標楷體" w:hAnsi="標楷體" w:hint="eastAsia"/>
                <w:bCs/>
                <w:color w:val="FF0000"/>
                <w:sz w:val="28"/>
                <w:szCs w:val="32"/>
                <w:u w:val="single"/>
              </w:rPr>
              <w:t>計畫</w:t>
            </w:r>
            <w:r w:rsidRPr="002D306F">
              <w:rPr>
                <w:rFonts w:ascii="標楷體" w:eastAsia="標楷體" w:hAnsi="標楷體"/>
                <w:bCs/>
                <w:color w:val="FF0000"/>
                <w:sz w:val="28"/>
                <w:szCs w:val="32"/>
                <w:u w:val="single"/>
              </w:rPr>
              <w:t>未規定者，依</w:t>
            </w:r>
            <w:r w:rsidRPr="002D306F">
              <w:rPr>
                <w:rFonts w:ascii="標楷體" w:eastAsia="標楷體" w:hAnsi="標楷體" w:hint="eastAsia"/>
                <w:bCs/>
                <w:color w:val="FF0000"/>
                <w:sz w:val="28"/>
                <w:szCs w:val="32"/>
                <w:u w:val="single"/>
              </w:rPr>
              <w:t>長照服務發展基金當年度一般性獎助計畫經費申請獎助項目及基準或</w:t>
            </w:r>
            <w:r w:rsidRPr="002D306F">
              <w:rPr>
                <w:rFonts w:ascii="標楷體" w:eastAsia="標楷體" w:hAnsi="標楷體"/>
                <w:bCs/>
                <w:color w:val="FF0000"/>
                <w:sz w:val="28"/>
                <w:szCs w:val="32"/>
                <w:u w:val="single"/>
              </w:rPr>
              <w:t>其他相關法令規定辦理</w:t>
            </w:r>
            <w:r w:rsidRPr="002D306F">
              <w:rPr>
                <w:rFonts w:ascii="標楷體" w:eastAsia="標楷體" w:hAnsi="標楷體" w:hint="eastAsia"/>
                <w:bCs/>
                <w:color w:val="FF0000"/>
                <w:sz w:val="28"/>
                <w:szCs w:val="32"/>
                <w:u w:val="single"/>
              </w:rPr>
              <w:t>。</w:t>
            </w:r>
          </w:p>
        </w:tc>
        <w:tc>
          <w:tcPr>
            <w:tcW w:w="3399" w:type="dxa"/>
          </w:tcPr>
          <w:p w:rsidR="002D306F" w:rsidRPr="00994C09" w:rsidRDefault="002D306F" w:rsidP="00994C09">
            <w:pPr>
              <w:spacing w:line="440" w:lineRule="exact"/>
              <w:ind w:left="2"/>
              <w:rPr>
                <w:rFonts w:ascii="標楷體" w:eastAsia="標楷體" w:hAnsi="標楷體" w:cs="Times New Roman"/>
                <w:sz w:val="28"/>
                <w:szCs w:val="28"/>
              </w:rPr>
            </w:pPr>
          </w:p>
        </w:tc>
        <w:tc>
          <w:tcPr>
            <w:tcW w:w="2837" w:type="dxa"/>
          </w:tcPr>
          <w:p w:rsidR="002D306F" w:rsidRPr="002D306F" w:rsidRDefault="002D306F" w:rsidP="002D306F">
            <w:pPr>
              <w:spacing w:line="440" w:lineRule="exact"/>
              <w:rPr>
                <w:rFonts w:ascii="標楷體" w:eastAsia="標楷體" w:hAnsi="標楷體" w:cs="Times New Roman"/>
                <w:sz w:val="28"/>
                <w:szCs w:val="28"/>
              </w:rPr>
            </w:pPr>
            <w:r w:rsidRPr="002D306F">
              <w:rPr>
                <w:rFonts w:ascii="標楷體" w:eastAsia="標楷體" w:hAnsi="標楷體" w:cs="Times New Roman" w:hint="eastAsia"/>
                <w:sz w:val="28"/>
                <w:szCs w:val="28"/>
              </w:rPr>
              <w:t>本項新增</w:t>
            </w:r>
          </w:p>
        </w:tc>
      </w:tr>
      <w:tr w:rsidR="002D306F" w:rsidRPr="00994C09" w:rsidTr="00F91DAE">
        <w:tc>
          <w:tcPr>
            <w:tcW w:w="3398" w:type="dxa"/>
          </w:tcPr>
          <w:p w:rsidR="002D306F" w:rsidRPr="00994C09" w:rsidRDefault="002D306F" w:rsidP="00385C52">
            <w:pPr>
              <w:spacing w:line="440" w:lineRule="exact"/>
              <w:ind w:left="2"/>
              <w:rPr>
                <w:rFonts w:ascii="標楷體" w:eastAsia="標楷體" w:hAnsi="標楷體" w:cs="Times New Roman"/>
                <w:sz w:val="28"/>
                <w:szCs w:val="28"/>
              </w:rPr>
            </w:pPr>
            <w:r w:rsidRPr="002D306F">
              <w:rPr>
                <w:rFonts w:eastAsia="標楷體" w:hint="eastAsia"/>
                <w:b/>
                <w:color w:val="FF0000"/>
                <w:sz w:val="28"/>
                <w:szCs w:val="32"/>
                <w:u w:val="single"/>
              </w:rPr>
              <w:t>拾</w:t>
            </w:r>
            <w:r w:rsidRPr="002D306F">
              <w:rPr>
                <w:rFonts w:eastAsia="標楷體"/>
                <w:b/>
                <w:sz w:val="28"/>
                <w:szCs w:val="32"/>
              </w:rPr>
              <w:t>、本計畫自</w:t>
            </w:r>
            <w:r w:rsidRPr="002D306F">
              <w:rPr>
                <w:rFonts w:eastAsia="標楷體"/>
                <w:b/>
                <w:color w:val="FF0000"/>
                <w:sz w:val="28"/>
                <w:szCs w:val="32"/>
                <w:u w:val="single"/>
              </w:rPr>
              <w:t>1</w:t>
            </w:r>
            <w:r w:rsidRPr="002D306F">
              <w:rPr>
                <w:rFonts w:eastAsia="標楷體" w:hint="eastAsia"/>
                <w:b/>
                <w:color w:val="FF0000"/>
                <w:sz w:val="28"/>
                <w:szCs w:val="32"/>
                <w:u w:val="single"/>
              </w:rPr>
              <w:t>11</w:t>
            </w:r>
            <w:r w:rsidRPr="002D306F">
              <w:rPr>
                <w:rFonts w:eastAsia="標楷體"/>
                <w:b/>
                <w:color w:val="FF0000"/>
                <w:sz w:val="28"/>
                <w:szCs w:val="32"/>
                <w:u w:val="single"/>
              </w:rPr>
              <w:t>年</w:t>
            </w:r>
            <w:r w:rsidRPr="002D306F">
              <w:rPr>
                <w:rFonts w:eastAsia="標楷體" w:hint="eastAsia"/>
                <w:b/>
                <w:sz w:val="28"/>
                <w:szCs w:val="32"/>
              </w:rPr>
              <w:t>1</w:t>
            </w:r>
            <w:r w:rsidRPr="002D306F">
              <w:rPr>
                <w:rFonts w:eastAsia="標楷體"/>
                <w:b/>
                <w:sz w:val="28"/>
                <w:szCs w:val="32"/>
              </w:rPr>
              <w:t>月</w:t>
            </w:r>
            <w:r w:rsidRPr="002D306F">
              <w:rPr>
                <w:rFonts w:eastAsia="標楷體" w:hint="eastAsia"/>
                <w:b/>
                <w:sz w:val="28"/>
                <w:szCs w:val="32"/>
              </w:rPr>
              <w:t>1</w:t>
            </w:r>
            <w:r w:rsidRPr="002D306F">
              <w:rPr>
                <w:rFonts w:eastAsia="標楷體"/>
                <w:b/>
                <w:sz w:val="28"/>
                <w:szCs w:val="32"/>
              </w:rPr>
              <w:t>日起</w:t>
            </w:r>
            <w:r w:rsidRPr="002D306F">
              <w:rPr>
                <w:rFonts w:eastAsia="標楷體" w:hint="eastAsia"/>
                <w:b/>
                <w:sz w:val="28"/>
                <w:szCs w:val="32"/>
              </w:rPr>
              <w:t>修正</w:t>
            </w:r>
            <w:r w:rsidRPr="002D306F">
              <w:rPr>
                <w:rFonts w:eastAsia="標楷體"/>
                <w:b/>
                <w:sz w:val="28"/>
                <w:szCs w:val="32"/>
              </w:rPr>
              <w:t>實施。</w:t>
            </w:r>
          </w:p>
        </w:tc>
        <w:tc>
          <w:tcPr>
            <w:tcW w:w="3399" w:type="dxa"/>
          </w:tcPr>
          <w:p w:rsidR="002D306F" w:rsidRPr="00994C09" w:rsidRDefault="002D306F" w:rsidP="00994C09">
            <w:pPr>
              <w:spacing w:line="440" w:lineRule="exact"/>
              <w:ind w:left="2"/>
              <w:rPr>
                <w:rFonts w:ascii="標楷體" w:eastAsia="標楷體" w:hAnsi="標楷體" w:cs="Times New Roman"/>
                <w:sz w:val="28"/>
                <w:szCs w:val="28"/>
              </w:rPr>
            </w:pPr>
            <w:r w:rsidRPr="002D306F">
              <w:rPr>
                <w:rFonts w:eastAsia="標楷體" w:hint="eastAsia"/>
                <w:b/>
                <w:color w:val="FF0000"/>
                <w:sz w:val="28"/>
                <w:szCs w:val="32"/>
                <w:u w:val="single"/>
              </w:rPr>
              <w:t>玖</w:t>
            </w:r>
            <w:r w:rsidRPr="002D306F">
              <w:rPr>
                <w:rFonts w:eastAsia="標楷體"/>
                <w:b/>
                <w:color w:val="FF0000"/>
                <w:sz w:val="28"/>
                <w:szCs w:val="32"/>
                <w:u w:val="single"/>
              </w:rPr>
              <w:t>、</w:t>
            </w:r>
            <w:r w:rsidRPr="002D306F">
              <w:rPr>
                <w:rFonts w:eastAsia="標楷體"/>
                <w:b/>
                <w:sz w:val="28"/>
                <w:szCs w:val="32"/>
              </w:rPr>
              <w:t>本計畫自</w:t>
            </w:r>
            <w:r w:rsidRPr="002D306F">
              <w:rPr>
                <w:rFonts w:eastAsia="標楷體"/>
                <w:b/>
                <w:color w:val="FF0000"/>
                <w:sz w:val="28"/>
                <w:szCs w:val="32"/>
                <w:u w:val="single"/>
              </w:rPr>
              <w:t>1</w:t>
            </w:r>
            <w:r w:rsidRPr="002D306F">
              <w:rPr>
                <w:rFonts w:eastAsia="標楷體" w:hint="eastAsia"/>
                <w:b/>
                <w:color w:val="FF0000"/>
                <w:sz w:val="28"/>
                <w:szCs w:val="32"/>
                <w:u w:val="single"/>
              </w:rPr>
              <w:t>10</w:t>
            </w:r>
            <w:r w:rsidRPr="002D306F">
              <w:rPr>
                <w:rFonts w:eastAsia="標楷體"/>
                <w:b/>
                <w:color w:val="FF0000"/>
                <w:sz w:val="28"/>
                <w:szCs w:val="32"/>
                <w:u w:val="single"/>
              </w:rPr>
              <w:t>年</w:t>
            </w:r>
            <w:r w:rsidRPr="002D306F">
              <w:rPr>
                <w:rFonts w:eastAsia="標楷體" w:hint="eastAsia"/>
                <w:b/>
                <w:sz w:val="28"/>
                <w:szCs w:val="32"/>
              </w:rPr>
              <w:t>1</w:t>
            </w:r>
            <w:r w:rsidRPr="002D306F">
              <w:rPr>
                <w:rFonts w:eastAsia="標楷體"/>
                <w:b/>
                <w:sz w:val="28"/>
                <w:szCs w:val="32"/>
              </w:rPr>
              <w:t>月</w:t>
            </w:r>
            <w:r w:rsidRPr="002D306F">
              <w:rPr>
                <w:rFonts w:eastAsia="標楷體" w:hint="eastAsia"/>
                <w:b/>
                <w:sz w:val="28"/>
                <w:szCs w:val="32"/>
              </w:rPr>
              <w:t>1</w:t>
            </w:r>
            <w:r w:rsidRPr="002D306F">
              <w:rPr>
                <w:rFonts w:eastAsia="標楷體"/>
                <w:b/>
                <w:sz w:val="28"/>
                <w:szCs w:val="32"/>
              </w:rPr>
              <w:t>日起</w:t>
            </w:r>
            <w:r w:rsidRPr="002D306F">
              <w:rPr>
                <w:rFonts w:eastAsia="標楷體" w:hint="eastAsia"/>
                <w:b/>
                <w:sz w:val="28"/>
                <w:szCs w:val="32"/>
              </w:rPr>
              <w:t>修正</w:t>
            </w:r>
            <w:r w:rsidRPr="002D306F">
              <w:rPr>
                <w:rFonts w:eastAsia="標楷體"/>
                <w:b/>
                <w:sz w:val="28"/>
                <w:szCs w:val="32"/>
              </w:rPr>
              <w:t>實施。</w:t>
            </w:r>
          </w:p>
        </w:tc>
        <w:tc>
          <w:tcPr>
            <w:tcW w:w="2837" w:type="dxa"/>
          </w:tcPr>
          <w:p w:rsidR="002D306F" w:rsidRPr="00994C09" w:rsidRDefault="00703418" w:rsidP="00A832E7">
            <w:pPr>
              <w:spacing w:line="440" w:lineRule="exact"/>
              <w:ind w:leftChars="1" w:left="458" w:hangingChars="163" w:hanging="456"/>
              <w:rPr>
                <w:rFonts w:ascii="標楷體" w:eastAsia="標楷體" w:hAnsi="標楷體" w:cs="Times New Roman"/>
                <w:sz w:val="28"/>
                <w:szCs w:val="28"/>
              </w:rPr>
            </w:pPr>
            <w:r>
              <w:rPr>
                <w:rFonts w:eastAsia="標楷體" w:hint="eastAsia"/>
                <w:sz w:val="28"/>
                <w:szCs w:val="36"/>
              </w:rPr>
              <w:t>項次</w:t>
            </w:r>
            <w:r w:rsidR="002D306F">
              <w:rPr>
                <w:rFonts w:eastAsia="標楷體" w:hint="eastAsia"/>
                <w:sz w:val="28"/>
                <w:szCs w:val="36"/>
              </w:rPr>
              <w:t>及年份調整</w:t>
            </w:r>
          </w:p>
        </w:tc>
      </w:tr>
    </w:tbl>
    <w:p w:rsidR="005C2774" w:rsidRPr="00994C09" w:rsidRDefault="005C2774" w:rsidP="00133DC3">
      <w:pPr>
        <w:spacing w:line="440" w:lineRule="exact"/>
        <w:rPr>
          <w:rFonts w:ascii="標楷體" w:eastAsia="標楷體" w:hAnsi="標楷體"/>
          <w:b/>
          <w:sz w:val="28"/>
          <w:szCs w:val="36"/>
        </w:rPr>
      </w:pPr>
    </w:p>
    <w:sectPr w:rsidR="005C2774" w:rsidRPr="00994C09" w:rsidSect="005C277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689" w:rsidRDefault="00EB3689" w:rsidP="00B7338D">
      <w:r>
        <w:separator/>
      </w:r>
    </w:p>
  </w:endnote>
  <w:endnote w:type="continuationSeparator" w:id="0">
    <w:p w:rsidR="00EB3689" w:rsidRDefault="00EB3689" w:rsidP="00B7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643967"/>
      <w:docPartObj>
        <w:docPartGallery w:val="Page Numbers (Bottom of Page)"/>
        <w:docPartUnique/>
      </w:docPartObj>
    </w:sdtPr>
    <w:sdtEndPr/>
    <w:sdtContent>
      <w:p w:rsidR="001B71A3" w:rsidRDefault="001B71A3">
        <w:pPr>
          <w:pStyle w:val="ab"/>
          <w:jc w:val="center"/>
        </w:pPr>
        <w:r>
          <w:fldChar w:fldCharType="begin"/>
        </w:r>
        <w:r>
          <w:instrText>PAGE   \* MERGEFORMAT</w:instrText>
        </w:r>
        <w:r>
          <w:fldChar w:fldCharType="separate"/>
        </w:r>
        <w:r>
          <w:rPr>
            <w:lang w:val="zh-TW"/>
          </w:rPr>
          <w:t>2</w:t>
        </w:r>
        <w:r>
          <w:fldChar w:fldCharType="end"/>
        </w:r>
      </w:p>
    </w:sdtContent>
  </w:sdt>
  <w:p w:rsidR="001B71A3" w:rsidRDefault="001B71A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689" w:rsidRDefault="00EB3689" w:rsidP="00B7338D">
      <w:r>
        <w:separator/>
      </w:r>
    </w:p>
  </w:footnote>
  <w:footnote w:type="continuationSeparator" w:id="0">
    <w:p w:rsidR="00EB3689" w:rsidRDefault="00EB3689" w:rsidP="00B7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25A4D"/>
    <w:multiLevelType w:val="hybridMultilevel"/>
    <w:tmpl w:val="5C022598"/>
    <w:lvl w:ilvl="0" w:tplc="44A4BE2E">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74"/>
    <w:rsid w:val="000053F7"/>
    <w:rsid w:val="000254A3"/>
    <w:rsid w:val="00044C21"/>
    <w:rsid w:val="000E444A"/>
    <w:rsid w:val="00133DC3"/>
    <w:rsid w:val="00147B89"/>
    <w:rsid w:val="001B71A3"/>
    <w:rsid w:val="001E6596"/>
    <w:rsid w:val="002A2980"/>
    <w:rsid w:val="002D306F"/>
    <w:rsid w:val="002F6F6F"/>
    <w:rsid w:val="00385C52"/>
    <w:rsid w:val="003E5B1C"/>
    <w:rsid w:val="00407401"/>
    <w:rsid w:val="00447442"/>
    <w:rsid w:val="00490538"/>
    <w:rsid w:val="004E4EC9"/>
    <w:rsid w:val="005C2774"/>
    <w:rsid w:val="0060598E"/>
    <w:rsid w:val="00623677"/>
    <w:rsid w:val="006E300D"/>
    <w:rsid w:val="00703418"/>
    <w:rsid w:val="00774A67"/>
    <w:rsid w:val="007F5DB1"/>
    <w:rsid w:val="00821399"/>
    <w:rsid w:val="008727D7"/>
    <w:rsid w:val="00994C09"/>
    <w:rsid w:val="00994D93"/>
    <w:rsid w:val="00A832E7"/>
    <w:rsid w:val="00AC4D36"/>
    <w:rsid w:val="00B7338D"/>
    <w:rsid w:val="00CD36B6"/>
    <w:rsid w:val="00D95D62"/>
    <w:rsid w:val="00DB6DE8"/>
    <w:rsid w:val="00EB3689"/>
    <w:rsid w:val="00EC2211"/>
    <w:rsid w:val="00F11AC4"/>
    <w:rsid w:val="00F91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6C05F6-7A66-4DEE-9776-0C511F6B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6596"/>
    <w:pPr>
      <w:ind w:leftChars="200" w:left="480"/>
    </w:pPr>
  </w:style>
  <w:style w:type="paragraph" w:styleId="a5">
    <w:name w:val="Note Heading"/>
    <w:basedOn w:val="a"/>
    <w:next w:val="a"/>
    <w:link w:val="a6"/>
    <w:uiPriority w:val="99"/>
    <w:unhideWhenUsed/>
    <w:rsid w:val="00A832E7"/>
    <w:pPr>
      <w:jc w:val="center"/>
    </w:pPr>
    <w:rPr>
      <w:rFonts w:eastAsia="標楷體"/>
      <w:sz w:val="28"/>
      <w:szCs w:val="36"/>
    </w:rPr>
  </w:style>
  <w:style w:type="character" w:customStyle="1" w:styleId="a6">
    <w:name w:val="註釋標題 字元"/>
    <w:basedOn w:val="a0"/>
    <w:link w:val="a5"/>
    <w:uiPriority w:val="99"/>
    <w:rsid w:val="00A832E7"/>
    <w:rPr>
      <w:rFonts w:eastAsia="標楷體"/>
      <w:sz w:val="28"/>
      <w:szCs w:val="36"/>
    </w:rPr>
  </w:style>
  <w:style w:type="paragraph" w:styleId="a7">
    <w:name w:val="Closing"/>
    <w:basedOn w:val="a"/>
    <w:link w:val="a8"/>
    <w:uiPriority w:val="99"/>
    <w:unhideWhenUsed/>
    <w:rsid w:val="00A832E7"/>
    <w:pPr>
      <w:ind w:leftChars="1800" w:left="100"/>
    </w:pPr>
    <w:rPr>
      <w:rFonts w:eastAsia="標楷體"/>
      <w:sz w:val="28"/>
      <w:szCs w:val="36"/>
    </w:rPr>
  </w:style>
  <w:style w:type="character" w:customStyle="1" w:styleId="a8">
    <w:name w:val="結語 字元"/>
    <w:basedOn w:val="a0"/>
    <w:link w:val="a7"/>
    <w:uiPriority w:val="99"/>
    <w:rsid w:val="00A832E7"/>
    <w:rPr>
      <w:rFonts w:eastAsia="標楷體"/>
      <w:sz w:val="28"/>
      <w:szCs w:val="36"/>
    </w:rPr>
  </w:style>
  <w:style w:type="paragraph" w:styleId="a9">
    <w:name w:val="header"/>
    <w:basedOn w:val="a"/>
    <w:link w:val="aa"/>
    <w:uiPriority w:val="99"/>
    <w:unhideWhenUsed/>
    <w:rsid w:val="00B7338D"/>
    <w:pPr>
      <w:tabs>
        <w:tab w:val="center" w:pos="4153"/>
        <w:tab w:val="right" w:pos="8306"/>
      </w:tabs>
      <w:snapToGrid w:val="0"/>
    </w:pPr>
    <w:rPr>
      <w:sz w:val="20"/>
      <w:szCs w:val="20"/>
    </w:rPr>
  </w:style>
  <w:style w:type="character" w:customStyle="1" w:styleId="aa">
    <w:name w:val="頁首 字元"/>
    <w:basedOn w:val="a0"/>
    <w:link w:val="a9"/>
    <w:uiPriority w:val="99"/>
    <w:rsid w:val="00B7338D"/>
    <w:rPr>
      <w:sz w:val="20"/>
      <w:szCs w:val="20"/>
    </w:rPr>
  </w:style>
  <w:style w:type="paragraph" w:styleId="ab">
    <w:name w:val="footer"/>
    <w:basedOn w:val="a"/>
    <w:link w:val="ac"/>
    <w:uiPriority w:val="99"/>
    <w:unhideWhenUsed/>
    <w:rsid w:val="00B7338D"/>
    <w:pPr>
      <w:tabs>
        <w:tab w:val="center" w:pos="4153"/>
        <w:tab w:val="right" w:pos="8306"/>
      </w:tabs>
      <w:snapToGrid w:val="0"/>
    </w:pPr>
    <w:rPr>
      <w:sz w:val="20"/>
      <w:szCs w:val="20"/>
    </w:rPr>
  </w:style>
  <w:style w:type="character" w:customStyle="1" w:styleId="ac">
    <w:name w:val="頁尾 字元"/>
    <w:basedOn w:val="a0"/>
    <w:link w:val="ab"/>
    <w:uiPriority w:val="99"/>
    <w:rsid w:val="00B7338D"/>
    <w:rPr>
      <w:sz w:val="20"/>
      <w:szCs w:val="20"/>
    </w:rPr>
  </w:style>
  <w:style w:type="paragraph" w:customStyle="1" w:styleId="Default">
    <w:name w:val="Default"/>
    <w:rsid w:val="00490538"/>
    <w:pPr>
      <w:widowControl w:val="0"/>
      <w:autoSpaceDE w:val="0"/>
      <w:autoSpaceDN w:val="0"/>
      <w:adjustRightInd w:val="0"/>
    </w:pPr>
    <w:rPr>
      <w:rFonts w:ascii="標楷體" w:eastAsia="標楷體" w:hAnsi="Calibri" w:cs="標楷體"/>
      <w:color w:val="000000"/>
      <w:kern w:val="0"/>
      <w:szCs w:val="24"/>
    </w:rPr>
  </w:style>
  <w:style w:type="paragraph" w:styleId="ad">
    <w:name w:val="Balloon Text"/>
    <w:basedOn w:val="a"/>
    <w:link w:val="ae"/>
    <w:uiPriority w:val="99"/>
    <w:semiHidden/>
    <w:unhideWhenUsed/>
    <w:rsid w:val="00F11AC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1A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357</Words>
  <Characters>2040</Characters>
  <Application>Microsoft Office Word</Application>
  <DocSecurity>0</DocSecurity>
  <Lines>17</Lines>
  <Paragraphs>4</Paragraphs>
  <ScaleCrop>false</ScaleCrop>
  <Company>苗栗縣政府 社會處老人福利科</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吳珍瑩</dc:creator>
  <cp:keywords/>
  <dc:description/>
  <cp:lastModifiedBy>吳珍瑩</cp:lastModifiedBy>
  <cp:revision>25</cp:revision>
  <cp:lastPrinted>2022-03-01T03:59:00Z</cp:lastPrinted>
  <dcterms:created xsi:type="dcterms:W3CDTF">2021-12-15T07:25:00Z</dcterms:created>
  <dcterms:modified xsi:type="dcterms:W3CDTF">2022-03-08T08:21:00Z</dcterms:modified>
</cp:coreProperties>
</file>