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17FF0" w14:textId="324B10DB" w:rsidR="002863F3" w:rsidRPr="00CF61B3" w:rsidRDefault="00A43EEA" w:rsidP="00F701F6">
      <w:pPr>
        <w:ind w:left="0" w:firstLine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F61B3">
        <w:rPr>
          <w:rFonts w:ascii="標楷體" w:eastAsia="標楷體" w:hAnsi="標楷體" w:hint="eastAsia"/>
          <w:b/>
          <w:bCs/>
          <w:sz w:val="32"/>
          <w:szCs w:val="32"/>
        </w:rPr>
        <w:t>苗栗縣</w:t>
      </w:r>
      <w:r w:rsidR="00DC2528">
        <w:rPr>
          <w:rFonts w:ascii="標楷體" w:eastAsia="標楷體" w:hAnsi="標楷體" w:hint="eastAsia"/>
          <w:b/>
          <w:bCs/>
          <w:sz w:val="32"/>
          <w:szCs w:val="32"/>
        </w:rPr>
        <w:t>獅潭鄉公所</w:t>
      </w:r>
      <w:r w:rsidR="00CF61B3" w:rsidRPr="00CF61B3">
        <w:rPr>
          <w:rFonts w:ascii="標楷體" w:eastAsia="標楷體" w:hAnsi="標楷體" w:hint="eastAsia"/>
          <w:b/>
          <w:kern w:val="0"/>
          <w:sz w:val="32"/>
          <w:szCs w:val="32"/>
        </w:rPr>
        <w:t>嚴重特殊傳染性肺炎</w:t>
      </w:r>
      <w:r w:rsidR="002863F3" w:rsidRPr="00CF61B3">
        <w:rPr>
          <w:rFonts w:ascii="標楷體" w:eastAsia="標楷體" w:hAnsi="標楷體" w:hint="eastAsia"/>
          <w:b/>
          <w:bCs/>
          <w:sz w:val="32"/>
          <w:szCs w:val="32"/>
        </w:rPr>
        <w:t>應變計畫</w:t>
      </w:r>
    </w:p>
    <w:p w14:paraId="048A247A" w14:textId="56F394E5" w:rsidR="00213C86" w:rsidRPr="00213C86" w:rsidRDefault="00213C86" w:rsidP="00B94388">
      <w:pPr>
        <w:wordWrap w:val="0"/>
        <w:ind w:left="0" w:firstLine="0"/>
        <w:jc w:val="right"/>
        <w:rPr>
          <w:rFonts w:ascii="標楷體" w:eastAsia="標楷體" w:hAnsi="標楷體"/>
          <w:sz w:val="20"/>
          <w:szCs w:val="20"/>
        </w:rPr>
      </w:pPr>
      <w:r w:rsidRPr="00213C86">
        <w:rPr>
          <w:rFonts w:ascii="標楷體" w:eastAsia="標楷體" w:hAnsi="標楷體" w:hint="eastAsia"/>
          <w:sz w:val="20"/>
          <w:szCs w:val="20"/>
        </w:rPr>
        <w:t>1</w:t>
      </w:r>
      <w:r w:rsidRPr="00213C86">
        <w:rPr>
          <w:rFonts w:ascii="標楷體" w:eastAsia="標楷體" w:hAnsi="標楷體"/>
          <w:sz w:val="20"/>
          <w:szCs w:val="20"/>
        </w:rPr>
        <w:t>09</w:t>
      </w:r>
      <w:r w:rsidRPr="00213C86">
        <w:rPr>
          <w:rFonts w:ascii="標楷體" w:eastAsia="標楷體" w:hAnsi="標楷體" w:hint="eastAsia"/>
          <w:sz w:val="20"/>
          <w:szCs w:val="20"/>
        </w:rPr>
        <w:t>年</w:t>
      </w:r>
      <w:r w:rsidR="00B94388">
        <w:rPr>
          <w:rFonts w:ascii="標楷體" w:eastAsia="標楷體" w:hAnsi="標楷體" w:hint="eastAsia"/>
          <w:sz w:val="20"/>
          <w:szCs w:val="20"/>
        </w:rPr>
        <w:t>3</w:t>
      </w:r>
      <w:r w:rsidRPr="00213C86">
        <w:rPr>
          <w:rFonts w:ascii="標楷體" w:eastAsia="標楷體" w:hAnsi="標楷體" w:hint="eastAsia"/>
          <w:sz w:val="20"/>
          <w:szCs w:val="20"/>
        </w:rPr>
        <w:t>月</w:t>
      </w:r>
      <w:r w:rsidR="00B94388">
        <w:rPr>
          <w:rFonts w:ascii="標楷體" w:eastAsia="標楷體" w:hAnsi="標楷體" w:hint="eastAsia"/>
          <w:sz w:val="20"/>
          <w:szCs w:val="20"/>
        </w:rPr>
        <w:t>5</w:t>
      </w:r>
      <w:r w:rsidRPr="00213C86">
        <w:rPr>
          <w:rFonts w:ascii="標楷體" w:eastAsia="標楷體" w:hAnsi="標楷體" w:hint="eastAsia"/>
          <w:sz w:val="20"/>
          <w:szCs w:val="20"/>
        </w:rPr>
        <w:t>日</w:t>
      </w:r>
      <w:r w:rsidR="00B94388">
        <w:rPr>
          <w:rFonts w:ascii="標楷體" w:eastAsia="標楷體" w:hAnsi="標楷體" w:hint="eastAsia"/>
          <w:sz w:val="20"/>
          <w:szCs w:val="20"/>
        </w:rPr>
        <w:t>獅鄉</w:t>
      </w:r>
      <w:r w:rsidRPr="00213C86">
        <w:rPr>
          <w:rFonts w:ascii="標楷體" w:eastAsia="標楷體" w:hAnsi="標楷體" w:hint="eastAsia"/>
          <w:sz w:val="20"/>
          <w:szCs w:val="20"/>
        </w:rPr>
        <w:t>人字第</w:t>
      </w:r>
      <w:r w:rsidR="00B94388">
        <w:rPr>
          <w:rFonts w:ascii="標楷體" w:eastAsia="標楷體" w:hAnsi="標楷體" w:hint="eastAsia"/>
          <w:sz w:val="20"/>
          <w:szCs w:val="20"/>
        </w:rPr>
        <w:t>1090002015</w:t>
      </w:r>
      <w:bookmarkStart w:id="0" w:name="_GoBack"/>
      <w:bookmarkEnd w:id="0"/>
      <w:r w:rsidRPr="00213C86">
        <w:rPr>
          <w:rFonts w:ascii="標楷體" w:eastAsia="標楷體" w:hAnsi="標楷體" w:hint="eastAsia"/>
          <w:sz w:val="20"/>
          <w:szCs w:val="20"/>
        </w:rPr>
        <w:t>號函訂定</w:t>
      </w:r>
    </w:p>
    <w:p w14:paraId="604505C7" w14:textId="50C975EE" w:rsidR="002863F3" w:rsidRPr="006F0CF7" w:rsidRDefault="002863F3" w:rsidP="00F42805">
      <w:pPr>
        <w:pStyle w:val="a3"/>
        <w:numPr>
          <w:ilvl w:val="0"/>
          <w:numId w:val="2"/>
        </w:numPr>
        <w:spacing w:line="5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配合</w:t>
      </w:r>
      <w:r w:rsidR="00A43EEA" w:rsidRPr="006F0CF7">
        <w:rPr>
          <w:rFonts w:ascii="標楷體" w:eastAsia="標楷體" w:hAnsi="標楷體" w:hint="eastAsia"/>
          <w:sz w:val="28"/>
          <w:szCs w:val="28"/>
        </w:rPr>
        <w:t>中央流行疫情中心</w:t>
      </w:r>
      <w:r w:rsidR="006D18A9">
        <w:rPr>
          <w:rFonts w:ascii="標楷體" w:eastAsia="標楷體" w:hAnsi="標楷體" w:hint="eastAsia"/>
          <w:sz w:val="28"/>
          <w:szCs w:val="28"/>
        </w:rPr>
        <w:t>一</w:t>
      </w:r>
      <w:r w:rsidR="00A43EEA" w:rsidRPr="006F0CF7">
        <w:rPr>
          <w:rFonts w:ascii="標楷體" w:eastAsia="標楷體" w:hAnsi="標楷體" w:hint="eastAsia"/>
          <w:sz w:val="28"/>
          <w:szCs w:val="28"/>
        </w:rPr>
        <w:t>級開設</w:t>
      </w:r>
      <w:r w:rsidR="00DC2528">
        <w:rPr>
          <w:rFonts w:ascii="標楷體" w:eastAsia="標楷體" w:hAnsi="標楷體" w:hint="eastAsia"/>
          <w:sz w:val="28"/>
          <w:szCs w:val="28"/>
        </w:rPr>
        <w:t>，預為規劃防疫相關因應措施，以維護本所</w:t>
      </w:r>
      <w:r w:rsidRPr="006F0CF7">
        <w:rPr>
          <w:rFonts w:ascii="標楷體" w:eastAsia="標楷體" w:hAnsi="標楷體" w:hint="eastAsia"/>
          <w:sz w:val="28"/>
          <w:szCs w:val="28"/>
        </w:rPr>
        <w:t>員工健康，確保</w:t>
      </w:r>
      <w:r w:rsidR="00DC2528">
        <w:rPr>
          <w:rFonts w:ascii="標楷體" w:eastAsia="標楷體" w:hAnsi="標楷體" w:hint="eastAsia"/>
          <w:sz w:val="28"/>
          <w:szCs w:val="28"/>
        </w:rPr>
        <w:t>鄉政</w:t>
      </w:r>
      <w:r w:rsidRPr="006F0CF7">
        <w:rPr>
          <w:rFonts w:ascii="標楷體" w:eastAsia="標楷體" w:hAnsi="標楷體" w:hint="eastAsia"/>
          <w:sz w:val="28"/>
          <w:szCs w:val="28"/>
        </w:rPr>
        <w:t>業務之順利推展，</w:t>
      </w:r>
      <w:r w:rsidR="00A43EEA" w:rsidRPr="006F0CF7">
        <w:rPr>
          <w:rFonts w:ascii="標楷體" w:eastAsia="標楷體" w:hAnsi="標楷體" w:hint="eastAsia"/>
          <w:sz w:val="28"/>
          <w:szCs w:val="28"/>
        </w:rPr>
        <w:t>爰</w:t>
      </w:r>
      <w:r w:rsidRPr="006F0CF7">
        <w:rPr>
          <w:rFonts w:ascii="標楷體" w:eastAsia="標楷體" w:hAnsi="標楷體" w:hint="eastAsia"/>
          <w:sz w:val="28"/>
          <w:szCs w:val="28"/>
        </w:rPr>
        <w:t>訂定本計畫。</w:t>
      </w:r>
    </w:p>
    <w:p w14:paraId="3BDA2872" w14:textId="31B107F1" w:rsidR="002863F3" w:rsidRPr="006F0CF7" w:rsidRDefault="002863F3" w:rsidP="00F42805">
      <w:pPr>
        <w:pStyle w:val="a3"/>
        <w:numPr>
          <w:ilvl w:val="0"/>
          <w:numId w:val="2"/>
        </w:numPr>
        <w:spacing w:line="5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成立因應疫情應變小組（以下簡稱應變小組），由</w:t>
      </w:r>
      <w:r w:rsidR="00DC2528">
        <w:rPr>
          <w:rFonts w:ascii="標楷體" w:eastAsia="標楷體" w:hAnsi="標楷體" w:hint="eastAsia"/>
          <w:sz w:val="28"/>
          <w:szCs w:val="28"/>
        </w:rPr>
        <w:t>秘書</w:t>
      </w:r>
      <w:r w:rsidRPr="006F0CF7">
        <w:rPr>
          <w:rFonts w:ascii="標楷體" w:eastAsia="標楷體" w:hAnsi="標楷體" w:hint="eastAsia"/>
          <w:sz w:val="28"/>
          <w:szCs w:val="28"/>
        </w:rPr>
        <w:t>擔任召集人，</w:t>
      </w:r>
      <w:r w:rsidR="00DC2528">
        <w:rPr>
          <w:rFonts w:ascii="標楷體" w:eastAsia="標楷體" w:hAnsi="標楷體" w:hint="eastAsia"/>
          <w:sz w:val="28"/>
          <w:szCs w:val="28"/>
        </w:rPr>
        <w:t>民政課長</w:t>
      </w:r>
      <w:r w:rsidRPr="006F0CF7">
        <w:rPr>
          <w:rFonts w:ascii="標楷體" w:eastAsia="標楷體" w:hAnsi="標楷體" w:hint="eastAsia"/>
          <w:sz w:val="28"/>
          <w:szCs w:val="28"/>
        </w:rPr>
        <w:t>為副召集人，人事室主任為</w:t>
      </w:r>
      <w:r w:rsidR="003921C0" w:rsidRPr="006F0CF7">
        <w:rPr>
          <w:rFonts w:ascii="標楷體" w:eastAsia="標楷體" w:hAnsi="標楷體" w:hint="eastAsia"/>
          <w:sz w:val="28"/>
          <w:szCs w:val="28"/>
        </w:rPr>
        <w:t>執行秘書</w:t>
      </w:r>
      <w:r w:rsidRPr="006F0CF7">
        <w:rPr>
          <w:rFonts w:ascii="標楷體" w:eastAsia="標楷體" w:hAnsi="標楷體" w:hint="eastAsia"/>
          <w:sz w:val="28"/>
          <w:szCs w:val="28"/>
        </w:rPr>
        <w:t>，業務承辦人為執行幹事，</w:t>
      </w:r>
      <w:r w:rsidR="00DC2528">
        <w:rPr>
          <w:rFonts w:ascii="標楷體" w:eastAsia="標楷體" w:hAnsi="標楷體" w:hint="eastAsia"/>
          <w:sz w:val="28"/>
          <w:szCs w:val="28"/>
        </w:rPr>
        <w:t>其他</w:t>
      </w:r>
      <w:r w:rsidRPr="006F0CF7">
        <w:rPr>
          <w:rFonts w:ascii="標楷體" w:eastAsia="標楷體" w:hAnsi="標楷體" w:hint="eastAsia"/>
          <w:sz w:val="28"/>
          <w:szCs w:val="28"/>
        </w:rPr>
        <w:t>各</w:t>
      </w:r>
      <w:r w:rsidR="00DC2528">
        <w:rPr>
          <w:rFonts w:ascii="標楷體" w:eastAsia="標楷體" w:hAnsi="標楷體" w:hint="eastAsia"/>
          <w:sz w:val="28"/>
          <w:szCs w:val="28"/>
        </w:rPr>
        <w:t>課室隊</w:t>
      </w:r>
      <w:r w:rsidRPr="006F0CF7">
        <w:rPr>
          <w:rFonts w:ascii="標楷體" w:eastAsia="標楷體" w:hAnsi="標楷體" w:hint="eastAsia"/>
          <w:sz w:val="28"/>
          <w:szCs w:val="28"/>
        </w:rPr>
        <w:t>主管為小組成員。</w:t>
      </w:r>
    </w:p>
    <w:p w14:paraId="56258AED" w14:textId="503CC534" w:rsidR="00A43EEA" w:rsidRPr="006F0CF7" w:rsidRDefault="002863F3" w:rsidP="00F42805">
      <w:pPr>
        <w:pStyle w:val="a3"/>
        <w:numPr>
          <w:ilvl w:val="0"/>
          <w:numId w:val="4"/>
        </w:numPr>
        <w:spacing w:line="5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召集人負責指揮及召集會議研議應變事宜。</w:t>
      </w:r>
      <w:r w:rsidR="00F10D6C" w:rsidRPr="006F0CF7">
        <w:rPr>
          <w:rFonts w:ascii="標楷體" w:eastAsia="標楷體" w:hAnsi="標楷體" w:hint="eastAsia"/>
          <w:sz w:val="28"/>
          <w:szCs w:val="28"/>
        </w:rPr>
        <w:t>召集人無法參加會議時，由副召集人召開及主持會議。</w:t>
      </w:r>
    </w:p>
    <w:p w14:paraId="06FB9F19" w14:textId="43EB9C25" w:rsidR="002863F3" w:rsidRPr="006F0CF7" w:rsidRDefault="00086F39" w:rsidP="00F42805">
      <w:pPr>
        <w:pStyle w:val="a3"/>
        <w:numPr>
          <w:ilvl w:val="0"/>
          <w:numId w:val="4"/>
        </w:numPr>
        <w:spacing w:line="5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應變</w:t>
      </w:r>
      <w:r w:rsidR="002863F3" w:rsidRPr="006F0CF7">
        <w:rPr>
          <w:rFonts w:ascii="標楷體" w:eastAsia="標楷體" w:hAnsi="標楷體" w:hint="eastAsia"/>
          <w:sz w:val="28"/>
          <w:szCs w:val="28"/>
        </w:rPr>
        <w:t>小組依衛生</w:t>
      </w:r>
      <w:r w:rsidR="00A43EEA" w:rsidRPr="006F0CF7">
        <w:rPr>
          <w:rFonts w:ascii="標楷體" w:eastAsia="標楷體" w:hAnsi="標楷體" w:hint="eastAsia"/>
          <w:sz w:val="28"/>
          <w:szCs w:val="28"/>
        </w:rPr>
        <w:t>福利部疾病管制</w:t>
      </w:r>
      <w:r w:rsidR="002863F3" w:rsidRPr="006F0CF7">
        <w:rPr>
          <w:rFonts w:ascii="標楷體" w:eastAsia="標楷體" w:hAnsi="標楷體" w:hint="eastAsia"/>
          <w:sz w:val="28"/>
          <w:szCs w:val="28"/>
        </w:rPr>
        <w:t>署公告之等級</w:t>
      </w:r>
      <w:r w:rsidR="006168A5" w:rsidRPr="006F0CF7">
        <w:rPr>
          <w:rFonts w:ascii="標楷體" w:eastAsia="標楷體" w:hAnsi="標楷體" w:hint="eastAsia"/>
          <w:sz w:val="28"/>
          <w:szCs w:val="28"/>
        </w:rPr>
        <w:t>，</w:t>
      </w:r>
      <w:r w:rsidR="002863F3" w:rsidRPr="006F0CF7">
        <w:rPr>
          <w:rFonts w:ascii="標楷體" w:eastAsia="標楷體" w:hAnsi="標楷體" w:hint="eastAsia"/>
          <w:sz w:val="28"/>
          <w:szCs w:val="28"/>
        </w:rPr>
        <w:t>按</w:t>
      </w:r>
      <w:r w:rsidR="006168A5" w:rsidRPr="006F0CF7">
        <w:rPr>
          <w:rFonts w:ascii="標楷體" w:eastAsia="標楷體" w:hAnsi="標楷體" w:hint="eastAsia"/>
          <w:sz w:val="28"/>
          <w:szCs w:val="28"/>
        </w:rPr>
        <w:t>中央流行疫情中心或行政</w:t>
      </w:r>
      <w:r w:rsidR="002863F3" w:rsidRPr="006F0CF7">
        <w:rPr>
          <w:rFonts w:ascii="標楷體" w:eastAsia="標楷體" w:hAnsi="標楷體" w:hint="eastAsia"/>
          <w:sz w:val="28"/>
          <w:szCs w:val="28"/>
        </w:rPr>
        <w:t>院</w:t>
      </w:r>
      <w:r w:rsidR="007854B6" w:rsidRPr="006F0CF7">
        <w:rPr>
          <w:rFonts w:ascii="標楷體" w:eastAsia="標楷體" w:hAnsi="標楷體" w:hint="eastAsia"/>
          <w:sz w:val="28"/>
          <w:szCs w:val="28"/>
        </w:rPr>
        <w:t>訂</w:t>
      </w:r>
      <w:r w:rsidR="002863F3" w:rsidRPr="006F0CF7">
        <w:rPr>
          <w:rFonts w:ascii="標楷體" w:eastAsia="標楷體" w:hAnsi="標楷體" w:hint="eastAsia"/>
          <w:sz w:val="28"/>
          <w:szCs w:val="28"/>
        </w:rPr>
        <w:t>頒建議所列應變措施執行各工作項目。</w:t>
      </w:r>
    </w:p>
    <w:p w14:paraId="7A8D18B0" w14:textId="6DAD658E" w:rsidR="002863F3" w:rsidRPr="006F0CF7" w:rsidRDefault="002863F3" w:rsidP="00F42805">
      <w:pPr>
        <w:pStyle w:val="a3"/>
        <w:numPr>
          <w:ilvl w:val="0"/>
          <w:numId w:val="2"/>
        </w:numPr>
        <w:spacing w:line="5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各單位任務分工如下:</w:t>
      </w:r>
    </w:p>
    <w:p w14:paraId="227E1F1E" w14:textId="5B2EB8F6" w:rsidR="002863F3" w:rsidRDefault="00DC2528" w:rsidP="00F42805">
      <w:pPr>
        <w:pStyle w:val="a3"/>
        <w:numPr>
          <w:ilvl w:val="0"/>
          <w:numId w:val="6"/>
        </w:numPr>
        <w:spacing w:line="5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</w:t>
      </w:r>
      <w:r w:rsidR="002863F3" w:rsidRPr="006F0CF7">
        <w:rPr>
          <w:rFonts w:ascii="標楷體" w:eastAsia="標楷體" w:hAnsi="標楷體" w:hint="eastAsia"/>
          <w:sz w:val="28"/>
          <w:szCs w:val="28"/>
        </w:rPr>
        <w:t>：</w:t>
      </w:r>
    </w:p>
    <w:p w14:paraId="751FD1E4" w14:textId="0F4864E0" w:rsidR="00D82646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辦理防疫相關防護用品（口罩、消毒水、洗手乳、耳溫槍等物品）、公務車、防護設備（消毒設施）等相關採購、調遣、分配、儲存與運用相關事宜。</w:t>
      </w:r>
    </w:p>
    <w:p w14:paraId="74FF59BB" w14:textId="77777777" w:rsidR="00D82646" w:rsidRPr="006F0CF7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辦公廳舍防護措施、疫情嚴重異地辦公規劃與執行，及相關文書處理配合作業。</w:t>
      </w:r>
    </w:p>
    <w:p w14:paraId="7BF2D2E8" w14:textId="77777777" w:rsidR="00D82646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因應疫情發布訊息、媒體事務及稽徵業務(施政)調控聯絡窗口。</w:t>
      </w:r>
    </w:p>
    <w:p w14:paraId="6F8A689D" w14:textId="613D9767" w:rsidR="0064306B" w:rsidRDefault="0064306B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落實職務代理制度，建立職務代理人員名冊備查，並確保防疫必要人力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D91FD2D" w14:textId="77777777" w:rsidR="00D82646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機關安全之維護、門禁管制之執行。</w:t>
      </w:r>
    </w:p>
    <w:p w14:paraId="54AA7A98" w14:textId="77777777" w:rsidR="00D82646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負責維護本</w:t>
      </w:r>
      <w:r>
        <w:rPr>
          <w:rFonts w:ascii="標楷體" w:eastAsia="標楷體" w:hAnsi="標楷體" w:hint="eastAsia"/>
          <w:sz w:val="28"/>
          <w:szCs w:val="28"/>
        </w:rPr>
        <w:t>所</w:t>
      </w:r>
      <w:r w:rsidRPr="006F0CF7">
        <w:rPr>
          <w:rFonts w:ascii="標楷體" w:eastAsia="標楷體" w:hAnsi="標楷體" w:hint="eastAsia"/>
          <w:sz w:val="28"/>
          <w:szCs w:val="28"/>
        </w:rPr>
        <w:t>內、外網路暢通及機房進出人員嚴格控管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B2DEB7E" w14:textId="77777777" w:rsidR="00D82646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異地辦公時支援人員密碼之配置、管制作業及盤點所需資通設備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45D974D" w14:textId="61E466BE" w:rsidR="00D82646" w:rsidRPr="0064306B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4306B">
        <w:rPr>
          <w:rFonts w:ascii="標楷體" w:eastAsia="標楷體" w:hAnsi="標楷體" w:hint="eastAsia"/>
          <w:sz w:val="28"/>
          <w:szCs w:val="28"/>
        </w:rPr>
        <w:lastRenderedPageBreak/>
        <w:t>其他必要措施(由研考規劃辦理)。</w:t>
      </w:r>
    </w:p>
    <w:p w14:paraId="5FE02A4D" w14:textId="77777777" w:rsidR="00D82646" w:rsidRPr="006F0CF7" w:rsidRDefault="00D82646" w:rsidP="00D82646">
      <w:pPr>
        <w:pStyle w:val="a3"/>
        <w:numPr>
          <w:ilvl w:val="0"/>
          <w:numId w:val="6"/>
        </w:numPr>
        <w:spacing w:line="5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人事室：</w:t>
      </w:r>
    </w:p>
    <w:p w14:paraId="35C3BED7" w14:textId="77777777" w:rsidR="00D82646" w:rsidRPr="006F0CF7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規劃任務編組之人力派遣調動(疫情嚴重時實施洽公民眾體溫量測排值人員)。</w:t>
      </w:r>
    </w:p>
    <w:p w14:paraId="317D030A" w14:textId="77777777" w:rsidR="00D82646" w:rsidRPr="006F0CF7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辦理防疫期間有關員工請假、自主出勤管理、停止上班相關事項。</w:t>
      </w:r>
    </w:p>
    <w:p w14:paraId="23EA74AB" w14:textId="77777777" w:rsidR="00D82646" w:rsidRPr="006F0CF7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提供防疫資訊，建立緊急連絡人員名冊。</w:t>
      </w:r>
    </w:p>
    <w:p w14:paraId="748A9C62" w14:textId="77777777" w:rsidR="00D82646" w:rsidRPr="006F0CF7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訂定備援人力調配計畫。</w:t>
      </w:r>
    </w:p>
    <w:p w14:paraId="049E5AC2" w14:textId="77777777" w:rsidR="00D82646" w:rsidRPr="006F0CF7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內部同仁體溫量測管制等事項之執行。</w:t>
      </w:r>
    </w:p>
    <w:p w14:paraId="4A0C8165" w14:textId="77777777" w:rsidR="00D82646" w:rsidRPr="006F0CF7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辦理相關通報作業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6F0CF7">
        <w:rPr>
          <w:rFonts w:ascii="標楷體" w:eastAsia="標楷體" w:hAnsi="標楷體" w:hint="eastAsia"/>
          <w:sz w:val="28"/>
          <w:szCs w:val="28"/>
        </w:rPr>
        <w:t>(內部：關懷員&gt;單位主管&gt;人事室&gt;應變小組/機關首長。外部：人事室&gt;本府人事處/衛生局&gt;人事行政總處)</w:t>
      </w:r>
    </w:p>
    <w:p w14:paraId="2EBCC0FA" w14:textId="5CCCCD04" w:rsidR="00D82646" w:rsidRDefault="00D82646" w:rsidP="00543655">
      <w:pPr>
        <w:pStyle w:val="a3"/>
        <w:numPr>
          <w:ilvl w:val="0"/>
          <w:numId w:val="6"/>
        </w:numPr>
        <w:tabs>
          <w:tab w:val="left" w:pos="851"/>
        </w:tabs>
        <w:spacing w:line="5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FC2423">
        <w:rPr>
          <w:rFonts w:ascii="標楷體" w:eastAsia="標楷體" w:hAnsi="標楷體" w:hint="eastAsia"/>
          <w:sz w:val="28"/>
          <w:szCs w:val="28"/>
        </w:rPr>
        <w:t>主計室：統籌計畫相關經費。</w:t>
      </w:r>
    </w:p>
    <w:p w14:paraId="75139300" w14:textId="77777777" w:rsidR="00D82646" w:rsidRPr="006F0CF7" w:rsidRDefault="00D82646" w:rsidP="00D82646">
      <w:pPr>
        <w:pStyle w:val="a3"/>
        <w:numPr>
          <w:ilvl w:val="0"/>
          <w:numId w:val="6"/>
        </w:numPr>
        <w:spacing w:line="56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各單位：</w:t>
      </w:r>
    </w:p>
    <w:p w14:paraId="0AFB6927" w14:textId="77777777" w:rsidR="00D82646" w:rsidRPr="006F0CF7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配合防疫政策，加強防疫宣導及必要時對單位同仁體溫量測。</w:t>
      </w:r>
    </w:p>
    <w:p w14:paraId="69FDC446" w14:textId="77777777" w:rsidR="00D82646" w:rsidRPr="006F0CF7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進出本</w:t>
      </w:r>
      <w:r>
        <w:rPr>
          <w:rFonts w:ascii="標楷體" w:eastAsia="標楷體" w:hAnsi="標楷體" w:hint="eastAsia"/>
          <w:sz w:val="28"/>
          <w:szCs w:val="28"/>
        </w:rPr>
        <w:t>所</w:t>
      </w:r>
      <w:r w:rsidRPr="006F0CF7">
        <w:rPr>
          <w:rFonts w:ascii="標楷體" w:eastAsia="標楷體" w:hAnsi="標楷體" w:hint="eastAsia"/>
          <w:sz w:val="28"/>
          <w:szCs w:val="28"/>
        </w:rPr>
        <w:t>人員體溫檢測人力之配合。</w:t>
      </w:r>
    </w:p>
    <w:p w14:paraId="475F99BB" w14:textId="77777777" w:rsidR="00D82646" w:rsidRPr="006F0CF7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落實職務代理制度，建立職務代理人員名冊備查，並確保防疫必要人力。</w:t>
      </w:r>
    </w:p>
    <w:p w14:paraId="39996EC7" w14:textId="77777777" w:rsidR="00D82646" w:rsidRPr="006F0CF7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規劃聯繫退休人員、志工擔任備援人力。</w:t>
      </w:r>
    </w:p>
    <w:p w14:paraId="4E3BABF2" w14:textId="77777777" w:rsidR="00D82646" w:rsidRDefault="00D82646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建立核心業務標準作業流程，區分必要繼續辦理及可暫緩辦理業務，重要資料備份。</w:t>
      </w:r>
    </w:p>
    <w:p w14:paraId="58C0233F" w14:textId="20391412" w:rsidR="00D82646" w:rsidRPr="00392F24" w:rsidRDefault="00F11BB2" w:rsidP="00D82646">
      <w:pPr>
        <w:pStyle w:val="a3"/>
        <w:numPr>
          <w:ilvl w:val="1"/>
          <w:numId w:val="6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92F24">
        <w:rPr>
          <w:rFonts w:ascii="標楷體" w:eastAsia="標楷體" w:hAnsi="標楷體" w:hint="eastAsia"/>
          <w:sz w:val="28"/>
          <w:szCs w:val="28"/>
        </w:rPr>
        <w:t>啟動員工協助(關懷員)機制，單位主管主動關懷所屬員工健康情形，實施防疫之健康管理，並適時通報相關個案及後續追蹤。</w:t>
      </w:r>
    </w:p>
    <w:p w14:paraId="4033013A" w14:textId="525DD735" w:rsidR="00D82646" w:rsidRDefault="00392F24" w:rsidP="00D82646">
      <w:pPr>
        <w:pStyle w:val="a3"/>
        <w:numPr>
          <w:ilvl w:val="0"/>
          <w:numId w:val="6"/>
        </w:numPr>
        <w:spacing w:line="5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清潔隊：</w:t>
      </w:r>
    </w:p>
    <w:p w14:paraId="02A437C1" w14:textId="25913A75" w:rsidR="00F63B5E" w:rsidRDefault="00392F24" w:rsidP="00392F24">
      <w:pPr>
        <w:spacing w:line="560" w:lineRule="exact"/>
        <w:ind w:left="993" w:firstLine="0"/>
        <w:rPr>
          <w:rFonts w:ascii="標楷體" w:eastAsia="標楷體" w:hAnsi="標楷體"/>
          <w:sz w:val="28"/>
          <w:szCs w:val="28"/>
        </w:rPr>
      </w:pPr>
      <w:r w:rsidRPr="00392F24">
        <w:rPr>
          <w:rFonts w:ascii="標楷體" w:eastAsia="標楷體" w:hAnsi="標楷體" w:hint="eastAsia"/>
          <w:sz w:val="28"/>
          <w:szCs w:val="28"/>
        </w:rPr>
        <w:t>1.</w:t>
      </w:r>
      <w:r w:rsidR="00B762DD">
        <w:rPr>
          <w:rFonts w:ascii="標楷體" w:eastAsia="標楷體" w:hAnsi="標楷體" w:hint="eastAsia"/>
          <w:sz w:val="28"/>
          <w:szCs w:val="28"/>
        </w:rPr>
        <w:t>實施</w:t>
      </w:r>
      <w:r w:rsidR="002C4349" w:rsidRPr="006F0CF7">
        <w:rPr>
          <w:rFonts w:ascii="標楷體" w:eastAsia="標楷體" w:hAnsi="標楷體" w:hint="eastAsia"/>
          <w:sz w:val="28"/>
          <w:szCs w:val="28"/>
        </w:rPr>
        <w:t>機關</w:t>
      </w:r>
      <w:r w:rsidR="002C4349">
        <w:rPr>
          <w:rFonts w:ascii="標楷體" w:eastAsia="標楷體" w:hAnsi="標楷體" w:hint="eastAsia"/>
          <w:sz w:val="28"/>
          <w:szCs w:val="28"/>
        </w:rPr>
        <w:t>內外辦公環境</w:t>
      </w:r>
      <w:r w:rsidR="002C4349" w:rsidRPr="006F0CF7">
        <w:rPr>
          <w:rFonts w:ascii="標楷體" w:eastAsia="標楷體" w:hAnsi="標楷體" w:hint="eastAsia"/>
          <w:sz w:val="28"/>
          <w:szCs w:val="28"/>
        </w:rPr>
        <w:t>之</w:t>
      </w:r>
      <w:r w:rsidR="00B762DD">
        <w:rPr>
          <w:rFonts w:ascii="標楷體" w:eastAsia="標楷體" w:hAnsi="標楷體" w:hint="eastAsia"/>
          <w:sz w:val="28"/>
          <w:szCs w:val="28"/>
        </w:rPr>
        <w:t>消毒處理。</w:t>
      </w:r>
    </w:p>
    <w:p w14:paraId="3BCE4EE5" w14:textId="77777777" w:rsidR="00B762DD" w:rsidRDefault="00B762DD" w:rsidP="00392F24">
      <w:pPr>
        <w:spacing w:line="560" w:lineRule="exact"/>
        <w:ind w:left="993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6F0CF7">
        <w:rPr>
          <w:rFonts w:ascii="標楷體" w:eastAsia="標楷體" w:hAnsi="標楷體" w:hint="eastAsia"/>
          <w:sz w:val="28"/>
          <w:szCs w:val="28"/>
        </w:rPr>
        <w:t>配合防疫政策，加強防疫宣導及必要時對單位同仁體溫量測</w:t>
      </w:r>
      <w:r w:rsidRPr="00392F24">
        <w:rPr>
          <w:rFonts w:ascii="標楷體" w:eastAsia="標楷體" w:hAnsi="標楷體" w:hint="eastAsia"/>
          <w:sz w:val="28"/>
          <w:szCs w:val="28"/>
        </w:rPr>
        <w:t>。</w:t>
      </w:r>
    </w:p>
    <w:p w14:paraId="2B8620BC" w14:textId="77777777" w:rsidR="00B762DD" w:rsidRDefault="00B762DD" w:rsidP="00392F24">
      <w:pPr>
        <w:spacing w:line="560" w:lineRule="exact"/>
        <w:ind w:left="993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3.</w:t>
      </w:r>
      <w:r w:rsidRPr="006F0CF7">
        <w:rPr>
          <w:rFonts w:ascii="標楷體" w:eastAsia="標楷體" w:hAnsi="標楷體" w:hint="eastAsia"/>
          <w:sz w:val="28"/>
          <w:szCs w:val="28"/>
        </w:rPr>
        <w:t>落實職務代理制度，建立職務代理人員名冊備查，並確保防疫必要人</w:t>
      </w:r>
    </w:p>
    <w:p w14:paraId="3C1FB030" w14:textId="2566548A" w:rsidR="00392F24" w:rsidRDefault="006D18A9" w:rsidP="00392F24">
      <w:pPr>
        <w:spacing w:line="560" w:lineRule="exact"/>
        <w:ind w:left="993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762DD" w:rsidRPr="006F0CF7">
        <w:rPr>
          <w:rFonts w:ascii="標楷體" w:eastAsia="標楷體" w:hAnsi="標楷體" w:hint="eastAsia"/>
          <w:sz w:val="28"/>
          <w:szCs w:val="28"/>
        </w:rPr>
        <w:t>力</w:t>
      </w:r>
      <w:r w:rsidR="00B762DD">
        <w:rPr>
          <w:rFonts w:ascii="標楷體" w:eastAsia="標楷體" w:hAnsi="標楷體" w:hint="eastAsia"/>
          <w:sz w:val="28"/>
          <w:szCs w:val="28"/>
        </w:rPr>
        <w:t>。</w:t>
      </w:r>
    </w:p>
    <w:p w14:paraId="1B2E0F18" w14:textId="77777777" w:rsidR="006D18A9" w:rsidRDefault="00B762DD" w:rsidP="00423613">
      <w:pPr>
        <w:spacing w:line="560" w:lineRule="exact"/>
        <w:ind w:left="993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423613" w:rsidRPr="00392F24">
        <w:rPr>
          <w:rFonts w:ascii="標楷體" w:eastAsia="標楷體" w:hAnsi="標楷體" w:hint="eastAsia"/>
          <w:sz w:val="28"/>
          <w:szCs w:val="28"/>
        </w:rPr>
        <w:t>啟動員工協助(關懷員)機制，單位主管主動關懷所屬員工健康情形，</w:t>
      </w:r>
    </w:p>
    <w:p w14:paraId="06C71D91" w14:textId="645994C6" w:rsidR="00FC2423" w:rsidRPr="00FC2423" w:rsidRDefault="00423613" w:rsidP="00423613">
      <w:pPr>
        <w:spacing w:line="560" w:lineRule="exact"/>
        <w:ind w:left="993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2F24">
        <w:rPr>
          <w:rFonts w:ascii="標楷體" w:eastAsia="標楷體" w:hAnsi="標楷體" w:hint="eastAsia"/>
          <w:sz w:val="28"/>
          <w:szCs w:val="28"/>
        </w:rPr>
        <w:t>實施防疫之健康管理，並適時通報相關個案及後續追蹤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EFDC10B" w14:textId="3223C8AA" w:rsidR="00086F39" w:rsidRPr="006F0CF7" w:rsidRDefault="00086F39" w:rsidP="00F42805">
      <w:pPr>
        <w:pStyle w:val="a3"/>
        <w:numPr>
          <w:ilvl w:val="0"/>
          <w:numId w:val="2"/>
        </w:numPr>
        <w:spacing w:line="5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應變小組成員對主管業務如有</w:t>
      </w:r>
      <w:r w:rsidR="0026595C" w:rsidRPr="006F0CF7">
        <w:rPr>
          <w:rFonts w:ascii="標楷體" w:eastAsia="標楷體" w:hAnsi="標楷體" w:hint="eastAsia"/>
          <w:sz w:val="28"/>
          <w:szCs w:val="28"/>
        </w:rPr>
        <w:t>相關</w:t>
      </w:r>
      <w:r w:rsidRPr="006F0CF7">
        <w:rPr>
          <w:rFonts w:ascii="標楷體" w:eastAsia="標楷體" w:hAnsi="標楷體" w:hint="eastAsia"/>
          <w:sz w:val="28"/>
          <w:szCs w:val="28"/>
        </w:rPr>
        <w:t>防疫</w:t>
      </w:r>
      <w:r w:rsidR="0026595C" w:rsidRPr="006F0CF7">
        <w:rPr>
          <w:rFonts w:ascii="標楷體" w:eastAsia="標楷體" w:hAnsi="標楷體" w:hint="eastAsia"/>
          <w:sz w:val="28"/>
          <w:szCs w:val="28"/>
        </w:rPr>
        <w:t>建議</w:t>
      </w:r>
      <w:r w:rsidRPr="006F0CF7">
        <w:rPr>
          <w:rFonts w:ascii="標楷體" w:eastAsia="標楷體" w:hAnsi="標楷體" w:hint="eastAsia"/>
          <w:sz w:val="28"/>
          <w:szCs w:val="28"/>
        </w:rPr>
        <w:t>，得隨時</w:t>
      </w:r>
      <w:r w:rsidR="0026595C" w:rsidRPr="006F0CF7">
        <w:rPr>
          <w:rFonts w:ascii="標楷體" w:eastAsia="標楷體" w:hAnsi="標楷體" w:hint="eastAsia"/>
          <w:sz w:val="28"/>
          <w:szCs w:val="28"/>
        </w:rPr>
        <w:t>提供</w:t>
      </w:r>
      <w:r w:rsidRPr="006F0CF7">
        <w:rPr>
          <w:rFonts w:ascii="標楷體" w:eastAsia="標楷體" w:hAnsi="標楷體" w:hint="eastAsia"/>
          <w:sz w:val="28"/>
          <w:szCs w:val="28"/>
        </w:rPr>
        <w:t>小組研議</w:t>
      </w:r>
      <w:r w:rsidR="0026595C" w:rsidRPr="006F0CF7">
        <w:rPr>
          <w:rFonts w:ascii="標楷體" w:eastAsia="標楷體" w:hAnsi="標楷體" w:hint="eastAsia"/>
          <w:sz w:val="28"/>
          <w:szCs w:val="28"/>
        </w:rPr>
        <w:t>參採</w:t>
      </w:r>
      <w:r w:rsidRPr="006F0CF7">
        <w:rPr>
          <w:rFonts w:ascii="標楷體" w:eastAsia="標楷體" w:hAnsi="標楷體" w:hint="eastAsia"/>
          <w:sz w:val="28"/>
          <w:szCs w:val="28"/>
        </w:rPr>
        <w:t>。</w:t>
      </w:r>
    </w:p>
    <w:p w14:paraId="32E55339" w14:textId="06579FD4" w:rsidR="002863F3" w:rsidRPr="006F0CF7" w:rsidRDefault="002863F3" w:rsidP="00F42805">
      <w:pPr>
        <w:pStyle w:val="a3"/>
        <w:numPr>
          <w:ilvl w:val="0"/>
          <w:numId w:val="2"/>
        </w:numPr>
        <w:spacing w:line="5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F0CF7">
        <w:rPr>
          <w:rFonts w:ascii="標楷體" w:eastAsia="標楷體" w:hAnsi="標楷體" w:hint="eastAsia"/>
          <w:sz w:val="28"/>
          <w:szCs w:val="28"/>
        </w:rPr>
        <w:t>異地辦公時，</w:t>
      </w:r>
      <w:r w:rsidR="00423613">
        <w:rPr>
          <w:rFonts w:ascii="標楷體" w:eastAsia="標楷體" w:hAnsi="標楷體" w:hint="eastAsia"/>
          <w:sz w:val="28"/>
          <w:szCs w:val="28"/>
        </w:rPr>
        <w:t>鄉長</w:t>
      </w:r>
      <w:r w:rsidRPr="006F0CF7">
        <w:rPr>
          <w:rFonts w:ascii="標楷體" w:eastAsia="標楷體" w:hAnsi="標楷體" w:hint="eastAsia"/>
          <w:sz w:val="28"/>
          <w:szCs w:val="28"/>
        </w:rPr>
        <w:t>、</w:t>
      </w:r>
      <w:r w:rsidR="00423613">
        <w:rPr>
          <w:rFonts w:ascii="標楷體" w:eastAsia="標楷體" w:hAnsi="標楷體" w:hint="eastAsia"/>
          <w:sz w:val="28"/>
          <w:szCs w:val="28"/>
        </w:rPr>
        <w:t>秘書</w:t>
      </w:r>
      <w:r w:rsidR="008871C3" w:rsidRPr="006F0CF7">
        <w:rPr>
          <w:rFonts w:ascii="標楷體" w:eastAsia="標楷體" w:hAnsi="標楷體" w:hint="eastAsia"/>
          <w:sz w:val="28"/>
          <w:szCs w:val="28"/>
        </w:rPr>
        <w:t>於</w:t>
      </w:r>
      <w:r w:rsidR="00423613">
        <w:rPr>
          <w:rFonts w:ascii="標楷體" w:eastAsia="標楷體" w:hAnsi="標楷體" w:hint="eastAsia"/>
          <w:sz w:val="28"/>
          <w:szCs w:val="28"/>
        </w:rPr>
        <w:t>本所</w:t>
      </w:r>
      <w:r w:rsidR="008871C3" w:rsidRPr="006F0CF7">
        <w:rPr>
          <w:rFonts w:ascii="標楷體" w:eastAsia="標楷體" w:hAnsi="標楷體" w:hint="eastAsia"/>
          <w:sz w:val="28"/>
          <w:szCs w:val="28"/>
        </w:rPr>
        <w:t>、</w:t>
      </w:r>
      <w:r w:rsidR="00423613">
        <w:rPr>
          <w:rFonts w:ascii="標楷體" w:eastAsia="標楷體" w:hAnsi="標楷體" w:hint="eastAsia"/>
          <w:sz w:val="28"/>
          <w:szCs w:val="28"/>
        </w:rPr>
        <w:t>臨時辦公室</w:t>
      </w:r>
      <w:r w:rsidRPr="006F0CF7">
        <w:rPr>
          <w:rFonts w:ascii="標楷體" w:eastAsia="標楷體" w:hAnsi="標楷體" w:hint="eastAsia"/>
          <w:sz w:val="28"/>
          <w:szCs w:val="28"/>
        </w:rPr>
        <w:t>辦公，</w:t>
      </w:r>
      <w:r w:rsidR="00423613">
        <w:rPr>
          <w:rFonts w:ascii="標楷體" w:eastAsia="標楷體" w:hAnsi="標楷體" w:hint="eastAsia"/>
          <w:sz w:val="28"/>
          <w:szCs w:val="28"/>
        </w:rPr>
        <w:t>上開二處所</w:t>
      </w:r>
      <w:r w:rsidRPr="006F0CF7">
        <w:rPr>
          <w:rFonts w:ascii="標楷體" w:eastAsia="標楷體" w:hAnsi="標楷體" w:hint="eastAsia"/>
          <w:sz w:val="28"/>
          <w:szCs w:val="28"/>
        </w:rPr>
        <w:t>互相支援。</w:t>
      </w:r>
    </w:p>
    <w:p w14:paraId="4819197E" w14:textId="44E56013" w:rsidR="00304115" w:rsidRPr="006F0CF7" w:rsidRDefault="00423613" w:rsidP="00F42805">
      <w:pPr>
        <w:pStyle w:val="a3"/>
        <w:numPr>
          <w:ilvl w:val="0"/>
          <w:numId w:val="2"/>
        </w:numPr>
        <w:spacing w:line="5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本計畫奉鄉</w:t>
      </w:r>
      <w:r w:rsidR="002863F3" w:rsidRPr="006F0CF7">
        <w:rPr>
          <w:rFonts w:ascii="標楷體" w:eastAsia="標楷體" w:hAnsi="標楷體" w:hint="eastAsia"/>
          <w:sz w:val="28"/>
          <w:szCs w:val="28"/>
        </w:rPr>
        <w:t>長核定後公布實施，修訂時亦同。</w:t>
      </w:r>
    </w:p>
    <w:sectPr w:rsidR="00304115" w:rsidRPr="006F0CF7" w:rsidSect="006F0CF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333CC" w14:textId="77777777" w:rsidR="00BC399D" w:rsidRDefault="00BC399D" w:rsidP="00F701F6">
      <w:pPr>
        <w:spacing w:line="240" w:lineRule="auto"/>
      </w:pPr>
      <w:r>
        <w:separator/>
      </w:r>
    </w:p>
  </w:endnote>
  <w:endnote w:type="continuationSeparator" w:id="0">
    <w:p w14:paraId="7BAECCB1" w14:textId="77777777" w:rsidR="00BC399D" w:rsidRDefault="00BC399D" w:rsidP="00F70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073197"/>
      <w:docPartObj>
        <w:docPartGallery w:val="Page Numbers (Bottom of Page)"/>
        <w:docPartUnique/>
      </w:docPartObj>
    </w:sdtPr>
    <w:sdtEndPr/>
    <w:sdtContent>
      <w:p w14:paraId="392EF836" w14:textId="1483C7A3" w:rsidR="00F701F6" w:rsidRDefault="00F701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88" w:rsidRPr="00B94388">
          <w:rPr>
            <w:noProof/>
            <w:lang w:val="zh-TW"/>
          </w:rPr>
          <w:t>1</w:t>
        </w:r>
        <w:r>
          <w:fldChar w:fldCharType="end"/>
        </w:r>
      </w:p>
    </w:sdtContent>
  </w:sdt>
  <w:p w14:paraId="2524CF9E" w14:textId="77777777" w:rsidR="00F701F6" w:rsidRDefault="00F701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A6A60" w14:textId="77777777" w:rsidR="00BC399D" w:rsidRDefault="00BC399D" w:rsidP="00F701F6">
      <w:pPr>
        <w:spacing w:line="240" w:lineRule="auto"/>
      </w:pPr>
      <w:r>
        <w:separator/>
      </w:r>
    </w:p>
  </w:footnote>
  <w:footnote w:type="continuationSeparator" w:id="0">
    <w:p w14:paraId="5245D87F" w14:textId="77777777" w:rsidR="00BC399D" w:rsidRDefault="00BC399D" w:rsidP="00F701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139"/>
    <w:multiLevelType w:val="hybridMultilevel"/>
    <w:tmpl w:val="31CEF8EC"/>
    <w:lvl w:ilvl="0" w:tplc="EF74C02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9E433F"/>
    <w:multiLevelType w:val="hybridMultilevel"/>
    <w:tmpl w:val="090A005A"/>
    <w:lvl w:ilvl="0" w:tplc="EF74C024">
      <w:start w:val="1"/>
      <w:numFmt w:val="taiwaneseCountingThousand"/>
      <w:lvlText w:val="%1、"/>
      <w:lvlJc w:val="left"/>
      <w:pPr>
        <w:ind w:left="10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53DB39CD"/>
    <w:multiLevelType w:val="hybridMultilevel"/>
    <w:tmpl w:val="DB04CDDA"/>
    <w:lvl w:ilvl="0" w:tplc="3C90AC3E">
      <w:start w:val="1"/>
      <w:numFmt w:val="taiwaneseCountingThousand"/>
      <w:lvlText w:val="(%1)"/>
      <w:lvlJc w:val="left"/>
      <w:pPr>
        <w:ind w:left="1377" w:hanging="384"/>
      </w:pPr>
      <w:rPr>
        <w:rFonts w:hint="default"/>
      </w:rPr>
    </w:lvl>
    <w:lvl w:ilvl="1" w:tplc="713A3AC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4D86F95"/>
    <w:multiLevelType w:val="hybridMultilevel"/>
    <w:tmpl w:val="03181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4B63A5"/>
    <w:multiLevelType w:val="hybridMultilevel"/>
    <w:tmpl w:val="BAE6A534"/>
    <w:lvl w:ilvl="0" w:tplc="B788706E">
      <w:start w:val="1"/>
      <w:numFmt w:val="taiwaneseCountingThousand"/>
      <w:lvlText w:val="(%1)"/>
      <w:lvlJc w:val="left"/>
      <w:pPr>
        <w:ind w:left="9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7A475168"/>
    <w:multiLevelType w:val="hybridMultilevel"/>
    <w:tmpl w:val="B560B03E"/>
    <w:lvl w:ilvl="0" w:tplc="B788706E">
      <w:start w:val="1"/>
      <w:numFmt w:val="taiwaneseCountingThousand"/>
      <w:lvlText w:val="(%1)"/>
      <w:lvlJc w:val="left"/>
      <w:pPr>
        <w:ind w:left="9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0"/>
    <w:rsid w:val="00086F39"/>
    <w:rsid w:val="000B0FE7"/>
    <w:rsid w:val="000B7A71"/>
    <w:rsid w:val="00102CCA"/>
    <w:rsid w:val="00183103"/>
    <w:rsid w:val="00197F7E"/>
    <w:rsid w:val="00213C86"/>
    <w:rsid w:val="0026595C"/>
    <w:rsid w:val="002863F3"/>
    <w:rsid w:val="002866C6"/>
    <w:rsid w:val="002C0E3B"/>
    <w:rsid w:val="002C4349"/>
    <w:rsid w:val="00304115"/>
    <w:rsid w:val="003921C0"/>
    <w:rsid w:val="00392F24"/>
    <w:rsid w:val="003E2DA6"/>
    <w:rsid w:val="003F4637"/>
    <w:rsid w:val="00423613"/>
    <w:rsid w:val="00444ACC"/>
    <w:rsid w:val="004D01BE"/>
    <w:rsid w:val="004F0AC6"/>
    <w:rsid w:val="00543655"/>
    <w:rsid w:val="005806F9"/>
    <w:rsid w:val="00607746"/>
    <w:rsid w:val="006168A5"/>
    <w:rsid w:val="0064306B"/>
    <w:rsid w:val="00664075"/>
    <w:rsid w:val="006A33FE"/>
    <w:rsid w:val="006D18A9"/>
    <w:rsid w:val="006E3149"/>
    <w:rsid w:val="006F05BF"/>
    <w:rsid w:val="006F0CF7"/>
    <w:rsid w:val="00740420"/>
    <w:rsid w:val="007854B6"/>
    <w:rsid w:val="007F1A5E"/>
    <w:rsid w:val="008027F3"/>
    <w:rsid w:val="00843135"/>
    <w:rsid w:val="008871C3"/>
    <w:rsid w:val="008B0B14"/>
    <w:rsid w:val="0090329C"/>
    <w:rsid w:val="0093752A"/>
    <w:rsid w:val="00976573"/>
    <w:rsid w:val="009974E7"/>
    <w:rsid w:val="00A43EEA"/>
    <w:rsid w:val="00A708A7"/>
    <w:rsid w:val="00A84255"/>
    <w:rsid w:val="00B762DD"/>
    <w:rsid w:val="00B8200A"/>
    <w:rsid w:val="00B94388"/>
    <w:rsid w:val="00BC18FE"/>
    <w:rsid w:val="00BC399D"/>
    <w:rsid w:val="00C02EC4"/>
    <w:rsid w:val="00C612E1"/>
    <w:rsid w:val="00CF61B3"/>
    <w:rsid w:val="00D74B2F"/>
    <w:rsid w:val="00D82646"/>
    <w:rsid w:val="00DC2528"/>
    <w:rsid w:val="00DF5553"/>
    <w:rsid w:val="00E523E5"/>
    <w:rsid w:val="00E8454D"/>
    <w:rsid w:val="00F10D6C"/>
    <w:rsid w:val="00F11BB2"/>
    <w:rsid w:val="00F42805"/>
    <w:rsid w:val="00F55BEE"/>
    <w:rsid w:val="00F63B5E"/>
    <w:rsid w:val="00F701F6"/>
    <w:rsid w:val="00F7081F"/>
    <w:rsid w:val="00FA1EA3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E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794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01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01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794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01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01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EC4BC"/>
                <w:bottom w:val="none" w:sz="0" w:space="0" w:color="auto"/>
                <w:right w:val="single" w:sz="6" w:space="0" w:color="CEC4BC"/>
              </w:divBdr>
              <w:divsChild>
                <w:div w:id="17050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3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4BC"/>
                        <w:left w:val="single" w:sz="6" w:space="0" w:color="CEC4BC"/>
                        <w:bottom w:val="single" w:sz="6" w:space="0" w:color="CEC4BC"/>
                        <w:right w:val="single" w:sz="6" w:space="0" w:color="CEC4BC"/>
                      </w:divBdr>
                      <w:divsChild>
                        <w:div w:id="20590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2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177</Words>
  <Characters>1011</Characters>
  <Application>Microsoft Office Word</Application>
  <DocSecurity>0</DocSecurity>
  <Lines>8</Lines>
  <Paragraphs>2</Paragraphs>
  <ScaleCrop>false</ScaleCrop>
  <Company>SYNNEX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User</cp:lastModifiedBy>
  <cp:revision>12</cp:revision>
  <cp:lastPrinted>2020-02-26T05:41:00Z</cp:lastPrinted>
  <dcterms:created xsi:type="dcterms:W3CDTF">2020-02-26T04:00:00Z</dcterms:created>
  <dcterms:modified xsi:type="dcterms:W3CDTF">2020-03-05T01:37:00Z</dcterms:modified>
</cp:coreProperties>
</file>