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2C1" w:rsidRPr="00F35275" w:rsidRDefault="00296577" w:rsidP="00F35275">
      <w:pPr>
        <w:spacing w:beforeLines="50" w:afterLines="50" w:line="540" w:lineRule="exact"/>
        <w:jc w:val="center"/>
        <w:rPr>
          <w:rFonts w:ascii="標楷體" w:eastAsia="標楷體" w:hAnsi="標楷體"/>
          <w:sz w:val="28"/>
          <w:szCs w:val="28"/>
        </w:rPr>
      </w:pPr>
      <w:r w:rsidRPr="00F35275">
        <w:rPr>
          <w:rFonts w:ascii="標楷體" w:eastAsia="標楷體" w:hAnsi="標楷體"/>
          <w:sz w:val="28"/>
          <w:szCs w:val="28"/>
        </w:rPr>
        <w:t>申請須知</w:t>
      </w:r>
    </w:p>
    <w:p w:rsidR="00F35275" w:rsidRPr="00F35275" w:rsidRDefault="00F35275" w:rsidP="00F35275">
      <w:pPr>
        <w:pStyle w:val="cjk"/>
        <w:spacing w:beforeLines="50" w:beforeAutospacing="0" w:afterLines="50" w:line="540" w:lineRule="exact"/>
        <w:jc w:val="both"/>
        <w:rPr>
          <w:rFonts w:ascii="標楷體" w:eastAsia="標楷體" w:hAnsi="標楷體" w:hint="eastAsia"/>
          <w:sz w:val="28"/>
          <w:szCs w:val="28"/>
        </w:rPr>
      </w:pPr>
      <w:r w:rsidRPr="00F35275">
        <w:rPr>
          <w:rFonts w:ascii="標楷體" w:eastAsia="標楷體" w:hAnsi="標楷體" w:hint="eastAsia"/>
          <w:sz w:val="28"/>
          <w:szCs w:val="28"/>
        </w:rPr>
        <w:t>一、</w:t>
      </w:r>
      <w:r w:rsidR="00296577" w:rsidRPr="00F35275">
        <w:rPr>
          <w:rFonts w:ascii="標楷體" w:eastAsia="標楷體" w:hAnsi="標楷體" w:hint="eastAsia"/>
          <w:sz w:val="28"/>
          <w:szCs w:val="28"/>
        </w:rPr>
        <w:t>獎勵對象：以竹林位於原住民族委員會(以下簡稱原民會)依原住民</w:t>
      </w:r>
      <w:proofErr w:type="gramStart"/>
      <w:r w:rsidR="00296577" w:rsidRPr="00F35275">
        <w:rPr>
          <w:rFonts w:ascii="標楷體" w:eastAsia="標楷體" w:hAnsi="標楷體" w:hint="eastAsia"/>
          <w:sz w:val="28"/>
          <w:szCs w:val="28"/>
        </w:rPr>
        <w:t>保留地禁伐</w:t>
      </w:r>
      <w:proofErr w:type="gramEnd"/>
      <w:r w:rsidR="00296577" w:rsidRPr="00F35275">
        <w:rPr>
          <w:rFonts w:ascii="標楷體" w:eastAsia="標楷體" w:hAnsi="標楷體" w:hint="eastAsia"/>
          <w:sz w:val="28"/>
          <w:szCs w:val="28"/>
        </w:rPr>
        <w:t>補償條例規定，公告劃定原住民保留地範圍內之禁伐區域，具原住民身分之所有權人或合法使用人（以下簡稱竹林所有人）為限。</w:t>
      </w:r>
    </w:p>
    <w:p w:rsidR="00F35275" w:rsidRDefault="00F35275" w:rsidP="00F35275">
      <w:pPr>
        <w:pStyle w:val="cjk"/>
        <w:spacing w:beforeLines="50" w:beforeAutospacing="0" w:afterLines="50" w:line="540" w:lineRule="exact"/>
        <w:jc w:val="both"/>
        <w:rPr>
          <w:rFonts w:ascii="標楷體" w:eastAsia="標楷體" w:hAnsi="標楷體" w:hint="eastAsia"/>
          <w:sz w:val="28"/>
          <w:szCs w:val="28"/>
        </w:rPr>
      </w:pPr>
      <w:r w:rsidRPr="00F35275">
        <w:rPr>
          <w:rFonts w:ascii="標楷體" w:eastAsia="標楷體" w:hAnsi="標楷體" w:hint="eastAsia"/>
          <w:sz w:val="28"/>
          <w:szCs w:val="28"/>
        </w:rPr>
        <w:t>二、</w:t>
      </w:r>
      <w:r w:rsidR="00296577" w:rsidRPr="00F35275">
        <w:rPr>
          <w:rFonts w:ascii="標楷體" w:eastAsia="標楷體" w:hAnsi="標楷體" w:hint="eastAsia"/>
          <w:sz w:val="28"/>
          <w:szCs w:val="28"/>
        </w:rPr>
        <w:t>竹林所有人執行竹林伐</w:t>
      </w:r>
      <w:proofErr w:type="gramStart"/>
      <w:r w:rsidR="00296577" w:rsidRPr="00F35275">
        <w:rPr>
          <w:rFonts w:ascii="標楷體" w:eastAsia="標楷體" w:hAnsi="標楷體" w:hint="eastAsia"/>
          <w:sz w:val="28"/>
          <w:szCs w:val="28"/>
        </w:rPr>
        <w:t>採</w:t>
      </w:r>
      <w:proofErr w:type="gramEnd"/>
      <w:r w:rsidR="00296577" w:rsidRPr="00F35275">
        <w:rPr>
          <w:rFonts w:ascii="標楷體" w:eastAsia="標楷體" w:hAnsi="標楷體" w:hint="eastAsia"/>
          <w:sz w:val="28"/>
          <w:szCs w:val="28"/>
        </w:rPr>
        <w:t>作業，符合下列條件者，得依本規範申請竹林更新獎勵金：</w:t>
      </w:r>
      <w:r>
        <w:rPr>
          <w:rFonts w:ascii="標楷體" w:eastAsia="標楷體" w:hAnsi="標楷體"/>
          <w:sz w:val="28"/>
          <w:szCs w:val="28"/>
        </w:rPr>
        <w:br/>
        <w:t>1.</w:t>
      </w:r>
      <w:r w:rsidR="00296577" w:rsidRPr="00F35275">
        <w:rPr>
          <w:rFonts w:ascii="標楷體" w:eastAsia="標楷體" w:hAnsi="標楷體" w:hint="eastAsia"/>
          <w:sz w:val="28"/>
          <w:szCs w:val="28"/>
        </w:rPr>
        <w:t>竹林位於原民會依原住民</w:t>
      </w:r>
      <w:proofErr w:type="gramStart"/>
      <w:r w:rsidR="00296577" w:rsidRPr="00F35275">
        <w:rPr>
          <w:rFonts w:ascii="標楷體" w:eastAsia="標楷體" w:hAnsi="標楷體" w:hint="eastAsia"/>
          <w:sz w:val="28"/>
          <w:szCs w:val="28"/>
        </w:rPr>
        <w:t>保留地禁伐</w:t>
      </w:r>
      <w:proofErr w:type="gramEnd"/>
      <w:r w:rsidR="00296577" w:rsidRPr="00F35275">
        <w:rPr>
          <w:rFonts w:ascii="標楷體" w:eastAsia="標楷體" w:hAnsi="標楷體" w:hint="eastAsia"/>
          <w:sz w:val="28"/>
          <w:szCs w:val="28"/>
        </w:rPr>
        <w:t>補償條例規定，公告劃定原住民保留地範圍內之禁伐區域。</w:t>
      </w:r>
      <w:r>
        <w:rPr>
          <w:rFonts w:ascii="標楷體" w:eastAsia="標楷體" w:hAnsi="標楷體"/>
          <w:sz w:val="28"/>
          <w:szCs w:val="28"/>
        </w:rPr>
        <w:br/>
      </w:r>
      <w:r>
        <w:rPr>
          <w:rFonts w:ascii="標楷體" w:eastAsia="標楷體" w:hAnsi="標楷體" w:hint="eastAsia"/>
          <w:sz w:val="28"/>
          <w:szCs w:val="28"/>
        </w:rPr>
        <w:t>2.</w:t>
      </w:r>
      <w:r w:rsidR="00296577" w:rsidRPr="00F35275">
        <w:rPr>
          <w:rFonts w:ascii="標楷體" w:eastAsia="標楷體" w:hAnsi="標楷體" w:hint="eastAsia"/>
          <w:sz w:val="28"/>
          <w:szCs w:val="28"/>
        </w:rPr>
        <w:t>土地面積為零點一公頃以上，並以竹為經營主體，且依法可執行竹林伐</w:t>
      </w:r>
      <w:proofErr w:type="gramStart"/>
      <w:r w:rsidR="00296577" w:rsidRPr="00F35275">
        <w:rPr>
          <w:rFonts w:ascii="標楷體" w:eastAsia="標楷體" w:hAnsi="標楷體" w:hint="eastAsia"/>
          <w:sz w:val="28"/>
          <w:szCs w:val="28"/>
        </w:rPr>
        <w:t>採</w:t>
      </w:r>
      <w:proofErr w:type="gramEnd"/>
      <w:r w:rsidR="00296577" w:rsidRPr="00F35275">
        <w:rPr>
          <w:rFonts w:ascii="標楷體" w:eastAsia="標楷體" w:hAnsi="標楷體" w:hint="eastAsia"/>
          <w:sz w:val="28"/>
          <w:szCs w:val="28"/>
        </w:rPr>
        <w:t>作業。</w:t>
      </w:r>
      <w:r>
        <w:rPr>
          <w:rFonts w:ascii="標楷體" w:eastAsia="標楷體" w:hAnsi="標楷體"/>
          <w:sz w:val="28"/>
          <w:szCs w:val="28"/>
        </w:rPr>
        <w:br/>
      </w:r>
      <w:r>
        <w:rPr>
          <w:rFonts w:ascii="標楷體" w:eastAsia="標楷體" w:hAnsi="標楷體" w:hint="eastAsia"/>
          <w:sz w:val="28"/>
          <w:szCs w:val="28"/>
        </w:rPr>
        <w:t>3.</w:t>
      </w:r>
      <w:r w:rsidR="00296577" w:rsidRPr="00F35275">
        <w:rPr>
          <w:rFonts w:ascii="標楷體" w:eastAsia="標楷體" w:hAnsi="標楷體" w:hint="eastAsia"/>
          <w:sz w:val="28"/>
          <w:szCs w:val="28"/>
        </w:rPr>
        <w:t>依前點規定完成竹林伐</w:t>
      </w:r>
      <w:proofErr w:type="gramStart"/>
      <w:r w:rsidR="00296577" w:rsidRPr="00F35275">
        <w:rPr>
          <w:rFonts w:ascii="標楷體" w:eastAsia="標楷體" w:hAnsi="標楷體" w:hint="eastAsia"/>
          <w:sz w:val="28"/>
          <w:szCs w:val="28"/>
        </w:rPr>
        <w:t>採</w:t>
      </w:r>
      <w:proofErr w:type="gramEnd"/>
      <w:r w:rsidR="00296577" w:rsidRPr="00F35275">
        <w:rPr>
          <w:rFonts w:ascii="標楷體" w:eastAsia="標楷體" w:hAnsi="標楷體" w:hint="eastAsia"/>
          <w:sz w:val="28"/>
          <w:szCs w:val="28"/>
        </w:rPr>
        <w:t>作業。</w:t>
      </w:r>
      <w:r>
        <w:rPr>
          <w:rFonts w:ascii="標楷體" w:eastAsia="標楷體" w:hAnsi="標楷體"/>
          <w:sz w:val="28"/>
          <w:szCs w:val="28"/>
        </w:rPr>
        <w:br/>
        <w:t>4.</w:t>
      </w:r>
      <w:r w:rsidR="00296577" w:rsidRPr="00F35275">
        <w:rPr>
          <w:rFonts w:ascii="標楷體" w:eastAsia="標楷體" w:hAnsi="標楷體" w:hint="eastAsia"/>
          <w:sz w:val="28"/>
          <w:szCs w:val="28"/>
        </w:rPr>
        <w:t>無濫墾、濫伐、擅伐之情事。</w:t>
      </w:r>
      <w:r>
        <w:rPr>
          <w:rFonts w:ascii="標楷體" w:eastAsia="標楷體" w:hAnsi="標楷體"/>
          <w:sz w:val="28"/>
          <w:szCs w:val="28"/>
        </w:rPr>
        <w:br/>
        <w:t>5.</w:t>
      </w:r>
      <w:r w:rsidR="00296577" w:rsidRPr="00F35275">
        <w:rPr>
          <w:rFonts w:ascii="標楷體" w:eastAsia="標楷體" w:hAnsi="標楷體" w:hint="eastAsia"/>
          <w:sz w:val="28"/>
          <w:szCs w:val="28"/>
        </w:rPr>
        <w:t>同一地號之土地當年度未領取本會造林獎勵金或其他機關發給性質相同獎勵金、補償或補助。</w:t>
      </w:r>
      <w:r>
        <w:rPr>
          <w:rFonts w:ascii="標楷體" w:eastAsia="標楷體" w:hAnsi="標楷體"/>
          <w:sz w:val="28"/>
          <w:szCs w:val="28"/>
        </w:rPr>
        <w:br/>
        <w:t>6.</w:t>
      </w:r>
      <w:r w:rsidR="00296577" w:rsidRPr="00F35275">
        <w:rPr>
          <w:rFonts w:ascii="標楷體" w:eastAsia="標楷體" w:hAnsi="標楷體" w:hint="eastAsia"/>
          <w:sz w:val="28"/>
          <w:szCs w:val="28"/>
        </w:rPr>
        <w:t>同一地號之土地前三年未請領竹林更新獎勵金。</w:t>
      </w:r>
    </w:p>
    <w:p w:rsidR="00F35275" w:rsidRDefault="00F35275" w:rsidP="00F35275">
      <w:pPr>
        <w:pStyle w:val="cjk"/>
        <w:spacing w:beforeLines="50" w:beforeAutospacing="0" w:afterLines="50" w:line="540" w:lineRule="exact"/>
        <w:jc w:val="both"/>
        <w:rPr>
          <w:rFonts w:ascii="標楷體" w:eastAsia="標楷體" w:hAnsi="標楷體" w:hint="eastAsia"/>
          <w:sz w:val="28"/>
          <w:szCs w:val="28"/>
        </w:rPr>
      </w:pPr>
      <w:r>
        <w:rPr>
          <w:rFonts w:ascii="標楷體" w:eastAsia="標楷體" w:hAnsi="標楷體" w:hint="eastAsia"/>
          <w:sz w:val="28"/>
          <w:szCs w:val="28"/>
        </w:rPr>
        <w:t>三、</w:t>
      </w:r>
      <w:r w:rsidR="00296577" w:rsidRPr="00F35275">
        <w:rPr>
          <w:rFonts w:ascii="標楷體" w:eastAsia="標楷體" w:hAnsi="標楷體" w:hint="eastAsia"/>
          <w:sz w:val="28"/>
          <w:szCs w:val="28"/>
        </w:rPr>
        <w:t>當年度一月一日至四月三十日止向竹林所在地公所提出申請</w:t>
      </w:r>
      <w:r>
        <w:rPr>
          <w:rFonts w:ascii="標楷體" w:eastAsia="標楷體" w:hAnsi="標楷體"/>
          <w:sz w:val="28"/>
          <w:szCs w:val="28"/>
        </w:rPr>
        <w:br/>
      </w:r>
      <w:r w:rsidR="00424C75" w:rsidRPr="00F35275">
        <w:rPr>
          <w:rFonts w:ascii="標楷體" w:eastAsia="標楷體" w:hAnsi="標楷體" w:hint="eastAsia"/>
          <w:sz w:val="28"/>
          <w:szCs w:val="28"/>
        </w:rPr>
        <w:t>應備文件：</w:t>
      </w:r>
      <w:r>
        <w:rPr>
          <w:rFonts w:ascii="標楷體" w:eastAsia="標楷體" w:hAnsi="標楷體"/>
          <w:sz w:val="28"/>
          <w:szCs w:val="28"/>
        </w:rPr>
        <w:br/>
        <w:t>1.</w:t>
      </w:r>
      <w:r w:rsidR="00424C75" w:rsidRPr="00F35275">
        <w:rPr>
          <w:rFonts w:ascii="標楷體" w:eastAsia="標楷體" w:hAnsi="標楷體" w:hint="eastAsia"/>
          <w:sz w:val="28"/>
          <w:szCs w:val="28"/>
        </w:rPr>
        <w:t>土地登記謄本及地籍圖謄本。</w:t>
      </w:r>
      <w:r>
        <w:rPr>
          <w:rFonts w:ascii="標楷體" w:eastAsia="標楷體" w:hAnsi="標楷體"/>
          <w:sz w:val="28"/>
          <w:szCs w:val="28"/>
        </w:rPr>
        <w:br/>
        <w:t>2.</w:t>
      </w:r>
      <w:r w:rsidR="00424C75" w:rsidRPr="00F35275">
        <w:rPr>
          <w:rFonts w:ascii="標楷體" w:eastAsia="標楷體" w:hAnsi="標楷體" w:hint="eastAsia"/>
          <w:sz w:val="28"/>
          <w:szCs w:val="28"/>
        </w:rPr>
        <w:t>國民身分證正反面影本。</w:t>
      </w:r>
      <w:r>
        <w:rPr>
          <w:rFonts w:ascii="標楷體" w:eastAsia="標楷體" w:hAnsi="標楷體"/>
          <w:sz w:val="28"/>
          <w:szCs w:val="28"/>
        </w:rPr>
        <w:br/>
        <w:t>3.</w:t>
      </w:r>
      <w:r w:rsidR="00424C75" w:rsidRPr="00F35275">
        <w:rPr>
          <w:rFonts w:ascii="標楷體" w:eastAsia="標楷體" w:hAnsi="標楷體" w:hint="eastAsia"/>
          <w:sz w:val="28"/>
          <w:szCs w:val="28"/>
        </w:rPr>
        <w:t>土地權利人同意書或分管契約書及位置圖。</w:t>
      </w:r>
      <w:r>
        <w:rPr>
          <w:rFonts w:ascii="標楷體" w:eastAsia="標楷體" w:hAnsi="標楷體"/>
          <w:sz w:val="28"/>
          <w:szCs w:val="28"/>
        </w:rPr>
        <w:br/>
        <w:t>4.其它：</w:t>
      </w:r>
      <w:r w:rsidR="00424C75" w:rsidRPr="00F35275">
        <w:rPr>
          <w:rFonts w:ascii="標楷體" w:eastAsia="標楷體" w:hAnsi="標楷體" w:hint="eastAsia"/>
          <w:sz w:val="28"/>
          <w:szCs w:val="28"/>
        </w:rPr>
        <w:t>他項權利證明書、租賃契約書或其他合法使用證明文件。</w:t>
      </w:r>
    </w:p>
    <w:p w:rsidR="00296577" w:rsidRPr="00F35275" w:rsidRDefault="00F35275" w:rsidP="00F35275">
      <w:pPr>
        <w:pStyle w:val="cjk"/>
        <w:spacing w:beforeLines="50" w:beforeAutospacing="0" w:afterLines="50" w:line="540" w:lineRule="exact"/>
        <w:jc w:val="both"/>
        <w:rPr>
          <w:rFonts w:ascii="標楷體" w:eastAsia="標楷體" w:hAnsi="標楷體"/>
          <w:sz w:val="28"/>
          <w:szCs w:val="28"/>
        </w:rPr>
      </w:pPr>
      <w:r>
        <w:rPr>
          <w:rFonts w:ascii="標楷體" w:eastAsia="標楷體" w:hAnsi="標楷體" w:hint="eastAsia"/>
          <w:sz w:val="28"/>
          <w:szCs w:val="28"/>
        </w:rPr>
        <w:t>四、</w:t>
      </w:r>
      <w:r w:rsidR="00296577" w:rsidRPr="00F35275">
        <w:rPr>
          <w:rFonts w:ascii="標楷體" w:eastAsia="標楷體" w:hAnsi="標楷體"/>
          <w:sz w:val="28"/>
          <w:szCs w:val="28"/>
        </w:rPr>
        <w:t>如有相關問題，請聯絡公所</w:t>
      </w:r>
      <w:r w:rsidR="00424C75" w:rsidRPr="00F35275">
        <w:rPr>
          <w:rFonts w:ascii="標楷體" w:eastAsia="標楷體" w:hAnsi="標楷體"/>
          <w:sz w:val="28"/>
          <w:szCs w:val="28"/>
        </w:rPr>
        <w:t>承辦人 陸技士</w:t>
      </w:r>
      <w:r w:rsidR="00296577" w:rsidRPr="00F35275">
        <w:rPr>
          <w:rFonts w:ascii="標楷體" w:eastAsia="標楷體" w:hAnsi="標楷體"/>
          <w:sz w:val="28"/>
          <w:szCs w:val="28"/>
        </w:rPr>
        <w:t>，電話：037-941025分機304。</w:t>
      </w:r>
    </w:p>
    <w:sectPr w:rsidR="00296577" w:rsidRPr="00F35275" w:rsidSect="008342C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577" w:rsidRDefault="00296577" w:rsidP="00296577">
      <w:pPr>
        <w:spacing w:line="240" w:lineRule="auto"/>
      </w:pPr>
      <w:r>
        <w:separator/>
      </w:r>
    </w:p>
  </w:endnote>
  <w:endnote w:type="continuationSeparator" w:id="0">
    <w:p w:rsidR="00296577" w:rsidRDefault="00296577" w:rsidP="002965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577" w:rsidRDefault="00296577" w:rsidP="00296577">
      <w:pPr>
        <w:spacing w:line="240" w:lineRule="auto"/>
      </w:pPr>
      <w:r>
        <w:separator/>
      </w:r>
    </w:p>
  </w:footnote>
  <w:footnote w:type="continuationSeparator" w:id="0">
    <w:p w:rsidR="00296577" w:rsidRDefault="00296577" w:rsidP="0029657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C05D4"/>
    <w:multiLevelType w:val="hybridMultilevel"/>
    <w:tmpl w:val="BBD8E05C"/>
    <w:lvl w:ilvl="0" w:tplc="135E5DAE">
      <w:start w:val="1"/>
      <w:numFmt w:val="taiwaneseCountingThousand"/>
      <w:lvlText w:val="%1、"/>
      <w:lvlJc w:val="left"/>
      <w:pPr>
        <w:ind w:left="480" w:hanging="480"/>
      </w:pPr>
      <w:rPr>
        <w:rFonts w:ascii="標楷體" w:eastAsia="標楷體" w:hAnsi="標楷體" w:hint="eastAsia"/>
        <w:sz w:val="28"/>
        <w:szCs w:val="28"/>
      </w:rPr>
    </w:lvl>
    <w:lvl w:ilvl="1" w:tplc="E396B718">
      <w:start w:val="1"/>
      <w:numFmt w:val="taiwaneseCountingThousand"/>
      <w:lvlText w:val="(%2)"/>
      <w:lvlJc w:val="left"/>
      <w:pPr>
        <w:ind w:left="960" w:hanging="480"/>
      </w:pPr>
      <w:rPr>
        <w:rFonts w:ascii="標楷體" w:eastAsia="標楷體" w:hAnsi="標楷體" w:hint="eastAsia"/>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6577"/>
    <w:rsid w:val="00004D84"/>
    <w:rsid w:val="00187D5B"/>
    <w:rsid w:val="00296577"/>
    <w:rsid w:val="00424C75"/>
    <w:rsid w:val="006F673C"/>
    <w:rsid w:val="008342C1"/>
    <w:rsid w:val="00B4340F"/>
    <w:rsid w:val="00F3527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0" w:lineRule="atLeast"/>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2C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96577"/>
    <w:pPr>
      <w:tabs>
        <w:tab w:val="center" w:pos="4153"/>
        <w:tab w:val="right" w:pos="8306"/>
      </w:tabs>
      <w:snapToGrid w:val="0"/>
    </w:pPr>
    <w:rPr>
      <w:sz w:val="20"/>
      <w:szCs w:val="20"/>
    </w:rPr>
  </w:style>
  <w:style w:type="character" w:customStyle="1" w:styleId="a4">
    <w:name w:val="頁首 字元"/>
    <w:basedOn w:val="a0"/>
    <w:link w:val="a3"/>
    <w:uiPriority w:val="99"/>
    <w:semiHidden/>
    <w:rsid w:val="00296577"/>
    <w:rPr>
      <w:sz w:val="20"/>
      <w:szCs w:val="20"/>
    </w:rPr>
  </w:style>
  <w:style w:type="paragraph" w:styleId="a5">
    <w:name w:val="footer"/>
    <w:basedOn w:val="a"/>
    <w:link w:val="a6"/>
    <w:uiPriority w:val="99"/>
    <w:semiHidden/>
    <w:unhideWhenUsed/>
    <w:rsid w:val="00296577"/>
    <w:pPr>
      <w:tabs>
        <w:tab w:val="center" w:pos="4153"/>
        <w:tab w:val="right" w:pos="8306"/>
      </w:tabs>
      <w:snapToGrid w:val="0"/>
    </w:pPr>
    <w:rPr>
      <w:sz w:val="20"/>
      <w:szCs w:val="20"/>
    </w:rPr>
  </w:style>
  <w:style w:type="character" w:customStyle="1" w:styleId="a6">
    <w:name w:val="頁尾 字元"/>
    <w:basedOn w:val="a0"/>
    <w:link w:val="a5"/>
    <w:uiPriority w:val="99"/>
    <w:semiHidden/>
    <w:rsid w:val="00296577"/>
    <w:rPr>
      <w:sz w:val="20"/>
      <w:szCs w:val="20"/>
    </w:rPr>
  </w:style>
  <w:style w:type="paragraph" w:customStyle="1" w:styleId="cjk">
    <w:name w:val="cjk"/>
    <w:basedOn w:val="a"/>
    <w:rsid w:val="00296577"/>
    <w:pPr>
      <w:widowControl/>
      <w:spacing w:before="100" w:beforeAutospacing="1" w:after="142" w:line="276" w:lineRule="auto"/>
      <w:ind w:left="0"/>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73168148">
      <w:bodyDiv w:val="1"/>
      <w:marLeft w:val="0"/>
      <w:marRight w:val="0"/>
      <w:marTop w:val="0"/>
      <w:marBottom w:val="0"/>
      <w:divBdr>
        <w:top w:val="none" w:sz="0" w:space="0" w:color="auto"/>
        <w:left w:val="none" w:sz="0" w:space="0" w:color="auto"/>
        <w:bottom w:val="none" w:sz="0" w:space="0" w:color="auto"/>
        <w:right w:val="none" w:sz="0" w:space="0" w:color="auto"/>
      </w:divBdr>
    </w:div>
    <w:div w:id="311955653">
      <w:bodyDiv w:val="1"/>
      <w:marLeft w:val="0"/>
      <w:marRight w:val="0"/>
      <w:marTop w:val="0"/>
      <w:marBottom w:val="0"/>
      <w:divBdr>
        <w:top w:val="none" w:sz="0" w:space="0" w:color="auto"/>
        <w:left w:val="none" w:sz="0" w:space="0" w:color="auto"/>
        <w:bottom w:val="none" w:sz="0" w:space="0" w:color="auto"/>
        <w:right w:val="none" w:sz="0" w:space="0" w:color="auto"/>
      </w:divBdr>
    </w:div>
    <w:div w:id="479536881">
      <w:bodyDiv w:val="1"/>
      <w:marLeft w:val="0"/>
      <w:marRight w:val="0"/>
      <w:marTop w:val="0"/>
      <w:marBottom w:val="0"/>
      <w:divBdr>
        <w:top w:val="none" w:sz="0" w:space="0" w:color="auto"/>
        <w:left w:val="none" w:sz="0" w:space="0" w:color="auto"/>
        <w:bottom w:val="none" w:sz="0" w:space="0" w:color="auto"/>
        <w:right w:val="none" w:sz="0" w:space="0" w:color="auto"/>
      </w:divBdr>
    </w:div>
    <w:div w:id="631056337">
      <w:bodyDiv w:val="1"/>
      <w:marLeft w:val="0"/>
      <w:marRight w:val="0"/>
      <w:marTop w:val="0"/>
      <w:marBottom w:val="0"/>
      <w:divBdr>
        <w:top w:val="none" w:sz="0" w:space="0" w:color="auto"/>
        <w:left w:val="none" w:sz="0" w:space="0" w:color="auto"/>
        <w:bottom w:val="none" w:sz="0" w:space="0" w:color="auto"/>
        <w:right w:val="none" w:sz="0" w:space="0" w:color="auto"/>
      </w:divBdr>
    </w:div>
    <w:div w:id="765268205">
      <w:bodyDiv w:val="1"/>
      <w:marLeft w:val="0"/>
      <w:marRight w:val="0"/>
      <w:marTop w:val="0"/>
      <w:marBottom w:val="0"/>
      <w:divBdr>
        <w:top w:val="none" w:sz="0" w:space="0" w:color="auto"/>
        <w:left w:val="none" w:sz="0" w:space="0" w:color="auto"/>
        <w:bottom w:val="none" w:sz="0" w:space="0" w:color="auto"/>
        <w:right w:val="none" w:sz="0" w:space="0" w:color="auto"/>
      </w:divBdr>
    </w:div>
    <w:div w:id="897667302">
      <w:bodyDiv w:val="1"/>
      <w:marLeft w:val="0"/>
      <w:marRight w:val="0"/>
      <w:marTop w:val="0"/>
      <w:marBottom w:val="0"/>
      <w:divBdr>
        <w:top w:val="none" w:sz="0" w:space="0" w:color="auto"/>
        <w:left w:val="none" w:sz="0" w:space="0" w:color="auto"/>
        <w:bottom w:val="none" w:sz="0" w:space="0" w:color="auto"/>
        <w:right w:val="none" w:sz="0" w:space="0" w:color="auto"/>
      </w:divBdr>
    </w:div>
    <w:div w:id="995524559">
      <w:bodyDiv w:val="1"/>
      <w:marLeft w:val="0"/>
      <w:marRight w:val="0"/>
      <w:marTop w:val="0"/>
      <w:marBottom w:val="0"/>
      <w:divBdr>
        <w:top w:val="none" w:sz="0" w:space="0" w:color="auto"/>
        <w:left w:val="none" w:sz="0" w:space="0" w:color="auto"/>
        <w:bottom w:val="none" w:sz="0" w:space="0" w:color="auto"/>
        <w:right w:val="none" w:sz="0" w:space="0" w:color="auto"/>
      </w:divBdr>
    </w:div>
    <w:div w:id="1004744534">
      <w:bodyDiv w:val="1"/>
      <w:marLeft w:val="0"/>
      <w:marRight w:val="0"/>
      <w:marTop w:val="0"/>
      <w:marBottom w:val="0"/>
      <w:divBdr>
        <w:top w:val="none" w:sz="0" w:space="0" w:color="auto"/>
        <w:left w:val="none" w:sz="0" w:space="0" w:color="auto"/>
        <w:bottom w:val="none" w:sz="0" w:space="0" w:color="auto"/>
        <w:right w:val="none" w:sz="0" w:space="0" w:color="auto"/>
      </w:divBdr>
    </w:div>
    <w:div w:id="1194031038">
      <w:bodyDiv w:val="1"/>
      <w:marLeft w:val="0"/>
      <w:marRight w:val="0"/>
      <w:marTop w:val="0"/>
      <w:marBottom w:val="0"/>
      <w:divBdr>
        <w:top w:val="none" w:sz="0" w:space="0" w:color="auto"/>
        <w:left w:val="none" w:sz="0" w:space="0" w:color="auto"/>
        <w:bottom w:val="none" w:sz="0" w:space="0" w:color="auto"/>
        <w:right w:val="none" w:sz="0" w:space="0" w:color="auto"/>
      </w:divBdr>
    </w:div>
    <w:div w:id="1337807308">
      <w:bodyDiv w:val="1"/>
      <w:marLeft w:val="0"/>
      <w:marRight w:val="0"/>
      <w:marTop w:val="0"/>
      <w:marBottom w:val="0"/>
      <w:divBdr>
        <w:top w:val="none" w:sz="0" w:space="0" w:color="auto"/>
        <w:left w:val="none" w:sz="0" w:space="0" w:color="auto"/>
        <w:bottom w:val="none" w:sz="0" w:space="0" w:color="auto"/>
        <w:right w:val="none" w:sz="0" w:space="0" w:color="auto"/>
      </w:divBdr>
    </w:div>
    <w:div w:id="169457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2023-02-13T03:19:00Z</dcterms:created>
  <dcterms:modified xsi:type="dcterms:W3CDTF">2023-02-13T03:44:00Z</dcterms:modified>
</cp:coreProperties>
</file>