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rPr>
          <w:rFonts w:ascii="Times New Roman"/>
          <w:sz w:val="20"/>
        </w:rPr>
      </w:pPr>
    </w:p>
    <w:p w:rsidR="00FE47DD" w:rsidRDefault="00FE47DD" w:rsidP="00FE47DD">
      <w:pPr>
        <w:pStyle w:val="a5"/>
        <w:spacing w:before="8"/>
        <w:rPr>
          <w:rFonts w:ascii="Times New Roman"/>
          <w:sz w:val="20"/>
        </w:rPr>
      </w:pPr>
    </w:p>
    <w:p w:rsidR="00365C68" w:rsidRDefault="00365C68" w:rsidP="00FE47DD">
      <w:pPr>
        <w:pStyle w:val="a3"/>
        <w:rPr>
          <w:rFonts w:ascii="標楷體" w:eastAsia="標楷體" w:hAnsi="標楷體"/>
        </w:rPr>
      </w:pPr>
    </w:p>
    <w:p w:rsidR="00365C68" w:rsidRDefault="00365C68" w:rsidP="00FE47DD">
      <w:pPr>
        <w:pStyle w:val="a3"/>
        <w:rPr>
          <w:rFonts w:ascii="標楷體" w:eastAsia="標楷體" w:hAnsi="標楷體"/>
        </w:rPr>
      </w:pPr>
    </w:p>
    <w:p w:rsidR="00365C68" w:rsidRDefault="00365C68" w:rsidP="00FE47DD">
      <w:pPr>
        <w:pStyle w:val="a3"/>
        <w:rPr>
          <w:rFonts w:ascii="標楷體" w:eastAsia="標楷體" w:hAnsi="標楷體"/>
        </w:rPr>
      </w:pPr>
    </w:p>
    <w:p w:rsidR="00FE47DD" w:rsidRDefault="00FE47DD" w:rsidP="00FE47D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苗栗縣泰安鄉</w:t>
      </w:r>
      <w:r w:rsidR="00143776">
        <w:rPr>
          <w:rFonts w:ascii="標楷體" w:eastAsia="標楷體" w:hAnsi="標楷體" w:hint="eastAsia"/>
        </w:rPr>
        <w:t>性別</w:t>
      </w:r>
      <w:r>
        <w:rPr>
          <w:rFonts w:ascii="標楷體" w:eastAsia="標楷體" w:hAnsi="標楷體" w:hint="eastAsia"/>
        </w:rPr>
        <w:t>統計分析</w:t>
      </w:r>
    </w:p>
    <w:p w:rsidR="00FE47DD" w:rsidRDefault="00FE47DD" w:rsidP="00FE47DD">
      <w:pPr>
        <w:pStyle w:val="a5"/>
        <w:rPr>
          <w:rFonts w:ascii="標楷體" w:eastAsia="標楷體" w:hAnsi="標楷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    </w:t>
      </w:r>
    </w:p>
    <w:p w:rsidR="00A44FC3" w:rsidRPr="00757187" w:rsidRDefault="00A44FC3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ind w:firstLineChars="400" w:firstLine="2242"/>
        <w:rPr>
          <w:rFonts w:ascii="微軟正黑體"/>
          <w:b/>
          <w:sz w:val="56"/>
        </w:rPr>
      </w:pPr>
      <w:r>
        <w:rPr>
          <w:rFonts w:ascii="微軟正黑體" w:hint="eastAsia"/>
          <w:b/>
          <w:sz w:val="56"/>
        </w:rPr>
        <w:t xml:space="preserve">     </w:t>
      </w: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Pr="00365C68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rPr>
          <w:rFonts w:ascii="微軟正黑體"/>
          <w:b/>
          <w:sz w:val="56"/>
        </w:rPr>
      </w:pPr>
    </w:p>
    <w:p w:rsidR="00FE47DD" w:rsidRDefault="00FE47DD" w:rsidP="00FE47DD">
      <w:pPr>
        <w:pStyle w:val="a5"/>
        <w:spacing w:before="4"/>
        <w:rPr>
          <w:rFonts w:ascii="微軟正黑體"/>
          <w:b/>
          <w:sz w:val="29"/>
        </w:rPr>
      </w:pPr>
    </w:p>
    <w:p w:rsidR="00FE47DD" w:rsidRDefault="00FE47DD" w:rsidP="00FE47DD">
      <w:pPr>
        <w:ind w:left="133" w:right="208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苗栗縣泰安鄉公所</w:t>
      </w:r>
    </w:p>
    <w:p w:rsidR="00FE47DD" w:rsidRDefault="00FE47DD" w:rsidP="00FE47DD">
      <w:pPr>
        <w:pStyle w:val="3"/>
        <w:rPr>
          <w:sz w:val="40"/>
          <w:szCs w:val="40"/>
        </w:rPr>
      </w:pPr>
      <w:r>
        <w:rPr>
          <w:rFonts w:ascii="標楷體" w:eastAsia="標楷體" w:hAnsi="標楷體" w:hint="eastAsia"/>
          <w:spacing w:val="26"/>
          <w:sz w:val="40"/>
          <w:szCs w:val="40"/>
        </w:rPr>
        <w:t>1</w:t>
      </w:r>
      <w:r w:rsidR="00AC6894">
        <w:rPr>
          <w:rFonts w:ascii="標楷體" w:eastAsia="標楷體" w:hAnsi="標楷體" w:hint="eastAsia"/>
          <w:spacing w:val="26"/>
          <w:sz w:val="40"/>
          <w:szCs w:val="40"/>
        </w:rPr>
        <w:t>10</w:t>
      </w:r>
      <w:r>
        <w:rPr>
          <w:rFonts w:ascii="標楷體" w:eastAsia="標楷體" w:hAnsi="標楷體" w:hint="eastAsia"/>
          <w:spacing w:val="79"/>
          <w:sz w:val="40"/>
          <w:szCs w:val="40"/>
        </w:rPr>
        <w:t>年</w:t>
      </w:r>
      <w:r w:rsidR="000822E3">
        <w:rPr>
          <w:rFonts w:ascii="標楷體" w:eastAsia="標楷體" w:hAnsi="標楷體" w:hint="eastAsia"/>
          <w:spacing w:val="79"/>
          <w:sz w:val="40"/>
          <w:szCs w:val="40"/>
        </w:rPr>
        <w:t>7</w:t>
      </w:r>
      <w:r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hint="eastAsia"/>
          <w:spacing w:val="-1"/>
          <w:sz w:val="40"/>
          <w:szCs w:val="40"/>
        </w:rPr>
        <w:t xml:space="preserve"> </w:t>
      </w:r>
    </w:p>
    <w:p w:rsidR="00FE47DD" w:rsidRDefault="00FE47DD" w:rsidP="00FE47DD">
      <w:pPr>
        <w:widowControl/>
        <w:autoSpaceDE/>
        <w:autoSpaceDN/>
        <w:sectPr w:rsidR="00FE47DD">
          <w:pgSz w:w="11910" w:h="16840"/>
          <w:pgMar w:top="1600" w:right="320" w:bottom="280" w:left="400" w:header="720" w:footer="720" w:gutter="0"/>
          <w:cols w:space="720"/>
        </w:sectPr>
      </w:pPr>
    </w:p>
    <w:p w:rsidR="00FE47DD" w:rsidRPr="00365C68" w:rsidRDefault="00FE47DD" w:rsidP="00FE47DD">
      <w:pPr>
        <w:jc w:val="center"/>
        <w:rPr>
          <w:rFonts w:ascii="標楷體" w:eastAsia="標楷體" w:hAnsi="標楷體"/>
          <w:sz w:val="36"/>
          <w:szCs w:val="36"/>
        </w:rPr>
      </w:pPr>
      <w:r w:rsidRPr="00365C68">
        <w:rPr>
          <w:rFonts w:ascii="標楷體" w:eastAsia="標楷體" w:hAnsi="標楷體" w:hint="eastAsia"/>
          <w:sz w:val="36"/>
          <w:szCs w:val="36"/>
        </w:rPr>
        <w:lastRenderedPageBreak/>
        <w:t>目</w:t>
      </w:r>
      <w:r w:rsidR="00365C68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365C68">
        <w:rPr>
          <w:rFonts w:ascii="標楷體" w:eastAsia="標楷體" w:hAnsi="標楷體" w:hint="eastAsia"/>
          <w:sz w:val="36"/>
          <w:szCs w:val="36"/>
        </w:rPr>
        <w:t>錄</w:t>
      </w:r>
    </w:p>
    <w:p w:rsidR="00FE47DD" w:rsidRPr="00365C68" w:rsidRDefault="00FE47DD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365C68">
        <w:rPr>
          <w:rFonts w:ascii="標楷體" w:eastAsia="標楷體" w:hAnsi="標楷體" w:hint="eastAsia"/>
          <w:sz w:val="36"/>
          <w:szCs w:val="36"/>
        </w:rPr>
        <w:t>壹、 前言</w:t>
      </w:r>
      <w:r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Pr="00365C68">
        <w:rPr>
          <w:rFonts w:ascii="標楷體" w:eastAsia="標楷體" w:hAnsi="標楷體"/>
          <w:sz w:val="36"/>
          <w:szCs w:val="36"/>
        </w:rPr>
        <w:t>……………………………………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0</w:t>
      </w:r>
      <w:r w:rsidRPr="00365C68">
        <w:rPr>
          <w:rFonts w:ascii="標楷體" w:eastAsia="標楷體" w:hAnsi="標楷體" w:hint="eastAsia"/>
          <w:sz w:val="36"/>
          <w:szCs w:val="36"/>
        </w:rPr>
        <w:t>1</w:t>
      </w:r>
    </w:p>
    <w:p w:rsidR="00FE47DD" w:rsidRPr="00365C68" w:rsidRDefault="00FE47DD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365C68">
        <w:rPr>
          <w:rFonts w:ascii="標楷體" w:eastAsia="標楷體" w:hAnsi="標楷體" w:hint="eastAsia"/>
          <w:sz w:val="36"/>
          <w:szCs w:val="36"/>
        </w:rPr>
        <w:t xml:space="preserve">貳、 </w:t>
      </w:r>
      <w:r w:rsidR="008F2393" w:rsidRPr="00365C68">
        <w:rPr>
          <w:rFonts w:ascii="標楷體" w:eastAsia="標楷體" w:hAnsi="標楷體" w:hint="eastAsia"/>
          <w:sz w:val="36"/>
          <w:szCs w:val="36"/>
        </w:rPr>
        <w:t>泰安鄉性別統計指標</w:t>
      </w:r>
      <w:r w:rsidR="003255BE"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="003255BE" w:rsidRPr="00365C68">
        <w:rPr>
          <w:rFonts w:ascii="標楷體" w:eastAsia="標楷體" w:hAnsi="標楷體"/>
          <w:sz w:val="36"/>
          <w:szCs w:val="36"/>
        </w:rPr>
        <w:t>……</w:t>
      </w:r>
      <w:r w:rsidR="008F2393" w:rsidRPr="00365C68">
        <w:rPr>
          <w:rFonts w:ascii="標楷體" w:eastAsia="標楷體" w:hAnsi="標楷體"/>
          <w:sz w:val="36"/>
          <w:szCs w:val="36"/>
        </w:rPr>
        <w:t>………</w:t>
      </w:r>
      <w:r w:rsidRPr="00365C68">
        <w:rPr>
          <w:rFonts w:ascii="標楷體" w:eastAsia="標楷體" w:hAnsi="標楷體"/>
          <w:sz w:val="36"/>
          <w:szCs w:val="36"/>
        </w:rPr>
        <w:t>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0</w:t>
      </w:r>
      <w:r w:rsidR="00DD1B91" w:rsidRPr="00365C68">
        <w:rPr>
          <w:rFonts w:ascii="標楷體" w:eastAsia="標楷體" w:hAnsi="標楷體" w:hint="eastAsia"/>
          <w:sz w:val="36"/>
          <w:szCs w:val="36"/>
        </w:rPr>
        <w:t>1</w:t>
      </w:r>
    </w:p>
    <w:p w:rsidR="0046016B" w:rsidRPr="00365C68" w:rsidRDefault="00AB6445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6016B" w:rsidRPr="00365C6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6016B" w:rsidRPr="00365C68">
        <w:rPr>
          <w:rFonts w:ascii="標楷體" w:eastAsia="標楷體" w:hAnsi="標楷體" w:hint="eastAsia"/>
          <w:sz w:val="36"/>
          <w:szCs w:val="36"/>
        </w:rPr>
        <w:t>一、人口結構指標分析</w:t>
      </w:r>
      <w:r w:rsidR="0046016B"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="0046016B" w:rsidRPr="00365C68">
        <w:rPr>
          <w:rFonts w:ascii="標楷體" w:eastAsia="標楷體" w:hAnsi="標楷體"/>
          <w:sz w:val="36"/>
          <w:szCs w:val="36"/>
        </w:rPr>
        <w:t>…………………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01</w:t>
      </w:r>
    </w:p>
    <w:p w:rsidR="0046016B" w:rsidRPr="00365C68" w:rsidRDefault="00AB6445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6016B" w:rsidRPr="00365C68">
        <w:rPr>
          <w:rFonts w:ascii="標楷體" w:eastAsia="標楷體" w:hAnsi="標楷體" w:hint="eastAsia"/>
          <w:sz w:val="36"/>
          <w:szCs w:val="36"/>
        </w:rPr>
        <w:t>二、教育指標分析</w:t>
      </w:r>
      <w:r w:rsidR="0046016B"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="0046016B" w:rsidRPr="00365C68">
        <w:rPr>
          <w:rFonts w:ascii="標楷體" w:eastAsia="標楷體" w:hAnsi="標楷體"/>
          <w:sz w:val="36"/>
          <w:szCs w:val="36"/>
        </w:rPr>
        <w:t>………………………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05</w:t>
      </w:r>
    </w:p>
    <w:p w:rsidR="0046016B" w:rsidRPr="00365C68" w:rsidRDefault="00AB6445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6016B" w:rsidRPr="00365C68">
        <w:rPr>
          <w:rFonts w:ascii="標楷體" w:eastAsia="標楷體" w:hAnsi="標楷體" w:hint="eastAsia"/>
          <w:sz w:val="36"/>
          <w:szCs w:val="36"/>
        </w:rPr>
        <w:t>三、社會救助指標分析</w:t>
      </w:r>
      <w:r w:rsidR="0046016B"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="0046016B" w:rsidRPr="00365C68">
        <w:rPr>
          <w:rFonts w:ascii="標楷體" w:eastAsia="標楷體" w:hAnsi="標楷體"/>
          <w:sz w:val="36"/>
          <w:szCs w:val="36"/>
        </w:rPr>
        <w:t>…………………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06</w:t>
      </w:r>
    </w:p>
    <w:p w:rsidR="0046016B" w:rsidRPr="00365C68" w:rsidRDefault="00AB6445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46016B" w:rsidRPr="00365C68">
        <w:rPr>
          <w:rFonts w:ascii="標楷體" w:eastAsia="標楷體" w:hAnsi="標楷體" w:hint="eastAsia"/>
          <w:sz w:val="36"/>
          <w:szCs w:val="36"/>
        </w:rPr>
        <w:t>四、社會參與指標分析</w:t>
      </w:r>
      <w:r w:rsidR="0046016B"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="0046016B" w:rsidRPr="00365C68">
        <w:rPr>
          <w:rFonts w:ascii="標楷體" w:eastAsia="標楷體" w:hAnsi="標楷體"/>
          <w:sz w:val="36"/>
          <w:szCs w:val="36"/>
        </w:rPr>
        <w:t>…………………</w:t>
      </w:r>
      <w:proofErr w:type="gramEnd"/>
      <w:r w:rsidR="0046016B" w:rsidRPr="00365C68">
        <w:rPr>
          <w:rFonts w:ascii="標楷體" w:eastAsia="標楷體" w:hAnsi="標楷體" w:hint="eastAsia"/>
          <w:sz w:val="36"/>
          <w:szCs w:val="36"/>
        </w:rPr>
        <w:t>10</w:t>
      </w:r>
    </w:p>
    <w:p w:rsidR="00FE47DD" w:rsidRPr="00365C68" w:rsidRDefault="00FE47DD" w:rsidP="005E6BDA">
      <w:pPr>
        <w:spacing w:line="720" w:lineRule="auto"/>
        <w:rPr>
          <w:rFonts w:ascii="標楷體" w:eastAsia="標楷體" w:hAnsi="標楷體"/>
          <w:sz w:val="36"/>
          <w:szCs w:val="36"/>
        </w:rPr>
      </w:pPr>
      <w:r w:rsidRPr="00365C68">
        <w:rPr>
          <w:rFonts w:ascii="標楷體" w:eastAsia="標楷體" w:hAnsi="標楷體" w:hint="eastAsia"/>
          <w:sz w:val="36"/>
          <w:szCs w:val="36"/>
        </w:rPr>
        <w:t xml:space="preserve">參、 </w:t>
      </w:r>
      <w:r w:rsidR="008F2393" w:rsidRPr="00365C68">
        <w:rPr>
          <w:rFonts w:ascii="標楷體" w:eastAsia="標楷體" w:hAnsi="標楷體" w:hint="eastAsia"/>
          <w:sz w:val="36"/>
          <w:szCs w:val="36"/>
        </w:rPr>
        <w:t>結論</w:t>
      </w:r>
      <w:r w:rsidRPr="00365C68">
        <w:rPr>
          <w:rFonts w:ascii="標楷體" w:eastAsia="標楷體" w:hAnsi="標楷體"/>
          <w:sz w:val="36"/>
          <w:szCs w:val="36"/>
        </w:rPr>
        <w:t>…</w:t>
      </w:r>
      <w:proofErr w:type="gramStart"/>
      <w:r w:rsidRPr="00365C68">
        <w:rPr>
          <w:rFonts w:ascii="標楷體" w:eastAsia="標楷體" w:hAnsi="標楷體"/>
          <w:sz w:val="36"/>
          <w:szCs w:val="36"/>
        </w:rPr>
        <w:t>…………</w:t>
      </w:r>
      <w:r w:rsidR="003255BE" w:rsidRPr="00365C68">
        <w:rPr>
          <w:rFonts w:ascii="標楷體" w:eastAsia="標楷體" w:hAnsi="標楷體"/>
          <w:sz w:val="36"/>
          <w:szCs w:val="36"/>
        </w:rPr>
        <w:t>…………</w:t>
      </w:r>
      <w:r w:rsidR="008F2393" w:rsidRPr="00365C68">
        <w:rPr>
          <w:rFonts w:ascii="標楷體" w:eastAsia="標楷體" w:hAnsi="標楷體"/>
          <w:sz w:val="36"/>
          <w:szCs w:val="36"/>
        </w:rPr>
        <w:t>……</w:t>
      </w:r>
      <w:r w:rsidR="003255BE" w:rsidRPr="00365C68">
        <w:rPr>
          <w:rFonts w:ascii="標楷體" w:eastAsia="標楷體" w:hAnsi="標楷體"/>
          <w:sz w:val="36"/>
          <w:szCs w:val="36"/>
        </w:rPr>
        <w:t>………</w:t>
      </w:r>
      <w:r w:rsidRPr="00365C68">
        <w:rPr>
          <w:rFonts w:ascii="標楷體" w:eastAsia="標楷體" w:hAnsi="標楷體"/>
          <w:sz w:val="36"/>
          <w:szCs w:val="36"/>
        </w:rPr>
        <w:t>…</w:t>
      </w:r>
      <w:proofErr w:type="gramEnd"/>
      <w:r w:rsidR="002F52CF" w:rsidRPr="00365C68">
        <w:rPr>
          <w:rFonts w:ascii="標楷體" w:eastAsia="標楷體" w:hAnsi="標楷體" w:hint="eastAsia"/>
          <w:sz w:val="36"/>
          <w:szCs w:val="36"/>
        </w:rPr>
        <w:t>12</w:t>
      </w: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3255BE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2F52CF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Pr="00CE6E9A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FE47DD" w:rsidRDefault="00FE47DD" w:rsidP="00FE47DD">
      <w:pPr>
        <w:rPr>
          <w:rFonts w:ascii="標楷體" w:eastAsia="標楷體" w:hAnsi="標楷體"/>
          <w:sz w:val="40"/>
          <w:szCs w:val="40"/>
        </w:rPr>
      </w:pPr>
    </w:p>
    <w:p w:rsidR="00323A78" w:rsidRDefault="00323A78" w:rsidP="00254BED">
      <w:pPr>
        <w:widowControl/>
        <w:autoSpaceDE/>
        <w:autoSpaceDN/>
        <w:rPr>
          <w:rFonts w:ascii="標楷體" w:eastAsia="標楷體" w:hAnsi="標楷體"/>
          <w:sz w:val="40"/>
          <w:szCs w:val="40"/>
        </w:rPr>
        <w:sectPr w:rsidR="00323A78" w:rsidSect="00211BC4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FE47DD" w:rsidRPr="00FE47DD" w:rsidRDefault="00143776" w:rsidP="00FE47DD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>性別</w:t>
      </w:r>
      <w:r w:rsidR="00FE47DD" w:rsidRPr="00FE47DD">
        <w:rPr>
          <w:rFonts w:ascii="標楷體" w:eastAsia="標楷體" w:hAnsi="標楷體"/>
          <w:sz w:val="48"/>
          <w:szCs w:val="48"/>
        </w:rPr>
        <w:t>統計分析</w:t>
      </w:r>
    </w:p>
    <w:p w:rsidR="00FE47DD" w:rsidRPr="00143776" w:rsidRDefault="00FE47DD" w:rsidP="00143776">
      <w:pPr>
        <w:pStyle w:val="ae"/>
        <w:numPr>
          <w:ilvl w:val="0"/>
          <w:numId w:val="3"/>
        </w:numPr>
        <w:ind w:leftChars="0"/>
        <w:rPr>
          <w:rFonts w:ascii="標楷體" w:eastAsia="標楷體" w:hAnsi="標楷體"/>
          <w:sz w:val="40"/>
          <w:szCs w:val="40"/>
        </w:rPr>
      </w:pPr>
      <w:r w:rsidRPr="00143776">
        <w:rPr>
          <w:rFonts w:ascii="標楷體" w:eastAsia="標楷體" w:hAnsi="標楷體" w:hint="eastAsia"/>
          <w:sz w:val="40"/>
          <w:szCs w:val="40"/>
        </w:rPr>
        <w:t>前言</w:t>
      </w:r>
    </w:p>
    <w:p w:rsidR="00143776" w:rsidRPr="00B402B3" w:rsidRDefault="00143776" w:rsidP="00143776">
      <w:pPr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性別主流化概念在1975年出現在</w:t>
      </w:r>
      <w:r w:rsidRPr="00B402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奈洛比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舉行的</w:t>
      </w:r>
      <w:r w:rsidRPr="00B402B3">
        <w:rPr>
          <w:rStyle w:val="ilh-page"/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第一屆世界婦女會議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，之後一直持續在聯合國的各個發展組織之中活動。1995年在北京召開的</w:t>
      </w:r>
      <w:r w:rsidRPr="00B402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第四屆世界婦女會議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正式宣示了此概念</w:t>
      </w:r>
      <w:r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，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之後於1997年2月</w:t>
      </w:r>
      <w:r w:rsidRPr="00B402B3">
        <w:rPr>
          <w:rFonts w:ascii="標楷體" w:eastAsia="標楷體" w:hAnsi="標楷體" w:hint="eastAsia"/>
          <w:sz w:val="28"/>
          <w:szCs w:val="28"/>
        </w:rPr>
        <w:t>聯合國經齊及社會理事會</w:t>
      </w:r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確定定義：所謂社會性別主流化是指在各個領域和各個層面上評估所有</w:t>
      </w:r>
      <w:proofErr w:type="gramStart"/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有</w:t>
      </w:r>
      <w:proofErr w:type="gramEnd"/>
      <w:r w:rsidRPr="00B402B3">
        <w:rPr>
          <w:rFonts w:ascii="標楷體" w:eastAsia="標楷體" w:hAnsi="標楷體" w:cs="Arial"/>
          <w:color w:val="202122"/>
          <w:sz w:val="28"/>
          <w:szCs w:val="28"/>
          <w:shd w:val="clear" w:color="auto" w:fill="FFFFFF"/>
        </w:rPr>
        <w:t>計畫的行動（包括立法、政策、方案）對男女雙方的不同含義。作為一種策略方法，它使男女雙方的關注和經驗成為設計、實施、監督和評判政治、經濟和社會領域所有政策方案的有機組成部分，從而使男女雙方受益均等，不再有不平等發生。納入主流的最終目標是實現男女平等。</w:t>
      </w:r>
    </w:p>
    <w:p w:rsidR="00143776" w:rsidRPr="00B402B3" w:rsidRDefault="00143776" w:rsidP="00143776">
      <w:pPr>
        <w:rPr>
          <w:rFonts w:ascii="標楷體" w:eastAsia="標楷體" w:hAnsi="標楷體"/>
          <w:sz w:val="28"/>
          <w:szCs w:val="28"/>
        </w:rPr>
      </w:pPr>
      <w:r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 xml:space="preserve">   </w:t>
      </w:r>
      <w:r w:rsid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 xml:space="preserve"> </w:t>
      </w:r>
      <w:r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「性別</w:t>
      </w:r>
      <w:r w:rsidR="00C6581C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統計</w:t>
      </w:r>
      <w:r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分析」係為實施「性別主流化」的重要工具之一，可應用於政策或計畫階段，因此</w:t>
      </w:r>
      <w:r w:rsidR="00B402B3"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本篇統計分析之目的即期望透過各項統計分析，</w:t>
      </w:r>
      <w:proofErr w:type="gramStart"/>
      <w:r w:rsidR="00B402B3"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俾</w:t>
      </w:r>
      <w:proofErr w:type="gramEnd"/>
      <w:r w:rsidR="00B402B3" w:rsidRPr="00B402B3">
        <w:rPr>
          <w:rFonts w:ascii="標楷體" w:eastAsia="標楷體" w:hAnsi="標楷體" w:cs="Arial" w:hint="eastAsia"/>
          <w:color w:val="202122"/>
          <w:sz w:val="28"/>
          <w:szCs w:val="28"/>
          <w:shd w:val="clear" w:color="auto" w:fill="FFFFFF"/>
        </w:rPr>
        <w:t>利政府機關與社會大眾瞭解本鄉各項內政事務之性別處境，以及政策執行之性別差異改善情形，以作為後續訂定或調整施政計畫之參考依據。</w:t>
      </w:r>
    </w:p>
    <w:p w:rsidR="007010FA" w:rsidRDefault="007010FA">
      <w:pPr>
        <w:rPr>
          <w:rFonts w:ascii="標楷體" w:eastAsia="標楷體" w:hAnsi="標楷體"/>
          <w:sz w:val="40"/>
          <w:szCs w:val="40"/>
        </w:rPr>
      </w:pPr>
    </w:p>
    <w:p w:rsidR="00226CF4" w:rsidRDefault="00226CF4">
      <w:pPr>
        <w:rPr>
          <w:rFonts w:ascii="標楷體" w:eastAsia="標楷體" w:hAnsi="標楷體"/>
          <w:sz w:val="40"/>
          <w:szCs w:val="40"/>
        </w:rPr>
      </w:pPr>
      <w:r w:rsidRPr="00226CF4">
        <w:rPr>
          <w:rFonts w:ascii="標楷體" w:eastAsia="標楷體" w:hAnsi="標楷體" w:hint="eastAsia"/>
          <w:sz w:val="40"/>
          <w:szCs w:val="40"/>
        </w:rPr>
        <w:t>貳、</w:t>
      </w:r>
      <w:r w:rsidR="00B402B3">
        <w:rPr>
          <w:rFonts w:ascii="標楷體" w:eastAsia="標楷體" w:hAnsi="標楷體" w:hint="eastAsia"/>
          <w:sz w:val="40"/>
          <w:szCs w:val="40"/>
        </w:rPr>
        <w:t>泰安鄉性別統計指標</w:t>
      </w:r>
    </w:p>
    <w:p w:rsidR="00F96559" w:rsidRDefault="00F9655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AC3622">
        <w:rPr>
          <w:rFonts w:ascii="標楷體" w:eastAsia="標楷體" w:hAnsi="標楷體" w:hint="eastAsia"/>
          <w:sz w:val="40"/>
          <w:szCs w:val="40"/>
        </w:rPr>
        <w:t>一、</w:t>
      </w:r>
      <w:r w:rsidR="00B402B3">
        <w:rPr>
          <w:rFonts w:ascii="標楷體" w:eastAsia="標楷體" w:hAnsi="標楷體" w:hint="eastAsia"/>
          <w:sz w:val="40"/>
          <w:szCs w:val="40"/>
        </w:rPr>
        <w:t>人口結構指標分析</w:t>
      </w:r>
    </w:p>
    <w:p w:rsidR="00BB0B0A" w:rsidRDefault="00EA272E" w:rsidP="00EA272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A02BBF">
        <w:rPr>
          <w:rFonts w:ascii="標楷體" w:eastAsia="標楷體" w:hAnsi="標楷體" w:hint="eastAsia"/>
          <w:sz w:val="28"/>
          <w:szCs w:val="28"/>
        </w:rPr>
        <w:t>現居</w:t>
      </w:r>
      <w:r>
        <w:rPr>
          <w:rFonts w:ascii="標楷體" w:eastAsia="標楷體" w:hAnsi="標楷體" w:hint="eastAsia"/>
          <w:sz w:val="28"/>
          <w:szCs w:val="28"/>
        </w:rPr>
        <w:t>人口</w:t>
      </w:r>
      <w:r w:rsidR="00A02BBF">
        <w:rPr>
          <w:rFonts w:ascii="標楷體" w:eastAsia="標楷體" w:hAnsi="標楷體" w:hint="eastAsia"/>
          <w:sz w:val="28"/>
          <w:szCs w:val="28"/>
        </w:rPr>
        <w:t>數</w:t>
      </w:r>
      <w:r>
        <w:rPr>
          <w:rFonts w:ascii="標楷體" w:eastAsia="標楷體" w:hAnsi="標楷體" w:hint="eastAsia"/>
          <w:sz w:val="28"/>
          <w:szCs w:val="28"/>
        </w:rPr>
        <w:t>性別與年齡結構分析</w:t>
      </w:r>
    </w:p>
    <w:p w:rsidR="00EA272E" w:rsidRDefault="00EA272E" w:rsidP="005E6BDA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109年底總人口數5,782人，其中男性3,109人，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全鄉總人口數53.77%，女性2</w:t>
      </w:r>
      <w:r w:rsidR="00D85F94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673人，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全鄉總人口數46.23%，以男性居多。</w:t>
      </w:r>
    </w:p>
    <w:p w:rsidR="00EA272E" w:rsidRDefault="00AB6445" w:rsidP="005E6BDA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</w:t>
      </w:r>
      <w:r w:rsidR="00EA272E">
        <w:rPr>
          <w:rFonts w:ascii="標楷體" w:eastAsia="標楷體" w:hAnsi="標楷體" w:hint="eastAsia"/>
          <w:sz w:val="28"/>
          <w:szCs w:val="28"/>
        </w:rPr>
        <w:t>男</w:t>
      </w:r>
      <w:r w:rsidR="00576D8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76D81">
        <w:rPr>
          <w:rFonts w:ascii="標楷體" w:eastAsia="標楷體" w:hAnsi="標楷體" w:hint="eastAsia"/>
          <w:sz w:val="28"/>
          <w:szCs w:val="28"/>
        </w:rPr>
        <w:t>女</w:t>
      </w:r>
      <w:r w:rsidR="00EA272E">
        <w:rPr>
          <w:rFonts w:ascii="標楷體" w:eastAsia="標楷體" w:hAnsi="標楷體" w:hint="eastAsia"/>
          <w:sz w:val="28"/>
          <w:szCs w:val="28"/>
        </w:rPr>
        <w:t>性</w:t>
      </w:r>
      <w:r w:rsidR="00576D81">
        <w:rPr>
          <w:rFonts w:ascii="標楷體" w:eastAsia="標楷體" w:hAnsi="標楷體" w:hint="eastAsia"/>
          <w:sz w:val="28"/>
          <w:szCs w:val="28"/>
        </w:rPr>
        <w:t>均</w:t>
      </w:r>
      <w:r w:rsidR="00EA272E">
        <w:rPr>
          <w:rFonts w:ascii="標楷體" w:eastAsia="標楷體" w:hAnsi="標楷體" w:hint="eastAsia"/>
          <w:sz w:val="28"/>
          <w:szCs w:val="28"/>
        </w:rPr>
        <w:t>以65歲</w:t>
      </w:r>
      <w:proofErr w:type="gramEnd"/>
      <w:r w:rsidR="00EA272E">
        <w:rPr>
          <w:rFonts w:ascii="標楷體" w:eastAsia="標楷體" w:hAnsi="標楷體" w:hint="eastAsia"/>
          <w:sz w:val="28"/>
          <w:szCs w:val="28"/>
        </w:rPr>
        <w:t>以上人口數最多、</w:t>
      </w:r>
      <w:r w:rsidR="007010FA">
        <w:rPr>
          <w:rFonts w:ascii="標楷體" w:eastAsia="標楷體" w:hAnsi="標楷體" w:hint="eastAsia"/>
          <w:sz w:val="28"/>
          <w:szCs w:val="28"/>
        </w:rPr>
        <w:t>其次為</w:t>
      </w:r>
      <w:r w:rsidR="00576D81">
        <w:rPr>
          <w:rFonts w:ascii="標楷體" w:eastAsia="標楷體" w:hAnsi="標楷體" w:hint="eastAsia"/>
          <w:sz w:val="28"/>
          <w:szCs w:val="28"/>
        </w:rPr>
        <w:t>未滿15歲</w:t>
      </w:r>
      <w:r w:rsidR="00EA272E">
        <w:rPr>
          <w:rFonts w:ascii="標楷體" w:eastAsia="標楷體" w:hAnsi="標楷體" w:hint="eastAsia"/>
          <w:sz w:val="28"/>
          <w:szCs w:val="28"/>
        </w:rPr>
        <w:t>、</w:t>
      </w:r>
      <w:r w:rsidR="007010FA">
        <w:rPr>
          <w:rFonts w:ascii="標楷體" w:eastAsia="標楷體" w:hAnsi="標楷體" w:hint="eastAsia"/>
          <w:sz w:val="28"/>
          <w:szCs w:val="28"/>
        </w:rPr>
        <w:t>再其次為</w:t>
      </w:r>
      <w:r w:rsidR="00576D81">
        <w:rPr>
          <w:rFonts w:ascii="標楷體" w:eastAsia="標楷體" w:hAnsi="標楷體" w:hint="eastAsia"/>
          <w:sz w:val="28"/>
          <w:szCs w:val="28"/>
        </w:rPr>
        <w:t>55-59</w:t>
      </w:r>
      <w:r w:rsidR="00EA272E">
        <w:rPr>
          <w:rFonts w:ascii="標楷體" w:eastAsia="標楷體" w:hAnsi="標楷體" w:hint="eastAsia"/>
          <w:sz w:val="28"/>
          <w:szCs w:val="28"/>
        </w:rPr>
        <w:t>歲，男性人口數分別為429人、</w:t>
      </w:r>
      <w:r w:rsidR="00576D81">
        <w:rPr>
          <w:rFonts w:ascii="標楷體" w:eastAsia="標楷體" w:hAnsi="標楷體" w:hint="eastAsia"/>
          <w:sz w:val="28"/>
          <w:szCs w:val="28"/>
        </w:rPr>
        <w:t>335</w:t>
      </w:r>
      <w:r w:rsidR="00EA272E">
        <w:rPr>
          <w:rFonts w:ascii="標楷體" w:eastAsia="標楷體" w:hAnsi="標楷體" w:hint="eastAsia"/>
          <w:sz w:val="28"/>
          <w:szCs w:val="28"/>
        </w:rPr>
        <w:t>人及</w:t>
      </w:r>
      <w:r w:rsidR="00576D81">
        <w:rPr>
          <w:rFonts w:ascii="標楷體" w:eastAsia="標楷體" w:hAnsi="標楷體" w:hint="eastAsia"/>
          <w:sz w:val="28"/>
          <w:szCs w:val="28"/>
        </w:rPr>
        <w:t>313</w:t>
      </w:r>
      <w:r w:rsidR="00EA272E">
        <w:rPr>
          <w:rFonts w:ascii="標楷體" w:eastAsia="標楷體" w:hAnsi="標楷體" w:hint="eastAsia"/>
          <w:sz w:val="28"/>
          <w:szCs w:val="28"/>
        </w:rPr>
        <w:t>人，分別</w:t>
      </w:r>
      <w:proofErr w:type="gramStart"/>
      <w:r w:rsidR="00EA272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EA272E">
        <w:rPr>
          <w:rFonts w:ascii="標楷體" w:eastAsia="標楷體" w:hAnsi="標楷體" w:hint="eastAsia"/>
          <w:sz w:val="28"/>
          <w:szCs w:val="28"/>
        </w:rPr>
        <w:t>男性人口數13.80%、10.</w:t>
      </w:r>
      <w:r w:rsidR="00576D81">
        <w:rPr>
          <w:rFonts w:ascii="標楷體" w:eastAsia="標楷體" w:hAnsi="標楷體" w:hint="eastAsia"/>
          <w:sz w:val="28"/>
          <w:szCs w:val="28"/>
        </w:rPr>
        <w:t>78</w:t>
      </w:r>
      <w:r w:rsidR="00EA272E">
        <w:rPr>
          <w:rFonts w:ascii="標楷體" w:eastAsia="標楷體" w:hAnsi="標楷體" w:hint="eastAsia"/>
          <w:sz w:val="28"/>
          <w:szCs w:val="28"/>
        </w:rPr>
        <w:t>%及</w:t>
      </w:r>
      <w:r w:rsidR="00576D81">
        <w:rPr>
          <w:rFonts w:ascii="標楷體" w:eastAsia="標楷體" w:hAnsi="標楷體" w:hint="eastAsia"/>
          <w:sz w:val="28"/>
          <w:szCs w:val="28"/>
        </w:rPr>
        <w:t>10.07</w:t>
      </w:r>
      <w:r w:rsidR="00EA272E">
        <w:rPr>
          <w:rFonts w:ascii="標楷體" w:eastAsia="標楷體" w:hAnsi="標楷體" w:hint="eastAsia"/>
          <w:sz w:val="28"/>
          <w:szCs w:val="28"/>
        </w:rPr>
        <w:t>%；女性人口數分別為431人、2</w:t>
      </w:r>
      <w:r w:rsidR="00576D81">
        <w:rPr>
          <w:rFonts w:ascii="標楷體" w:eastAsia="標楷體" w:hAnsi="標楷體" w:hint="eastAsia"/>
          <w:sz w:val="28"/>
          <w:szCs w:val="28"/>
        </w:rPr>
        <w:t>98</w:t>
      </w:r>
      <w:r w:rsidR="00EA272E">
        <w:rPr>
          <w:rFonts w:ascii="標楷體" w:eastAsia="標楷體" w:hAnsi="標楷體" w:hint="eastAsia"/>
          <w:sz w:val="28"/>
          <w:szCs w:val="28"/>
        </w:rPr>
        <w:t>人及2</w:t>
      </w:r>
      <w:r w:rsidR="00576D81">
        <w:rPr>
          <w:rFonts w:ascii="標楷體" w:eastAsia="標楷體" w:hAnsi="標楷體" w:hint="eastAsia"/>
          <w:sz w:val="28"/>
          <w:szCs w:val="28"/>
        </w:rPr>
        <w:t>64</w:t>
      </w:r>
      <w:r w:rsidR="00EA272E">
        <w:rPr>
          <w:rFonts w:ascii="標楷體" w:eastAsia="標楷體" w:hAnsi="標楷體" w:hint="eastAsia"/>
          <w:sz w:val="28"/>
          <w:szCs w:val="28"/>
        </w:rPr>
        <w:t>人，分別</w:t>
      </w:r>
      <w:proofErr w:type="gramStart"/>
      <w:r w:rsidR="00EA272E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EA272E">
        <w:rPr>
          <w:rFonts w:ascii="標楷體" w:eastAsia="標楷體" w:hAnsi="標楷體" w:hint="eastAsia"/>
          <w:sz w:val="28"/>
          <w:szCs w:val="28"/>
        </w:rPr>
        <w:t>女性人口數16.1</w:t>
      </w:r>
      <w:r w:rsidR="00576D81">
        <w:rPr>
          <w:rFonts w:ascii="標楷體" w:eastAsia="標楷體" w:hAnsi="標楷體" w:hint="eastAsia"/>
          <w:sz w:val="28"/>
          <w:szCs w:val="28"/>
        </w:rPr>
        <w:t>2</w:t>
      </w:r>
      <w:r w:rsidR="00EA272E">
        <w:rPr>
          <w:rFonts w:ascii="標楷體" w:eastAsia="標楷體" w:hAnsi="標楷體" w:hint="eastAsia"/>
          <w:sz w:val="28"/>
          <w:szCs w:val="28"/>
        </w:rPr>
        <w:t>%、</w:t>
      </w:r>
      <w:r w:rsidR="00576D81">
        <w:rPr>
          <w:rFonts w:ascii="標楷體" w:eastAsia="標楷體" w:hAnsi="標楷體" w:hint="eastAsia"/>
          <w:sz w:val="28"/>
          <w:szCs w:val="28"/>
        </w:rPr>
        <w:t>11.15</w:t>
      </w:r>
      <w:r w:rsidR="00EA272E">
        <w:rPr>
          <w:rFonts w:ascii="標楷體" w:eastAsia="標楷體" w:hAnsi="標楷體" w:hint="eastAsia"/>
          <w:sz w:val="28"/>
          <w:szCs w:val="28"/>
        </w:rPr>
        <w:t>%及</w:t>
      </w:r>
      <w:r w:rsidR="00576D81">
        <w:rPr>
          <w:rFonts w:ascii="標楷體" w:eastAsia="標楷體" w:hAnsi="標楷體" w:hint="eastAsia"/>
          <w:sz w:val="28"/>
          <w:szCs w:val="28"/>
        </w:rPr>
        <w:t>9.88</w:t>
      </w:r>
      <w:r w:rsidR="00EA272E">
        <w:rPr>
          <w:rFonts w:ascii="標楷體" w:eastAsia="標楷體" w:hAnsi="標楷體" w:hint="eastAsia"/>
          <w:sz w:val="28"/>
          <w:szCs w:val="28"/>
        </w:rPr>
        <w:t>%。</w:t>
      </w:r>
    </w:p>
    <w:p w:rsidR="00EA272E" w:rsidRDefault="00EA272E" w:rsidP="005E6BDA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784860">
        <w:rPr>
          <w:rFonts w:ascii="標楷體" w:eastAsia="標楷體" w:hAnsi="標楷體" w:hint="eastAsia"/>
          <w:sz w:val="28"/>
          <w:szCs w:val="28"/>
        </w:rPr>
        <w:t>各年齡組以15-19歲、65歲以上，女性比例大於男性，</w:t>
      </w:r>
      <w:proofErr w:type="gramStart"/>
      <w:r w:rsidR="00784860">
        <w:rPr>
          <w:rFonts w:ascii="標楷體" w:eastAsia="標楷體" w:hAnsi="標楷體" w:hint="eastAsia"/>
          <w:sz w:val="28"/>
          <w:szCs w:val="28"/>
        </w:rPr>
        <w:t>餘均為男性</w:t>
      </w:r>
      <w:proofErr w:type="gramEnd"/>
      <w:r w:rsidR="00784860">
        <w:rPr>
          <w:rFonts w:ascii="標楷體" w:eastAsia="標楷體" w:hAnsi="標楷體" w:hint="eastAsia"/>
          <w:sz w:val="28"/>
          <w:szCs w:val="28"/>
        </w:rPr>
        <w:t>比率大於女性。</w:t>
      </w:r>
    </w:p>
    <w:p w:rsidR="007010FA" w:rsidRDefault="007010FA" w:rsidP="00EA272E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</w:p>
    <w:p w:rsidR="007010FA" w:rsidRDefault="007010FA" w:rsidP="00EA272E">
      <w:pPr>
        <w:ind w:left="1540" w:hangingChars="550" w:hanging="1540"/>
        <w:rPr>
          <w:rFonts w:ascii="標楷體" w:eastAsia="標楷體" w:hAnsi="標楷體"/>
          <w:sz w:val="28"/>
          <w:szCs w:val="28"/>
        </w:rPr>
      </w:pPr>
    </w:p>
    <w:p w:rsidR="001C7FD1" w:rsidRPr="001C7FD1" w:rsidRDefault="001C7FD1" w:rsidP="00BF7B0E">
      <w:pPr>
        <w:ind w:firstLineChars="450" w:firstLine="1260"/>
        <w:rPr>
          <w:rFonts w:ascii="標楷體" w:eastAsia="標楷體" w:hAnsi="標楷體"/>
          <w:sz w:val="24"/>
          <w:szCs w:val="24"/>
        </w:rPr>
      </w:pPr>
      <w:r w:rsidRPr="00BF7B0E">
        <w:rPr>
          <w:rFonts w:ascii="標楷體" w:eastAsia="標楷體" w:hAnsi="標楷體" w:hint="eastAsia"/>
          <w:sz w:val="28"/>
          <w:szCs w:val="28"/>
        </w:rPr>
        <w:t>表一、本鄉109年底現居人口性別與年齡結構分</w:t>
      </w:r>
      <w:r w:rsidR="003309DA" w:rsidRPr="00BF7B0E">
        <w:rPr>
          <w:rFonts w:ascii="標楷體" w:eastAsia="標楷體" w:hAnsi="標楷體" w:hint="eastAsia"/>
          <w:sz w:val="28"/>
          <w:szCs w:val="28"/>
        </w:rPr>
        <w:t>析</w:t>
      </w:r>
      <w:r w:rsidR="003309DA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C7FD1">
        <w:rPr>
          <w:rFonts w:ascii="標楷體" w:eastAsia="標楷體" w:hAnsi="標楷體" w:hint="eastAsia"/>
          <w:sz w:val="32"/>
          <w:szCs w:val="32"/>
        </w:rPr>
        <w:t xml:space="preserve"> </w:t>
      </w:r>
      <w:r w:rsidRPr="001C7FD1">
        <w:rPr>
          <w:rFonts w:ascii="標楷體" w:eastAsia="標楷體" w:hAnsi="標楷體" w:hint="eastAsia"/>
          <w:sz w:val="24"/>
          <w:szCs w:val="24"/>
        </w:rPr>
        <w:t xml:space="preserve">單位：人；% </w:t>
      </w:r>
    </w:p>
    <w:tbl>
      <w:tblPr>
        <w:tblW w:w="10532" w:type="dxa"/>
        <w:tblCellMar>
          <w:left w:w="28" w:type="dxa"/>
          <w:right w:w="28" w:type="dxa"/>
        </w:tblCellMar>
        <w:tblLook w:val="04A0"/>
      </w:tblPr>
      <w:tblGrid>
        <w:gridCol w:w="832"/>
        <w:gridCol w:w="800"/>
        <w:gridCol w:w="700"/>
        <w:gridCol w:w="680"/>
        <w:gridCol w:w="720"/>
        <w:gridCol w:w="780"/>
        <w:gridCol w:w="800"/>
        <w:gridCol w:w="760"/>
        <w:gridCol w:w="700"/>
        <w:gridCol w:w="740"/>
        <w:gridCol w:w="740"/>
        <w:gridCol w:w="740"/>
        <w:gridCol w:w="720"/>
        <w:gridCol w:w="820"/>
      </w:tblGrid>
      <w:tr w:rsidR="00623083" w:rsidRPr="00623083" w:rsidTr="005279E5">
        <w:trPr>
          <w:trHeight w:val="102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623083" w:rsidRDefault="001C7FD1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年齡</w:t>
            </w:r>
          </w:p>
          <w:p w:rsidR="001C7FD1" w:rsidRDefault="001C7FD1" w:rsidP="001C7FD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  <w:p w:rsidR="001C7FD1" w:rsidRPr="00623083" w:rsidRDefault="001C7FD1" w:rsidP="001C7FD1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未滿15歲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15-19歲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20-24歲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25-29歲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30-34歲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35-39歲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40-44歲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45-49歲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50-54歲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55-59歲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60-64歲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65歲以上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</w:tr>
      <w:tr w:rsidR="00623083" w:rsidRPr="00623083" w:rsidTr="005279E5">
        <w:trPr>
          <w:trHeight w:val="68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3083" w:rsidRPr="00623083" w:rsidRDefault="001C7FD1" w:rsidP="007010F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5,782</w:t>
            </w:r>
          </w:p>
        </w:tc>
      </w:tr>
      <w:tr w:rsidR="00623083" w:rsidRPr="00623083" w:rsidTr="005279E5">
        <w:trPr>
          <w:trHeight w:val="68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3083" w:rsidRPr="00623083" w:rsidRDefault="001C7FD1" w:rsidP="007010F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3,109</w:t>
            </w:r>
          </w:p>
        </w:tc>
      </w:tr>
      <w:tr w:rsidR="00623083" w:rsidRPr="00623083" w:rsidTr="005279E5">
        <w:trPr>
          <w:trHeight w:val="68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3083" w:rsidRPr="00623083" w:rsidRDefault="001C7FD1" w:rsidP="007010F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2,673</w:t>
            </w:r>
          </w:p>
        </w:tc>
      </w:tr>
      <w:tr w:rsidR="00623083" w:rsidRPr="00623083" w:rsidTr="005279E5">
        <w:trPr>
          <w:trHeight w:val="68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3083" w:rsidRPr="00623083" w:rsidRDefault="001C7FD1" w:rsidP="007010F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52.92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48.65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55.16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56.97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58.67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51.94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51.61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56.76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55.14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54.25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56.08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49.88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53.77</w:t>
            </w:r>
          </w:p>
        </w:tc>
      </w:tr>
      <w:tr w:rsidR="00623083" w:rsidRPr="00623083" w:rsidTr="005279E5">
        <w:trPr>
          <w:trHeight w:val="680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3083" w:rsidRPr="00623083" w:rsidRDefault="001C7FD1" w:rsidP="007010FA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47.08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51.35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44.84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43.03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48.06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48.39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43.24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44.86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45.75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43.92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50.12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83" w:rsidRPr="00623083" w:rsidRDefault="00623083" w:rsidP="00623083">
            <w:pPr>
              <w:widowControl/>
              <w:autoSpaceDE/>
              <w:autoSpaceDN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46.23</w:t>
            </w:r>
          </w:p>
        </w:tc>
      </w:tr>
    </w:tbl>
    <w:p w:rsidR="00623083" w:rsidRDefault="001C7FD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  <w:r w:rsidRPr="001C7FD1">
        <w:rPr>
          <w:rFonts w:ascii="標楷體" w:eastAsia="標楷體" w:hAnsi="標楷體" w:hint="eastAsia"/>
          <w:sz w:val="24"/>
          <w:szCs w:val="24"/>
        </w:rPr>
        <w:t>資料來源：苗栗縣泰安鄉戶政服務網</w:t>
      </w:r>
    </w:p>
    <w:p w:rsidR="00724411" w:rsidRDefault="0072441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</w:p>
    <w:p w:rsidR="00724411" w:rsidRDefault="0072441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</w:p>
    <w:p w:rsidR="00724411" w:rsidRDefault="0072441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</w:p>
    <w:p w:rsidR="00724411" w:rsidRDefault="0072441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</w:p>
    <w:p w:rsidR="00724411" w:rsidRDefault="00724411" w:rsidP="003309DA">
      <w:pPr>
        <w:ind w:left="1320" w:hangingChars="550" w:hanging="1320"/>
        <w:rPr>
          <w:rFonts w:ascii="標楷體" w:eastAsia="標楷體" w:hAnsi="標楷體"/>
          <w:sz w:val="24"/>
          <w:szCs w:val="24"/>
        </w:rPr>
      </w:pPr>
    </w:p>
    <w:p w:rsidR="00724411" w:rsidRPr="003309DA" w:rsidRDefault="00724411" w:rsidP="00724411">
      <w:pPr>
        <w:ind w:firstLineChars="350" w:firstLine="840"/>
        <w:rPr>
          <w:rFonts w:ascii="標楷體" w:eastAsia="標楷體" w:hAnsi="標楷體"/>
          <w:sz w:val="24"/>
          <w:szCs w:val="24"/>
        </w:rPr>
      </w:pPr>
      <w:r w:rsidRPr="00724411">
        <w:rPr>
          <w:rFonts w:ascii="標楷體" w:eastAsia="標楷體" w:hAnsi="標楷體"/>
          <w:noProof/>
          <w:sz w:val="24"/>
          <w:szCs w:val="24"/>
        </w:rPr>
        <w:lastRenderedPageBreak/>
        <w:drawing>
          <wp:inline distT="0" distB="0" distL="0" distR="0">
            <wp:extent cx="5086350" cy="4362449"/>
            <wp:effectExtent l="1905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B0A" w:rsidRDefault="00A02BBF" w:rsidP="00A02B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(二)現居原住民人口數性別與年齡結構分析</w:t>
      </w:r>
    </w:p>
    <w:p w:rsidR="00A02BBF" w:rsidRDefault="00A02BBF" w:rsidP="005E6BDA">
      <w:pPr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109年底現居原住民人口數為4</w:t>
      </w:r>
      <w:r w:rsidR="00EA2B23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208人，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全鄉總人口數72.78%，男性人口數為2</w:t>
      </w:r>
      <w:r w:rsidR="00EA2B23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198人，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原住民人口數52.23%；女性人口數為2</w:t>
      </w:r>
      <w:r w:rsidR="00EA2B23">
        <w:rPr>
          <w:rFonts w:ascii="標楷體" w:eastAsia="標楷體" w:hAnsi="標楷體" w:hint="eastAsia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010人，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原住民人口數為47.77%，以男性居多。</w:t>
      </w:r>
    </w:p>
    <w:p w:rsidR="00A02BBF" w:rsidRPr="00A02BBF" w:rsidRDefault="00A02BBF" w:rsidP="00161950">
      <w:pPr>
        <w:spacing w:line="640" w:lineRule="exact"/>
        <w:ind w:left="991" w:hangingChars="354" w:hanging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男性以未滿15歲人口數最多、</w:t>
      </w:r>
      <w:r w:rsidR="007010FA">
        <w:rPr>
          <w:rFonts w:ascii="標楷體" w:eastAsia="標楷體" w:hAnsi="標楷體" w:hint="eastAsia"/>
          <w:sz w:val="28"/>
          <w:szCs w:val="28"/>
        </w:rPr>
        <w:t>其次為</w:t>
      </w:r>
      <w:r>
        <w:rPr>
          <w:rFonts w:ascii="標楷體" w:eastAsia="標楷體" w:hAnsi="標楷體" w:hint="eastAsia"/>
          <w:sz w:val="28"/>
          <w:szCs w:val="28"/>
        </w:rPr>
        <w:t>65歲以上、</w:t>
      </w:r>
      <w:r w:rsidR="007010FA">
        <w:rPr>
          <w:rFonts w:ascii="標楷體" w:eastAsia="標楷體" w:hAnsi="標楷體" w:hint="eastAsia"/>
          <w:sz w:val="28"/>
          <w:szCs w:val="28"/>
        </w:rPr>
        <w:t>再其次為</w:t>
      </w:r>
      <w:r>
        <w:rPr>
          <w:rFonts w:ascii="標楷體" w:eastAsia="標楷體" w:hAnsi="標楷體" w:hint="eastAsia"/>
          <w:sz w:val="28"/>
          <w:szCs w:val="28"/>
        </w:rPr>
        <w:t>20-24歲，男性原住民人口數分別為303人、198人及193人，分別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男性原住民人口數13.79%、9.01%及8.78%；女性以未滿15歲人口數最多、</w:t>
      </w:r>
      <w:r w:rsidR="007010FA">
        <w:rPr>
          <w:rFonts w:ascii="標楷體" w:eastAsia="標楷體" w:hAnsi="標楷體" w:hint="eastAsia"/>
          <w:sz w:val="28"/>
          <w:szCs w:val="28"/>
        </w:rPr>
        <w:t>其次為</w:t>
      </w:r>
      <w:r>
        <w:rPr>
          <w:rFonts w:ascii="標楷體" w:eastAsia="標楷體" w:hAnsi="標楷體" w:hint="eastAsia"/>
          <w:sz w:val="28"/>
          <w:szCs w:val="28"/>
        </w:rPr>
        <w:t>65歲以上、</w:t>
      </w:r>
      <w:r w:rsidR="007010FA">
        <w:rPr>
          <w:rFonts w:ascii="標楷體" w:eastAsia="標楷體" w:hAnsi="標楷體" w:hint="eastAsia"/>
          <w:sz w:val="28"/>
          <w:szCs w:val="28"/>
        </w:rPr>
        <w:t>再其次為</w:t>
      </w:r>
      <w:r>
        <w:rPr>
          <w:rFonts w:ascii="標楷體" w:eastAsia="標楷體" w:hAnsi="標楷體" w:hint="eastAsia"/>
          <w:sz w:val="28"/>
          <w:szCs w:val="28"/>
        </w:rPr>
        <w:t>55-59歲</w:t>
      </w:r>
      <w:r w:rsidR="007010F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女性原住民人口數分別為277人、275人及180人，分別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女性原住民人口數13.78%、13.68%及8.96%。</w:t>
      </w:r>
    </w:p>
    <w:p w:rsidR="0035730A" w:rsidRDefault="00290A34" w:rsidP="00511FA6">
      <w:pPr>
        <w:spacing w:line="80" w:lineRule="atLeast"/>
        <w:ind w:leftChars="451" w:left="992" w:firstLineChars="196" w:firstLine="5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各年齡組以15-19歲、60-64歲及65歲以上，女性比例大於男性，顯示60歲以上，隨著年齡增加，男性有減少之趨勢。</w:t>
      </w:r>
    </w:p>
    <w:p w:rsidR="003309DA" w:rsidRPr="003309DA" w:rsidRDefault="003309DA" w:rsidP="003309DA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表二、本鄉原住民109年底現居人口性別與年齡結構分析    </w:t>
      </w:r>
      <w:r w:rsidRPr="003309DA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W w:w="10532" w:type="dxa"/>
        <w:tblCellMar>
          <w:left w:w="28" w:type="dxa"/>
          <w:right w:w="28" w:type="dxa"/>
        </w:tblCellMar>
        <w:tblLook w:val="04A0"/>
      </w:tblPr>
      <w:tblGrid>
        <w:gridCol w:w="832"/>
        <w:gridCol w:w="800"/>
        <w:gridCol w:w="700"/>
        <w:gridCol w:w="680"/>
        <w:gridCol w:w="720"/>
        <w:gridCol w:w="780"/>
        <w:gridCol w:w="800"/>
        <w:gridCol w:w="760"/>
        <w:gridCol w:w="700"/>
        <w:gridCol w:w="740"/>
        <w:gridCol w:w="740"/>
        <w:gridCol w:w="740"/>
        <w:gridCol w:w="720"/>
        <w:gridCol w:w="820"/>
      </w:tblGrid>
      <w:tr w:rsidR="003309DA" w:rsidRPr="00623083" w:rsidTr="005279E5">
        <w:trPr>
          <w:trHeight w:val="96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3309DA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年齡</w:t>
            </w:r>
          </w:p>
          <w:p w:rsidR="003309DA" w:rsidRDefault="003309DA" w:rsidP="005E0F80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  <w:p w:rsidR="003309DA" w:rsidRPr="00623083" w:rsidRDefault="003309DA" w:rsidP="005E0F80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未滿15歲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15-19歲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20-24歲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25-29歲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30-34歲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35-39歲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40-44歲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45-49歲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50-54歲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55-59歲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60-64歲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65歲以上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309DA" w:rsidRPr="00623083" w:rsidRDefault="003309DA" w:rsidP="005E0F80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23083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</w:tr>
      <w:tr w:rsidR="003309DA" w:rsidRPr="00623083" w:rsidTr="005279E5">
        <w:trPr>
          <w:trHeight w:val="62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09DA" w:rsidRPr="00623083" w:rsidRDefault="003309DA" w:rsidP="005279E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4,208</w:t>
            </w:r>
          </w:p>
        </w:tc>
      </w:tr>
      <w:tr w:rsidR="003309DA" w:rsidRPr="00623083" w:rsidTr="005279E5">
        <w:trPr>
          <w:trHeight w:val="62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09DA" w:rsidRPr="00623083" w:rsidRDefault="003309DA" w:rsidP="005279E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198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2,198</w:t>
            </w:r>
          </w:p>
        </w:tc>
      </w:tr>
      <w:tr w:rsidR="003309DA" w:rsidRPr="00623083" w:rsidTr="005279E5">
        <w:trPr>
          <w:trHeight w:val="62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09DA" w:rsidRPr="00623083" w:rsidRDefault="003309DA" w:rsidP="005279E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2,010</w:t>
            </w:r>
          </w:p>
        </w:tc>
      </w:tr>
      <w:tr w:rsidR="003309DA" w:rsidRPr="00623083" w:rsidTr="005279E5">
        <w:trPr>
          <w:trHeight w:val="62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09DA" w:rsidRPr="00623083" w:rsidRDefault="003309DA" w:rsidP="005279E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52.24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47.55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55.46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56.52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60.68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53.50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52.83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58.31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53.29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50.68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48.51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41.86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52.23</w:t>
            </w:r>
          </w:p>
        </w:tc>
      </w:tr>
      <w:tr w:rsidR="003309DA" w:rsidRPr="00623083" w:rsidTr="005279E5">
        <w:trPr>
          <w:trHeight w:val="624"/>
        </w:trPr>
        <w:tc>
          <w:tcPr>
            <w:tcW w:w="8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09DA" w:rsidRPr="00623083" w:rsidRDefault="003309DA" w:rsidP="005279E5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47.76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52.45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44.54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43.48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39.32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46.50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47.17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41.69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46.71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49.32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51.49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58.14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DA" w:rsidRDefault="003309DA">
            <w:pPr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47.77</w:t>
            </w:r>
          </w:p>
        </w:tc>
      </w:tr>
    </w:tbl>
    <w:p w:rsidR="007630B4" w:rsidRDefault="003309DA" w:rsidP="003309DA">
      <w:pPr>
        <w:rPr>
          <w:rFonts w:ascii="標楷體" w:eastAsia="標楷體" w:hAnsi="標楷體"/>
          <w:sz w:val="24"/>
          <w:szCs w:val="24"/>
        </w:rPr>
      </w:pPr>
      <w:r w:rsidRPr="003309DA">
        <w:rPr>
          <w:rFonts w:ascii="標楷體" w:eastAsia="標楷體" w:hAnsi="標楷體" w:hint="eastAsia"/>
          <w:sz w:val="24"/>
          <w:szCs w:val="24"/>
        </w:rPr>
        <w:t>資料來源：苗栗縣政府主計處</w:t>
      </w:r>
    </w:p>
    <w:p w:rsidR="00EE2A9B" w:rsidRPr="00B07850" w:rsidRDefault="007630B4" w:rsidP="00B07850">
      <w:pPr>
        <w:jc w:val="center"/>
        <w:rPr>
          <w:rFonts w:ascii="標楷體" w:eastAsia="標楷體" w:hAnsi="標楷體"/>
          <w:sz w:val="24"/>
          <w:szCs w:val="24"/>
        </w:rPr>
      </w:pPr>
      <w:r w:rsidRPr="007630B4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4572000" cy="4219576"/>
            <wp:effectExtent l="19050" t="0" r="0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183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61950" w:rsidRDefault="00161950" w:rsidP="005279E5">
      <w:pPr>
        <w:rPr>
          <w:rFonts w:ascii="標楷體" w:eastAsia="標楷體" w:hAnsi="標楷體" w:hint="eastAsia"/>
          <w:sz w:val="40"/>
          <w:szCs w:val="40"/>
        </w:rPr>
      </w:pPr>
    </w:p>
    <w:p w:rsidR="00161950" w:rsidRDefault="00161950" w:rsidP="005279E5">
      <w:pPr>
        <w:rPr>
          <w:rFonts w:ascii="標楷體" w:eastAsia="標楷體" w:hAnsi="標楷體" w:hint="eastAsia"/>
          <w:sz w:val="40"/>
          <w:szCs w:val="40"/>
        </w:rPr>
      </w:pPr>
    </w:p>
    <w:p w:rsidR="00161950" w:rsidRDefault="00161950" w:rsidP="005279E5">
      <w:pPr>
        <w:rPr>
          <w:rFonts w:ascii="標楷體" w:eastAsia="標楷體" w:hAnsi="標楷體" w:hint="eastAsia"/>
          <w:sz w:val="40"/>
          <w:szCs w:val="40"/>
        </w:rPr>
      </w:pPr>
    </w:p>
    <w:p w:rsidR="005279E5" w:rsidRDefault="002A1836" w:rsidP="005279E5">
      <w:pPr>
        <w:rPr>
          <w:rFonts w:ascii="標楷體" w:eastAsia="標楷體" w:hAnsi="標楷體"/>
          <w:sz w:val="40"/>
          <w:szCs w:val="40"/>
        </w:rPr>
      </w:pPr>
      <w:r w:rsidRPr="00EA2B23">
        <w:rPr>
          <w:rFonts w:ascii="標楷體" w:eastAsia="標楷體" w:hAnsi="標楷體" w:hint="eastAsia"/>
          <w:sz w:val="40"/>
          <w:szCs w:val="40"/>
        </w:rPr>
        <w:t>二、</w:t>
      </w:r>
      <w:r w:rsidR="00EA2B23" w:rsidRPr="00EA2B23">
        <w:rPr>
          <w:rFonts w:ascii="標楷體" w:eastAsia="標楷體" w:hAnsi="標楷體" w:hint="eastAsia"/>
          <w:sz w:val="40"/>
          <w:szCs w:val="40"/>
        </w:rPr>
        <w:t>教育指標分析</w:t>
      </w:r>
      <w:r w:rsidR="007010FA">
        <w:rPr>
          <w:rFonts w:ascii="標楷體" w:eastAsia="標楷體" w:hAnsi="標楷體" w:hint="eastAsia"/>
          <w:sz w:val="40"/>
          <w:szCs w:val="40"/>
        </w:rPr>
        <w:t xml:space="preserve">      </w:t>
      </w:r>
    </w:p>
    <w:p w:rsidR="00EA2B23" w:rsidRDefault="005279E5" w:rsidP="005279E5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B6445">
        <w:rPr>
          <w:rFonts w:ascii="標楷體" w:eastAsia="標楷體" w:hAnsi="標楷體" w:hint="eastAsia"/>
          <w:sz w:val="28"/>
          <w:szCs w:val="28"/>
        </w:rPr>
        <w:t xml:space="preserve"> </w:t>
      </w:r>
      <w:r w:rsidR="00EA2B23">
        <w:rPr>
          <w:rFonts w:ascii="標楷體" w:eastAsia="標楷體" w:hAnsi="標楷體" w:hint="eastAsia"/>
          <w:sz w:val="28"/>
          <w:szCs w:val="28"/>
        </w:rPr>
        <w:t>109年底15歲以上人口數為總人口數5,149人，其中男性2,774人，</w:t>
      </w:r>
      <w:proofErr w:type="gramStart"/>
      <w:r w:rsidR="00EA2B2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EA2B23">
        <w:rPr>
          <w:rFonts w:ascii="標楷體" w:eastAsia="標楷體" w:hAnsi="標楷體" w:hint="eastAsia"/>
          <w:sz w:val="28"/>
          <w:szCs w:val="28"/>
        </w:rPr>
        <w:t>15歲以上人口數53.87%，女性2</w:t>
      </w:r>
      <w:r w:rsidR="00986B04">
        <w:rPr>
          <w:rFonts w:ascii="標楷體" w:eastAsia="標楷體" w:hAnsi="標楷體" w:hint="eastAsia"/>
          <w:sz w:val="28"/>
          <w:szCs w:val="28"/>
        </w:rPr>
        <w:t>,</w:t>
      </w:r>
      <w:r w:rsidR="00EA2B23">
        <w:rPr>
          <w:rFonts w:ascii="標楷體" w:eastAsia="標楷體" w:hAnsi="標楷體" w:hint="eastAsia"/>
          <w:sz w:val="28"/>
          <w:szCs w:val="28"/>
        </w:rPr>
        <w:t>375人，</w:t>
      </w:r>
      <w:proofErr w:type="gramStart"/>
      <w:r w:rsidR="00EA2B23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EA2B23">
        <w:rPr>
          <w:rFonts w:ascii="標楷體" w:eastAsia="標楷體" w:hAnsi="標楷體" w:hint="eastAsia"/>
          <w:sz w:val="28"/>
          <w:szCs w:val="28"/>
        </w:rPr>
        <w:t>46.13%，以男性居多。</w:t>
      </w:r>
    </w:p>
    <w:p w:rsidR="00EA2B23" w:rsidRDefault="00EA2B23" w:rsidP="00EA2B2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6445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男女性教育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程度均以國</w:t>
      </w:r>
      <w:proofErr w:type="gramEnd"/>
      <w:r>
        <w:rPr>
          <w:rFonts w:ascii="標楷體" w:eastAsia="標楷體" w:hAnsi="標楷體" w:hint="eastAsia"/>
          <w:sz w:val="28"/>
          <w:szCs w:val="28"/>
        </w:rPr>
        <w:t>(初)中人口數最多，其次</w:t>
      </w:r>
      <w:r w:rsidR="007010F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高中(職)、再其次為國小以下，男性人口數分別為990人、985人及363人，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15歲以上男性人口數比例分別為35.69%、35.51%及13.09%；女性人口數分別為821人、690人及505人，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15</w:t>
      </w:r>
      <w:r w:rsidR="00D61C1D">
        <w:rPr>
          <w:rFonts w:ascii="標楷體" w:eastAsia="標楷體" w:hAnsi="標楷體" w:hint="eastAsia"/>
          <w:sz w:val="28"/>
          <w:szCs w:val="28"/>
        </w:rPr>
        <w:t>歲以上</w:t>
      </w:r>
      <w:r>
        <w:rPr>
          <w:rFonts w:ascii="標楷體" w:eastAsia="標楷體" w:hAnsi="標楷體" w:hint="eastAsia"/>
          <w:sz w:val="28"/>
          <w:szCs w:val="28"/>
        </w:rPr>
        <w:t>女性人口數比例分別為34.57%、29.05%及21.26%。</w:t>
      </w:r>
    </w:p>
    <w:p w:rsidR="00AB6445" w:rsidRDefault="00EA2B23" w:rsidP="00BF7B0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10F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教育程度女性比例高於男性比率僅為國小以下，其他皆以男性教育程度為高，顯示男性教育程高於女性。</w:t>
      </w:r>
    </w:p>
    <w:p w:rsidR="00BF7B0E" w:rsidRDefault="00BF7B0E" w:rsidP="00BF7B0E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BF7B0E" w:rsidRDefault="00BF7B0E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Default="00161950" w:rsidP="00161950">
      <w:pPr>
        <w:rPr>
          <w:rFonts w:ascii="標楷體" w:eastAsia="標楷體" w:hAnsi="標楷體" w:hint="eastAsia"/>
          <w:sz w:val="28"/>
          <w:szCs w:val="28"/>
        </w:rPr>
      </w:pPr>
    </w:p>
    <w:p w:rsidR="00161950" w:rsidRPr="00161950" w:rsidRDefault="00161950" w:rsidP="00161950">
      <w:pPr>
        <w:rPr>
          <w:rFonts w:ascii="標楷體" w:eastAsia="標楷體" w:hAnsi="標楷體"/>
          <w:sz w:val="28"/>
          <w:szCs w:val="28"/>
        </w:rPr>
      </w:pPr>
    </w:p>
    <w:p w:rsidR="00E03141" w:rsidRDefault="00E03141" w:rsidP="00BF7B0E">
      <w:pPr>
        <w:snapToGrid w:val="0"/>
        <w:ind w:firstLineChars="100" w:firstLine="28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表三、</w:t>
      </w:r>
      <w:r w:rsidRPr="00E03141">
        <w:rPr>
          <w:rFonts w:ascii="標楷體" w:eastAsia="標楷體" w:hAnsi="標楷體" w:hint="eastAsia"/>
          <w:sz w:val="28"/>
          <w:szCs w:val="28"/>
        </w:rPr>
        <w:t>本鄉</w:t>
      </w:r>
      <w:r w:rsidRPr="00E03141">
        <w:rPr>
          <w:rFonts w:ascii="標楷體" w:eastAsia="標楷體" w:hAnsi="標楷體"/>
          <w:sz w:val="28"/>
          <w:szCs w:val="28"/>
        </w:rPr>
        <w:t>109年底15歲以上人口性別與教育程度</w:t>
      </w:r>
      <w:r w:rsidR="00DF685D">
        <w:rPr>
          <w:rFonts w:ascii="標楷體" w:eastAsia="標楷體" w:hAnsi="標楷體" w:hint="eastAsia"/>
          <w:sz w:val="28"/>
          <w:szCs w:val="28"/>
        </w:rPr>
        <w:t>結構分析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65BEB">
        <w:rPr>
          <w:rFonts w:ascii="標楷體" w:eastAsia="標楷體" w:hAnsi="標楷體" w:hint="eastAsia"/>
          <w:sz w:val="28"/>
          <w:szCs w:val="28"/>
        </w:rPr>
        <w:t xml:space="preserve"> </w:t>
      </w:r>
      <w:r w:rsidRPr="00E03141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pPr w:leftFromText="180" w:rightFromText="180" w:vertAnchor="page" w:horzAnchor="margin" w:tblpY="1604"/>
        <w:tblW w:w="9526" w:type="dxa"/>
        <w:tblCellMar>
          <w:left w:w="28" w:type="dxa"/>
          <w:right w:w="28" w:type="dxa"/>
        </w:tblCellMar>
        <w:tblLook w:val="04A0"/>
      </w:tblPr>
      <w:tblGrid>
        <w:gridCol w:w="1021"/>
        <w:gridCol w:w="850"/>
        <w:gridCol w:w="992"/>
        <w:gridCol w:w="993"/>
        <w:gridCol w:w="992"/>
        <w:gridCol w:w="1134"/>
        <w:gridCol w:w="1134"/>
        <w:gridCol w:w="1134"/>
        <w:gridCol w:w="1276"/>
      </w:tblGrid>
      <w:tr w:rsidR="002857CF" w:rsidRPr="00623083" w:rsidTr="002857CF">
        <w:trPr>
          <w:trHeight w:val="907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  <w:tl2br w:val="single" w:sz="4" w:space="0" w:color="auto"/>
            </w:tcBorders>
            <w:shd w:val="clear" w:color="auto" w:fill="auto"/>
          </w:tcPr>
          <w:p w:rsidR="002857CF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 xml:space="preserve">   學歷</w:t>
            </w:r>
          </w:p>
          <w:p w:rsidR="002857CF" w:rsidRPr="00623083" w:rsidRDefault="002857CF" w:rsidP="002857CF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博士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高中(職)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國(初)中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國小以下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</w:tr>
      <w:tr w:rsidR="002857CF" w:rsidRPr="00623083" w:rsidTr="002857CF">
        <w:trPr>
          <w:trHeight w:val="624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57CF" w:rsidRPr="00623083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1,811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5,149</w:t>
            </w:r>
          </w:p>
        </w:tc>
      </w:tr>
      <w:tr w:rsidR="002857CF" w:rsidRPr="00623083" w:rsidTr="002857CF">
        <w:trPr>
          <w:trHeight w:val="624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57CF" w:rsidRPr="00623083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2,774</w:t>
            </w:r>
          </w:p>
        </w:tc>
      </w:tr>
      <w:tr w:rsidR="002857CF" w:rsidRPr="00623083" w:rsidTr="002857CF">
        <w:trPr>
          <w:trHeight w:val="624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857CF" w:rsidRPr="00623083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2,375</w:t>
            </w:r>
          </w:p>
        </w:tc>
      </w:tr>
      <w:tr w:rsidR="002857CF" w:rsidRPr="00623083" w:rsidTr="002857CF">
        <w:trPr>
          <w:trHeight w:val="624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57CF" w:rsidRPr="00623083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66.13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50.44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59.07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41.82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53.87</w:t>
            </w:r>
          </w:p>
        </w:tc>
      </w:tr>
      <w:tr w:rsidR="002857CF" w:rsidRPr="00623083" w:rsidTr="002857CF">
        <w:trPr>
          <w:trHeight w:val="624"/>
        </w:trPr>
        <w:tc>
          <w:tcPr>
            <w:tcW w:w="1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857CF" w:rsidRPr="00623083" w:rsidRDefault="002857CF" w:rsidP="002857CF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33.87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49.56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41.19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45.33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58.18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7CF" w:rsidRDefault="002857CF" w:rsidP="002857CF">
            <w:pPr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46.13</w:t>
            </w:r>
          </w:p>
        </w:tc>
      </w:tr>
    </w:tbl>
    <w:p w:rsidR="00A65BEB" w:rsidRDefault="00A65BEB" w:rsidP="00A65BEB">
      <w:pPr>
        <w:rPr>
          <w:rFonts w:ascii="標楷體" w:eastAsia="標楷體" w:hAnsi="標楷體"/>
          <w:sz w:val="24"/>
          <w:szCs w:val="24"/>
        </w:rPr>
      </w:pPr>
      <w:r w:rsidRPr="00A65BEB">
        <w:rPr>
          <w:rFonts w:ascii="標楷體" w:eastAsia="標楷體" w:hAnsi="標楷體" w:hint="eastAsia"/>
          <w:sz w:val="24"/>
          <w:szCs w:val="24"/>
        </w:rPr>
        <w:t>資料來源：苗栗縣政府主計處</w:t>
      </w:r>
    </w:p>
    <w:p w:rsidR="007630B4" w:rsidRPr="00A65BEB" w:rsidRDefault="00DF685D" w:rsidP="00B07850">
      <w:pPr>
        <w:jc w:val="center"/>
        <w:rPr>
          <w:rFonts w:ascii="標楷體" w:eastAsia="標楷體" w:hAnsi="標楷體"/>
          <w:sz w:val="24"/>
          <w:szCs w:val="24"/>
        </w:rPr>
      </w:pPr>
      <w:r w:rsidRPr="00DF685D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4619625" cy="3248025"/>
            <wp:effectExtent l="19050" t="0" r="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0B0A" w:rsidRDefault="002A436C" w:rsidP="002A436C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2A436C">
        <w:rPr>
          <w:rFonts w:ascii="標楷體" w:eastAsia="標楷體" w:hAnsi="標楷體" w:hint="eastAsia"/>
          <w:sz w:val="40"/>
          <w:szCs w:val="40"/>
        </w:rPr>
        <w:t>三、</w:t>
      </w:r>
      <w:r>
        <w:rPr>
          <w:rFonts w:ascii="標楷體" w:eastAsia="標楷體" w:hAnsi="標楷體" w:hint="eastAsia"/>
          <w:sz w:val="40"/>
          <w:szCs w:val="40"/>
        </w:rPr>
        <w:t>社會救助指標分析</w:t>
      </w:r>
    </w:p>
    <w:p w:rsidR="002A436C" w:rsidRPr="003D6E6A" w:rsidRDefault="002A436C" w:rsidP="002A436C">
      <w:pPr>
        <w:ind w:firstLineChars="50" w:firstLine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3D6E6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D6E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D6E6A">
        <w:rPr>
          <w:rFonts w:ascii="標楷體" w:eastAsia="標楷體" w:hAnsi="標楷體" w:hint="eastAsia"/>
          <w:sz w:val="28"/>
          <w:szCs w:val="28"/>
        </w:rPr>
        <w:t>)</w:t>
      </w:r>
      <w:r w:rsidR="00B869E8">
        <w:rPr>
          <w:rFonts w:ascii="標楷體" w:eastAsia="標楷體" w:hAnsi="標楷體" w:hint="eastAsia"/>
          <w:sz w:val="28"/>
          <w:szCs w:val="28"/>
        </w:rPr>
        <w:t>低收入戶及中低收入戶人口數概況</w:t>
      </w:r>
    </w:p>
    <w:p w:rsidR="004555A7" w:rsidRDefault="002A436C" w:rsidP="00EE2A9B">
      <w:pPr>
        <w:ind w:left="566" w:hangingChars="177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proofErr w:type="gramStart"/>
      <w:r w:rsidRPr="003D6E6A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3D6E6A">
        <w:rPr>
          <w:rFonts w:ascii="標楷體" w:eastAsia="標楷體" w:hAnsi="標楷體" w:hint="eastAsia"/>
          <w:sz w:val="28"/>
          <w:szCs w:val="28"/>
        </w:rPr>
        <w:t>年度</w:t>
      </w:r>
      <w:r w:rsidR="003D6E6A" w:rsidRPr="003D6E6A">
        <w:rPr>
          <w:rFonts w:ascii="標楷體" w:eastAsia="標楷體" w:hAnsi="標楷體" w:hint="eastAsia"/>
          <w:sz w:val="28"/>
          <w:szCs w:val="28"/>
        </w:rPr>
        <w:t>低收入戶人口數計276人，其中男性142人，比例51.44%，</w:t>
      </w:r>
      <w:r w:rsidR="0092399C">
        <w:rPr>
          <w:rFonts w:ascii="標楷體" w:eastAsia="標楷體" w:hAnsi="標楷體" w:hint="eastAsia"/>
          <w:sz w:val="28"/>
          <w:szCs w:val="28"/>
        </w:rPr>
        <w:t>女</w:t>
      </w:r>
      <w:r w:rsidR="003D6E6A">
        <w:rPr>
          <w:rFonts w:ascii="標楷體" w:eastAsia="標楷體" w:hAnsi="標楷體" w:hint="eastAsia"/>
          <w:sz w:val="28"/>
          <w:szCs w:val="28"/>
        </w:rPr>
        <w:t>性</w:t>
      </w:r>
      <w:r w:rsidR="003D6E6A" w:rsidRPr="003D6E6A">
        <w:rPr>
          <w:rFonts w:ascii="標楷體" w:eastAsia="標楷體" w:hAnsi="標楷體" w:hint="eastAsia"/>
          <w:sz w:val="28"/>
          <w:szCs w:val="28"/>
        </w:rPr>
        <w:t>134人，比例48.56%；中低收入戶人口數計147人，其中男性68人，比例46.26%，女性79人，比例53.74%，顯示低收入戶人口數以男性居多，而中低收入戶人口數以女性居多。</w:t>
      </w:r>
    </w:p>
    <w:p w:rsidR="00A65BEB" w:rsidRDefault="00A65BEB" w:rsidP="00A65BE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表四、</w:t>
      </w:r>
      <w:r w:rsidRPr="00A65BEB">
        <w:rPr>
          <w:rFonts w:ascii="標楷體" w:eastAsia="標楷體" w:hAnsi="標楷體" w:hint="eastAsia"/>
          <w:sz w:val="28"/>
          <w:szCs w:val="28"/>
        </w:rPr>
        <w:t>本鄉</w:t>
      </w:r>
      <w:proofErr w:type="gramStart"/>
      <w:r w:rsidRPr="00A65BEB">
        <w:rPr>
          <w:rFonts w:ascii="標楷體" w:eastAsia="標楷體" w:hAnsi="標楷體"/>
          <w:sz w:val="28"/>
          <w:szCs w:val="28"/>
        </w:rPr>
        <w:t>109</w:t>
      </w:r>
      <w:proofErr w:type="gramEnd"/>
      <w:r w:rsidRPr="00A65BEB">
        <w:rPr>
          <w:rFonts w:ascii="標楷體" w:eastAsia="標楷體" w:hAnsi="標楷體"/>
          <w:sz w:val="28"/>
          <w:szCs w:val="28"/>
        </w:rPr>
        <w:t>年度低收入戶及中低收入戶人口數性別結構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65BEB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W w:w="9300" w:type="dxa"/>
        <w:tblInd w:w="235" w:type="dxa"/>
        <w:tblCellMar>
          <w:left w:w="28" w:type="dxa"/>
          <w:right w:w="28" w:type="dxa"/>
        </w:tblCellMar>
        <w:tblLook w:val="04A0"/>
      </w:tblPr>
      <w:tblGrid>
        <w:gridCol w:w="840"/>
        <w:gridCol w:w="2120"/>
        <w:gridCol w:w="2080"/>
        <w:gridCol w:w="1999"/>
        <w:gridCol w:w="2261"/>
      </w:tblGrid>
      <w:tr w:rsidR="00A65BEB" w:rsidRPr="00A65BEB" w:rsidTr="00A65BEB">
        <w:trPr>
          <w:trHeight w:val="666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合計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低收入戶人口數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中低收入戶人口數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總人口數</w:t>
            </w:r>
          </w:p>
        </w:tc>
      </w:tr>
      <w:tr w:rsidR="00A65BEB" w:rsidRPr="00A65BEB" w:rsidTr="00A65BEB">
        <w:trPr>
          <w:trHeight w:val="420"/>
        </w:trPr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5,782</w:t>
            </w:r>
          </w:p>
        </w:tc>
      </w:tr>
      <w:tr w:rsidR="00A65BEB" w:rsidRPr="00A65BEB" w:rsidTr="00A65BE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低收入戶人口數%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中低收入戶人口數%</w:t>
            </w:r>
          </w:p>
        </w:tc>
      </w:tr>
      <w:tr w:rsidR="00A65BEB" w:rsidRPr="00A65BEB" w:rsidTr="00A65BE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A65BEB" w:rsidRPr="00A65BEB" w:rsidTr="00A65BE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男性%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51.44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46.26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2.54</w:t>
            </w:r>
          </w:p>
        </w:tc>
      </w:tr>
      <w:tr w:rsidR="00A65BEB" w:rsidRPr="00A65BEB" w:rsidTr="00A65BEB">
        <w:trPr>
          <w:trHeight w:val="39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女性%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48.56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65BEB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53.74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BEB" w:rsidRPr="00A65BEB" w:rsidRDefault="00A65BEB" w:rsidP="00A65BEB">
            <w:pPr>
              <w:widowControl/>
              <w:autoSpaceDE/>
              <w:autoSpaceDN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A65BEB" w:rsidRDefault="00A65BEB" w:rsidP="00A65BEB">
      <w:p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65BEB">
        <w:rPr>
          <w:rFonts w:ascii="標楷體" w:eastAsia="標楷體" w:hAnsi="標楷體" w:hint="eastAsia"/>
          <w:sz w:val="24"/>
          <w:szCs w:val="24"/>
        </w:rPr>
        <w:t xml:space="preserve"> 資料來源：苗栗縣泰安鄉戶政服務網、衛生福利部統計處</w:t>
      </w:r>
    </w:p>
    <w:p w:rsidR="00B07850" w:rsidRPr="00A65BEB" w:rsidRDefault="00B07850" w:rsidP="00A65BEB">
      <w:pPr>
        <w:rPr>
          <w:rFonts w:ascii="標楷體" w:eastAsia="標楷體" w:hAnsi="標楷體"/>
          <w:sz w:val="24"/>
          <w:szCs w:val="24"/>
        </w:rPr>
      </w:pPr>
    </w:p>
    <w:p w:rsidR="003D6E6A" w:rsidRDefault="003D6E6A" w:rsidP="005E6BDA">
      <w:pPr>
        <w:ind w:left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proofErr w:type="gramStart"/>
      <w:r w:rsidR="00155159">
        <w:rPr>
          <w:rFonts w:ascii="標楷體" w:eastAsia="標楷體" w:hAnsi="標楷體" w:hint="eastAsia"/>
          <w:sz w:val="32"/>
          <w:szCs w:val="32"/>
        </w:rPr>
        <w:t>冊列需關懷</w:t>
      </w:r>
      <w:proofErr w:type="gramEnd"/>
      <w:r w:rsidR="00155159">
        <w:rPr>
          <w:rFonts w:ascii="標楷體" w:eastAsia="標楷體" w:hAnsi="標楷體" w:hint="eastAsia"/>
          <w:sz w:val="32"/>
          <w:szCs w:val="32"/>
        </w:rPr>
        <w:t>獨居老人概況</w:t>
      </w:r>
    </w:p>
    <w:p w:rsidR="00406610" w:rsidRDefault="00155159" w:rsidP="005E6BDA">
      <w:pPr>
        <w:ind w:left="707" w:hangingChars="221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5E6BDA">
        <w:rPr>
          <w:rFonts w:ascii="標楷體" w:eastAsia="標楷體" w:hAnsi="標楷體" w:hint="eastAsia"/>
          <w:sz w:val="32"/>
          <w:szCs w:val="32"/>
        </w:rPr>
        <w:t xml:space="preserve"> </w:t>
      </w:r>
      <w:r w:rsidR="00CE7024">
        <w:rPr>
          <w:rFonts w:ascii="標楷體" w:eastAsia="標楷體" w:hAnsi="標楷體" w:hint="eastAsia"/>
          <w:sz w:val="32"/>
          <w:szCs w:val="32"/>
        </w:rPr>
        <w:t xml:space="preserve"> </w:t>
      </w:r>
      <w:r w:rsidRPr="00155159">
        <w:rPr>
          <w:rFonts w:ascii="標楷體" w:eastAsia="標楷體" w:hAnsi="標楷體" w:hint="eastAsia"/>
          <w:sz w:val="28"/>
          <w:szCs w:val="28"/>
        </w:rPr>
        <w:t>109年</w:t>
      </w:r>
      <w:r w:rsidR="0043190B">
        <w:rPr>
          <w:rFonts w:ascii="標楷體" w:eastAsia="標楷體" w:hAnsi="標楷體" w:hint="eastAsia"/>
          <w:sz w:val="28"/>
          <w:szCs w:val="28"/>
        </w:rPr>
        <w:t>度底冊列需關懷獨居老人依季別顯示，</w:t>
      </w:r>
      <w:r w:rsidR="00B2523C">
        <w:rPr>
          <w:rFonts w:ascii="標楷體" w:eastAsia="標楷體" w:hAnsi="標楷體" w:hint="eastAsia"/>
          <w:sz w:val="28"/>
          <w:szCs w:val="28"/>
        </w:rPr>
        <w:t>第4季人數最多男性10人，女性19人，每季</w:t>
      </w:r>
      <w:r w:rsidR="0043190B">
        <w:rPr>
          <w:rFonts w:ascii="標楷體" w:eastAsia="標楷體" w:hAnsi="標楷體" w:hint="eastAsia"/>
          <w:sz w:val="28"/>
          <w:szCs w:val="28"/>
        </w:rPr>
        <w:t>女性均高於男性且獨居老人有明顯增加之趨勢為第3季，其比第2季增加5人，其中男性增加2人，女性增加3</w:t>
      </w:r>
      <w:r w:rsidR="00406610">
        <w:rPr>
          <w:rFonts w:ascii="標楷體" w:eastAsia="標楷體" w:hAnsi="標楷體" w:hint="eastAsia"/>
          <w:sz w:val="28"/>
          <w:szCs w:val="28"/>
        </w:rPr>
        <w:t>人。</w:t>
      </w:r>
    </w:p>
    <w:p w:rsidR="004555A7" w:rsidRPr="00406610" w:rsidRDefault="00406610" w:rsidP="00406610">
      <w:pPr>
        <w:ind w:firstLineChars="250" w:firstLine="70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表五、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92060C">
        <w:rPr>
          <w:rFonts w:ascii="標楷體" w:eastAsia="標楷體" w:hAnsi="標楷體" w:hint="eastAsia"/>
          <w:sz w:val="28"/>
          <w:szCs w:val="28"/>
        </w:rPr>
        <w:t>年度本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鄉冊列需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關懷獨居老人性別結構 </w:t>
      </w:r>
      <w:r w:rsidR="0092060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06610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Style w:val="af0"/>
        <w:tblW w:w="0" w:type="auto"/>
        <w:tblInd w:w="534" w:type="dxa"/>
        <w:tblLook w:val="04A0"/>
      </w:tblPr>
      <w:tblGrid>
        <w:gridCol w:w="1740"/>
        <w:gridCol w:w="1740"/>
        <w:gridCol w:w="1739"/>
        <w:gridCol w:w="1740"/>
        <w:gridCol w:w="1740"/>
      </w:tblGrid>
      <w:tr w:rsidR="009A0D7F" w:rsidTr="005E6BDA">
        <w:trPr>
          <w:trHeight w:val="794"/>
        </w:trPr>
        <w:tc>
          <w:tcPr>
            <w:tcW w:w="1740" w:type="dxa"/>
            <w:tcBorders>
              <w:left w:val="nil"/>
              <w:tl2br w:val="single" w:sz="4" w:space="0" w:color="000000" w:themeColor="text1"/>
            </w:tcBorders>
          </w:tcPr>
          <w:p w:rsidR="009A0D7F" w:rsidRDefault="004555A7" w:rsidP="005E6B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A0D7F">
              <w:rPr>
                <w:rFonts w:ascii="標楷體" w:eastAsia="標楷體" w:hAnsi="標楷體" w:hint="eastAsia"/>
                <w:sz w:val="28"/>
                <w:szCs w:val="28"/>
              </w:rPr>
              <w:t>季別</w:t>
            </w:r>
          </w:p>
          <w:p w:rsidR="009A0D7F" w:rsidRDefault="009A0D7F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9A0D7F" w:rsidRDefault="009A0D7F" w:rsidP="005E6B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第1季</w:t>
            </w: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 w:rsidR="009A0D7F" w:rsidRDefault="009A0D7F" w:rsidP="005E6B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第2季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:rsidR="009A0D7F" w:rsidRDefault="009A0D7F" w:rsidP="005E6B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第3季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9A0D7F" w:rsidRDefault="009A0D7F" w:rsidP="005E6BD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第4季</w:t>
            </w:r>
          </w:p>
        </w:tc>
      </w:tr>
      <w:tr w:rsidR="004555A7" w:rsidTr="005E6BDA">
        <w:trPr>
          <w:trHeight w:val="567"/>
        </w:trPr>
        <w:tc>
          <w:tcPr>
            <w:tcW w:w="1740" w:type="dxa"/>
            <w:tcBorders>
              <w:left w:val="nil"/>
            </w:tcBorders>
          </w:tcPr>
          <w:p w:rsidR="004555A7" w:rsidRDefault="004555A7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39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</w:tr>
      <w:tr w:rsidR="004555A7" w:rsidTr="005E6BDA">
        <w:trPr>
          <w:trHeight w:val="567"/>
        </w:trPr>
        <w:tc>
          <w:tcPr>
            <w:tcW w:w="1740" w:type="dxa"/>
            <w:tcBorders>
              <w:left w:val="nil"/>
            </w:tcBorders>
          </w:tcPr>
          <w:p w:rsidR="004555A7" w:rsidRDefault="004555A7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39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</w:tr>
      <w:tr w:rsidR="004555A7" w:rsidTr="005E6BDA">
        <w:trPr>
          <w:trHeight w:val="567"/>
        </w:trPr>
        <w:tc>
          <w:tcPr>
            <w:tcW w:w="1740" w:type="dxa"/>
            <w:tcBorders>
              <w:left w:val="nil"/>
            </w:tcBorders>
          </w:tcPr>
          <w:p w:rsidR="004555A7" w:rsidRDefault="004555A7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39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</w:tr>
      <w:tr w:rsidR="004555A7" w:rsidTr="005E6BDA">
        <w:trPr>
          <w:trHeight w:val="567"/>
        </w:trPr>
        <w:tc>
          <w:tcPr>
            <w:tcW w:w="1740" w:type="dxa"/>
            <w:tcBorders>
              <w:left w:val="nil"/>
            </w:tcBorders>
          </w:tcPr>
          <w:p w:rsidR="004555A7" w:rsidRDefault="004555A7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男性%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29.17</w:t>
            </w:r>
          </w:p>
        </w:tc>
        <w:tc>
          <w:tcPr>
            <w:tcW w:w="1739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30.43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32.14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34.48</w:t>
            </w:r>
          </w:p>
        </w:tc>
      </w:tr>
      <w:tr w:rsidR="004555A7" w:rsidTr="005E6BDA">
        <w:trPr>
          <w:trHeight w:val="567"/>
        </w:trPr>
        <w:tc>
          <w:tcPr>
            <w:tcW w:w="1740" w:type="dxa"/>
            <w:tcBorders>
              <w:left w:val="nil"/>
            </w:tcBorders>
          </w:tcPr>
          <w:p w:rsidR="004555A7" w:rsidRDefault="004555A7" w:rsidP="005E6B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女性%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70.83</w:t>
            </w:r>
          </w:p>
        </w:tc>
        <w:tc>
          <w:tcPr>
            <w:tcW w:w="1739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69.57</w:t>
            </w:r>
          </w:p>
        </w:tc>
        <w:tc>
          <w:tcPr>
            <w:tcW w:w="1740" w:type="dxa"/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67.86</w:t>
            </w:r>
          </w:p>
        </w:tc>
        <w:tc>
          <w:tcPr>
            <w:tcW w:w="1740" w:type="dxa"/>
            <w:tcBorders>
              <w:right w:val="nil"/>
            </w:tcBorders>
            <w:vAlign w:val="center"/>
          </w:tcPr>
          <w:p w:rsidR="004555A7" w:rsidRPr="004555A7" w:rsidRDefault="004555A7" w:rsidP="005E6BDA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4555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65.52</w:t>
            </w:r>
          </w:p>
        </w:tc>
      </w:tr>
    </w:tbl>
    <w:p w:rsidR="009A0D7F" w:rsidRDefault="0051757E" w:rsidP="0051757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757E">
        <w:rPr>
          <w:rFonts w:ascii="標楷體" w:eastAsia="標楷體" w:hAnsi="標楷體" w:hint="eastAsia"/>
          <w:sz w:val="24"/>
          <w:szCs w:val="24"/>
        </w:rPr>
        <w:t xml:space="preserve"> 資料來源：本所民政課</w:t>
      </w:r>
    </w:p>
    <w:p w:rsidR="005E6BDA" w:rsidRDefault="005E6BDA" w:rsidP="0051757E">
      <w:pPr>
        <w:rPr>
          <w:rFonts w:ascii="標楷體" w:eastAsia="標楷體" w:hAnsi="標楷體"/>
          <w:sz w:val="24"/>
          <w:szCs w:val="24"/>
        </w:rPr>
      </w:pPr>
    </w:p>
    <w:p w:rsidR="00EE2A9B" w:rsidRDefault="00EE2A9B" w:rsidP="0051757E">
      <w:pPr>
        <w:rPr>
          <w:rFonts w:ascii="標楷體" w:eastAsia="標楷體" w:hAnsi="標楷體"/>
          <w:sz w:val="24"/>
          <w:szCs w:val="24"/>
        </w:rPr>
      </w:pPr>
    </w:p>
    <w:p w:rsidR="0092060C" w:rsidRPr="0051757E" w:rsidRDefault="0092060C" w:rsidP="0092060C">
      <w:pPr>
        <w:jc w:val="center"/>
        <w:rPr>
          <w:rFonts w:ascii="標楷體" w:eastAsia="標楷體" w:hAnsi="標楷體"/>
          <w:sz w:val="24"/>
          <w:szCs w:val="24"/>
        </w:rPr>
      </w:pPr>
      <w:r w:rsidRPr="0092060C">
        <w:rPr>
          <w:rFonts w:ascii="標楷體" w:eastAsia="標楷體" w:hAnsi="標楷體"/>
          <w:noProof/>
          <w:sz w:val="24"/>
          <w:szCs w:val="24"/>
        </w:rPr>
        <w:lastRenderedPageBreak/>
        <w:drawing>
          <wp:inline distT="0" distB="0" distL="0" distR="0">
            <wp:extent cx="4572000" cy="3228976"/>
            <wp:effectExtent l="0" t="0" r="0" b="0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2A9B" w:rsidRDefault="0043190B" w:rsidP="0043190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43190B" w:rsidRDefault="00EE2A9B" w:rsidP="0043190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3190B">
        <w:rPr>
          <w:rFonts w:ascii="標楷體" w:eastAsia="標楷體" w:hAnsi="標楷體" w:hint="eastAsia"/>
          <w:sz w:val="28"/>
          <w:szCs w:val="28"/>
        </w:rPr>
        <w:t>(三)申請急難救助概況</w:t>
      </w:r>
    </w:p>
    <w:p w:rsidR="00406610" w:rsidRDefault="0043190B" w:rsidP="0065584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109年底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底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申請急難</w:t>
      </w:r>
      <w:r w:rsidR="00137C9B">
        <w:rPr>
          <w:rFonts w:ascii="標楷體" w:eastAsia="標楷體" w:hAnsi="標楷體" w:hint="eastAsia"/>
          <w:sz w:val="28"/>
          <w:szCs w:val="28"/>
        </w:rPr>
        <w:t>救助人次總計為191人次，其中男性108人，</w:t>
      </w:r>
      <w:proofErr w:type="gramStart"/>
      <w:r w:rsidR="00137C9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137C9B">
        <w:rPr>
          <w:rFonts w:ascii="標楷體" w:eastAsia="標楷體" w:hAnsi="標楷體" w:hint="eastAsia"/>
          <w:sz w:val="28"/>
          <w:szCs w:val="28"/>
        </w:rPr>
        <w:t>救助人數56.54%；女性83人，</w:t>
      </w:r>
      <w:proofErr w:type="gramStart"/>
      <w:r w:rsidR="00137C9B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137C9B">
        <w:rPr>
          <w:rFonts w:ascii="標楷體" w:eastAsia="標楷體" w:hAnsi="標楷體" w:hint="eastAsia"/>
          <w:sz w:val="28"/>
          <w:szCs w:val="28"/>
        </w:rPr>
        <w:t>救助人數43.46%；</w:t>
      </w:r>
      <w:proofErr w:type="gramStart"/>
      <w:r w:rsidR="00137C9B">
        <w:rPr>
          <w:rFonts w:ascii="標楷體" w:eastAsia="標楷體" w:hAnsi="標楷體" w:hint="eastAsia"/>
          <w:sz w:val="28"/>
          <w:szCs w:val="28"/>
        </w:rPr>
        <w:t>依季別</w:t>
      </w:r>
      <w:proofErr w:type="gramEnd"/>
      <w:r w:rsidR="00137C9B">
        <w:rPr>
          <w:rFonts w:ascii="標楷體" w:eastAsia="標楷體" w:hAnsi="標楷體" w:hint="eastAsia"/>
          <w:sz w:val="28"/>
          <w:szCs w:val="28"/>
        </w:rPr>
        <w:t>顯示，第2季人數最多男性38人，女性29人，第</w:t>
      </w:r>
      <w:r w:rsidR="00D61C1D">
        <w:rPr>
          <w:rFonts w:ascii="標楷體" w:eastAsia="標楷體" w:hAnsi="標楷體" w:hint="eastAsia"/>
          <w:sz w:val="28"/>
          <w:szCs w:val="28"/>
        </w:rPr>
        <w:t>3、</w:t>
      </w:r>
      <w:r w:rsidR="00137C9B">
        <w:rPr>
          <w:rFonts w:ascii="標楷體" w:eastAsia="標楷體" w:hAnsi="標楷體" w:hint="eastAsia"/>
          <w:sz w:val="28"/>
          <w:szCs w:val="28"/>
        </w:rPr>
        <w:t>4季人數有下降趨勢且接受急難</w:t>
      </w:r>
      <w:proofErr w:type="gramStart"/>
      <w:r w:rsidR="00137C9B">
        <w:rPr>
          <w:rFonts w:ascii="標楷體" w:eastAsia="標楷體" w:hAnsi="標楷體" w:hint="eastAsia"/>
          <w:sz w:val="28"/>
          <w:szCs w:val="28"/>
        </w:rPr>
        <w:t>救助均以男性</w:t>
      </w:r>
      <w:proofErr w:type="gramEnd"/>
      <w:r w:rsidR="00137C9B">
        <w:rPr>
          <w:rFonts w:ascii="標楷體" w:eastAsia="標楷體" w:hAnsi="標楷體" w:hint="eastAsia"/>
          <w:sz w:val="28"/>
          <w:szCs w:val="28"/>
        </w:rPr>
        <w:t>居多。</w:t>
      </w:r>
    </w:p>
    <w:p w:rsidR="00EE2A9B" w:rsidRDefault="00EE2A9B" w:rsidP="0065584F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07850" w:rsidRDefault="00B07850" w:rsidP="0065584F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07850" w:rsidRDefault="00B07850" w:rsidP="0065584F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07850" w:rsidRDefault="00B07850" w:rsidP="0065584F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07850" w:rsidRDefault="00B07850" w:rsidP="0065584F">
      <w:pPr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B07850" w:rsidRDefault="00B07850" w:rsidP="0065584F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406610" w:rsidRPr="0092060C" w:rsidRDefault="00406610" w:rsidP="0051757E">
      <w:pPr>
        <w:ind w:leftChars="255" w:left="561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表六、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92060C">
        <w:rPr>
          <w:rFonts w:ascii="標楷體" w:eastAsia="標楷體" w:hAnsi="標楷體" w:hint="eastAsia"/>
          <w:sz w:val="28"/>
          <w:szCs w:val="28"/>
        </w:rPr>
        <w:t>年度本</w:t>
      </w:r>
      <w:r>
        <w:rPr>
          <w:rFonts w:ascii="標楷體" w:eastAsia="標楷體" w:hAnsi="標楷體" w:hint="eastAsia"/>
          <w:sz w:val="28"/>
          <w:szCs w:val="28"/>
        </w:rPr>
        <w:t xml:space="preserve">鄉辦理急難救助性別結構 </w:t>
      </w:r>
      <w:r w:rsidR="0051757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206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1757E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2060C">
        <w:rPr>
          <w:rFonts w:ascii="標楷體" w:eastAsia="標楷體" w:hAnsi="標楷體" w:hint="eastAsia"/>
          <w:sz w:val="24"/>
          <w:szCs w:val="24"/>
        </w:rPr>
        <w:t>單位：人；%</w:t>
      </w:r>
    </w:p>
    <w:tbl>
      <w:tblPr>
        <w:tblStyle w:val="af0"/>
        <w:tblW w:w="0" w:type="auto"/>
        <w:tblInd w:w="291" w:type="dxa"/>
        <w:tblLook w:val="04A0"/>
      </w:tblPr>
      <w:tblGrid>
        <w:gridCol w:w="1101"/>
        <w:gridCol w:w="1701"/>
        <w:gridCol w:w="1559"/>
        <w:gridCol w:w="1559"/>
        <w:gridCol w:w="1701"/>
        <w:gridCol w:w="1559"/>
      </w:tblGrid>
      <w:tr w:rsidR="005E0F80" w:rsidTr="005E6BDA">
        <w:trPr>
          <w:trHeight w:val="737"/>
        </w:trPr>
        <w:tc>
          <w:tcPr>
            <w:tcW w:w="1101" w:type="dxa"/>
            <w:tcBorders>
              <w:left w:val="nil"/>
              <w:tl2br w:val="single" w:sz="4" w:space="0" w:color="000000" w:themeColor="text1"/>
            </w:tcBorders>
          </w:tcPr>
          <w:p w:rsidR="005E0F80" w:rsidRDefault="005E0F80" w:rsidP="005E6BDA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季別</w:t>
            </w:r>
          </w:p>
          <w:p w:rsidR="005E0F80" w:rsidRDefault="005E0F80" w:rsidP="005E6BDA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5E0F80" w:rsidRDefault="005E0F80" w:rsidP="005E6BDA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第1季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E0F80" w:rsidRDefault="005E0F80" w:rsidP="005E6BDA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第2季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5E0F80" w:rsidRDefault="005E0F80" w:rsidP="005E6BDA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第3季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5E0F80" w:rsidRDefault="005E0F80" w:rsidP="005E6BDA">
            <w:pPr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第4季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DAEEF3" w:themeFill="accent5" w:themeFillTint="33"/>
            <w:vAlign w:val="center"/>
          </w:tcPr>
          <w:p w:rsidR="005E0F80" w:rsidRPr="0051757E" w:rsidRDefault="005E0F80" w:rsidP="005E6BDA">
            <w:pPr>
              <w:spacing w:line="500" w:lineRule="atLeas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E0F80" w:rsidTr="005E6BDA">
        <w:trPr>
          <w:trHeight w:val="624"/>
        </w:trPr>
        <w:tc>
          <w:tcPr>
            <w:tcW w:w="1101" w:type="dxa"/>
            <w:tcBorders>
              <w:left w:val="nil"/>
            </w:tcBorders>
          </w:tcPr>
          <w:p w:rsidR="005E0F80" w:rsidRDefault="005E0F80" w:rsidP="005E0F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191</w:t>
            </w:r>
          </w:p>
        </w:tc>
      </w:tr>
      <w:tr w:rsidR="005E0F80" w:rsidTr="005E6BDA">
        <w:trPr>
          <w:trHeight w:val="624"/>
        </w:trPr>
        <w:tc>
          <w:tcPr>
            <w:tcW w:w="1101" w:type="dxa"/>
            <w:tcBorders>
              <w:left w:val="nil"/>
            </w:tcBorders>
          </w:tcPr>
          <w:p w:rsidR="005E0F80" w:rsidRDefault="005E0F80" w:rsidP="005E0F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701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</w:p>
        </w:tc>
      </w:tr>
      <w:tr w:rsidR="005E0F80" w:rsidTr="005E6BDA">
        <w:trPr>
          <w:trHeight w:val="624"/>
        </w:trPr>
        <w:tc>
          <w:tcPr>
            <w:tcW w:w="1101" w:type="dxa"/>
            <w:tcBorders>
              <w:left w:val="nil"/>
            </w:tcBorders>
          </w:tcPr>
          <w:p w:rsidR="005E0F80" w:rsidRDefault="005E0F80" w:rsidP="005E0F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1701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</w:p>
        </w:tc>
      </w:tr>
      <w:tr w:rsidR="005E0F80" w:rsidTr="005E6BDA">
        <w:trPr>
          <w:trHeight w:val="624"/>
        </w:trPr>
        <w:tc>
          <w:tcPr>
            <w:tcW w:w="1101" w:type="dxa"/>
            <w:tcBorders>
              <w:left w:val="nil"/>
            </w:tcBorders>
          </w:tcPr>
          <w:p w:rsidR="005E0F80" w:rsidRDefault="005E0F80" w:rsidP="005E0F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男性%</w:t>
            </w:r>
          </w:p>
        </w:tc>
        <w:tc>
          <w:tcPr>
            <w:tcW w:w="1701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64.52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56.72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53.85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53.66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56.54</w:t>
            </w:r>
          </w:p>
        </w:tc>
      </w:tr>
      <w:tr w:rsidR="005E0F80" w:rsidTr="005E6BDA">
        <w:trPr>
          <w:trHeight w:val="624"/>
        </w:trPr>
        <w:tc>
          <w:tcPr>
            <w:tcW w:w="1101" w:type="dxa"/>
            <w:tcBorders>
              <w:left w:val="nil"/>
            </w:tcBorders>
          </w:tcPr>
          <w:p w:rsidR="005E0F80" w:rsidRDefault="005E0F80" w:rsidP="005E0F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女性%</w:t>
            </w:r>
          </w:p>
        </w:tc>
        <w:tc>
          <w:tcPr>
            <w:tcW w:w="1701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35.48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43.28</w:t>
            </w:r>
          </w:p>
        </w:tc>
        <w:tc>
          <w:tcPr>
            <w:tcW w:w="1559" w:type="dxa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46.15</w:t>
            </w:r>
          </w:p>
        </w:tc>
        <w:tc>
          <w:tcPr>
            <w:tcW w:w="1701" w:type="dxa"/>
            <w:tcBorders>
              <w:right w:val="single" w:sz="4" w:space="0" w:color="000000" w:themeColor="text1"/>
            </w:tcBorders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46.34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E0F80" w:rsidRPr="0051757E" w:rsidRDefault="005E0F80" w:rsidP="005175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5175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43.46</w:t>
            </w:r>
          </w:p>
        </w:tc>
      </w:tr>
    </w:tbl>
    <w:p w:rsidR="00406610" w:rsidRDefault="0051757E" w:rsidP="00137C9B">
      <w:pPr>
        <w:ind w:left="560" w:hangingChars="200" w:hanging="5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1757E">
        <w:rPr>
          <w:rFonts w:ascii="標楷體" w:eastAsia="標楷體" w:hAnsi="標楷體" w:hint="eastAsia"/>
          <w:sz w:val="24"/>
          <w:szCs w:val="24"/>
        </w:rPr>
        <w:t>資料來源：本所民政課</w:t>
      </w:r>
    </w:p>
    <w:p w:rsidR="005E6BDA" w:rsidRDefault="005E6BDA" w:rsidP="005E6BDA">
      <w:pPr>
        <w:ind w:left="480" w:hangingChars="200" w:hanging="480"/>
        <w:rPr>
          <w:rFonts w:ascii="標楷體" w:eastAsia="標楷體" w:hAnsi="標楷體"/>
          <w:sz w:val="24"/>
          <w:szCs w:val="24"/>
        </w:rPr>
      </w:pPr>
    </w:p>
    <w:p w:rsidR="0065584F" w:rsidRPr="0051757E" w:rsidRDefault="0065584F" w:rsidP="0065584F">
      <w:pPr>
        <w:ind w:left="480" w:hangingChars="200" w:hanging="480"/>
        <w:jc w:val="center"/>
        <w:rPr>
          <w:rFonts w:ascii="標楷體" w:eastAsia="標楷體" w:hAnsi="標楷體"/>
          <w:sz w:val="24"/>
          <w:szCs w:val="24"/>
        </w:rPr>
      </w:pPr>
      <w:r w:rsidRPr="0065584F">
        <w:rPr>
          <w:rFonts w:ascii="標楷體" w:eastAsia="標楷體" w:hAnsi="標楷體"/>
          <w:noProof/>
          <w:sz w:val="24"/>
          <w:szCs w:val="24"/>
        </w:rPr>
        <w:drawing>
          <wp:inline distT="0" distB="0" distL="0" distR="0">
            <wp:extent cx="4572000" cy="3838575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07850" w:rsidRDefault="00B07850" w:rsidP="00EA272E">
      <w:pPr>
        <w:rPr>
          <w:rFonts w:ascii="標楷體" w:eastAsia="標楷體" w:hAnsi="標楷體" w:hint="eastAsia"/>
          <w:sz w:val="40"/>
          <w:szCs w:val="40"/>
        </w:rPr>
      </w:pPr>
    </w:p>
    <w:p w:rsidR="00B07850" w:rsidRDefault="00B07850" w:rsidP="00EA272E">
      <w:pPr>
        <w:rPr>
          <w:rFonts w:ascii="標楷體" w:eastAsia="標楷體" w:hAnsi="標楷體" w:hint="eastAsia"/>
          <w:sz w:val="40"/>
          <w:szCs w:val="40"/>
        </w:rPr>
      </w:pPr>
    </w:p>
    <w:p w:rsidR="00CE7C6F" w:rsidRPr="00137C9B" w:rsidRDefault="00137C9B" w:rsidP="00EA272E">
      <w:pPr>
        <w:rPr>
          <w:rFonts w:ascii="標楷體" w:eastAsia="標楷體" w:hAnsi="標楷體"/>
          <w:sz w:val="40"/>
          <w:szCs w:val="40"/>
        </w:rPr>
      </w:pPr>
      <w:r w:rsidRPr="00137C9B">
        <w:rPr>
          <w:rFonts w:ascii="標楷體" w:eastAsia="標楷體" w:hAnsi="標楷體" w:hint="eastAsia"/>
          <w:sz w:val="40"/>
          <w:szCs w:val="40"/>
        </w:rPr>
        <w:lastRenderedPageBreak/>
        <w:t>四</w:t>
      </w:r>
      <w:r>
        <w:rPr>
          <w:rFonts w:ascii="標楷體" w:eastAsia="標楷體" w:hAnsi="標楷體" w:hint="eastAsia"/>
          <w:sz w:val="40"/>
          <w:szCs w:val="40"/>
        </w:rPr>
        <w:t>、社會參與指標分析</w:t>
      </w:r>
    </w:p>
    <w:p w:rsidR="007F2036" w:rsidRDefault="004C0C23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z w:val="40"/>
          <w:szCs w:val="40"/>
        </w:rPr>
        <w:t xml:space="preserve">  </w:t>
      </w:r>
      <w:r w:rsidRPr="004C0C23">
        <w:rPr>
          <w:rFonts w:ascii="標楷體" w:eastAsia="標楷體" w:hAnsi="標楷體" w:cs="新細明體" w:hint="eastAsia"/>
          <w:color w:val="000000"/>
          <w:sz w:val="32"/>
          <w:szCs w:val="32"/>
        </w:rPr>
        <w:t>(一)</w:t>
      </w:r>
      <w:r w:rsidR="0061696C">
        <w:rPr>
          <w:rFonts w:ascii="標楷體" w:eastAsia="標楷體" w:hAnsi="標楷體" w:cs="新細明體" w:hint="eastAsia"/>
          <w:color w:val="000000"/>
          <w:sz w:val="32"/>
          <w:szCs w:val="32"/>
        </w:rPr>
        <w:t>推行社區發展工作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概況</w:t>
      </w:r>
    </w:p>
    <w:p w:rsidR="005D076E" w:rsidRDefault="005D076E" w:rsidP="005E6BDA">
      <w:pPr>
        <w:widowControl/>
        <w:autoSpaceDE/>
        <w:autoSpaceDN/>
        <w:ind w:leftChars="193" w:left="425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   </w:t>
      </w:r>
      <w:r w:rsidRPr="005D076E">
        <w:rPr>
          <w:rFonts w:ascii="標楷體" w:eastAsia="標楷體" w:hAnsi="標楷體" w:cs="新細明體" w:hint="eastAsia"/>
          <w:color w:val="000000"/>
          <w:sz w:val="28"/>
          <w:szCs w:val="28"/>
        </w:rPr>
        <w:t>109年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底泰安鄉社區發展協會計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723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人，男性為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498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人，比率為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68.88%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，女性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225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人，比率為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31.12%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；其中擔任理事長8人中，男性6人、女性2人比例分別為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75%、25%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；擔任理、監事人數計92人，男性為67人、比率為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72.83%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，女性25人，比率為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27.17%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；會員人數計616人，男性為420人，比率為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68.18%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，女性196人，比率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為31.82%，</w:t>
      </w:r>
      <w:r w:rsidR="00D61C1D">
        <w:rPr>
          <w:rFonts w:ascii="標楷體" w:eastAsia="標楷體" w:hAnsi="標楷體" w:cs="新細明體" w:hint="eastAsia"/>
          <w:color w:val="000000"/>
          <w:sz w:val="28"/>
          <w:szCs w:val="28"/>
        </w:rPr>
        <w:t>在擔任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管理職位中，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男性以懸殊的比例高於女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性，顯示決策階層以男性為主。</w:t>
      </w:r>
    </w:p>
    <w:p w:rsidR="005E6BDA" w:rsidRDefault="005E6BDA" w:rsidP="005E6BDA">
      <w:pPr>
        <w:widowControl/>
        <w:autoSpaceDE/>
        <w:autoSpaceDN/>
        <w:ind w:leftChars="193" w:left="425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5D076E" w:rsidRDefault="005D076E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(二)調解委員</w:t>
      </w:r>
    </w:p>
    <w:p w:rsidR="005D076E" w:rsidRDefault="005D076E" w:rsidP="005E6BDA">
      <w:pPr>
        <w:widowControl/>
        <w:autoSpaceDE/>
        <w:autoSpaceDN/>
        <w:ind w:left="426" w:hangingChars="152" w:hanging="426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109年底調解委人數為</w:t>
      </w:r>
      <w:r w:rsidR="00577D74">
        <w:rPr>
          <w:rFonts w:ascii="標楷體" w:eastAsia="標楷體" w:hAnsi="標楷體" w:cs="新細明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人，男性</w:t>
      </w:r>
      <w:r w:rsidR="00577D74">
        <w:rPr>
          <w:rFonts w:ascii="標楷體" w:eastAsia="標楷體" w:hAnsi="標楷體" w:cs="新細明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人、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佔</w:t>
      </w:r>
      <w:proofErr w:type="gramEnd"/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71.43%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；女性</w:t>
      </w:r>
      <w:r w:rsidR="00577D74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人，</w:t>
      </w:r>
      <w:proofErr w:type="gramStart"/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佔</w:t>
      </w:r>
      <w:proofErr w:type="gramEnd"/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28.57%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；男性多於女性。</w:t>
      </w:r>
    </w:p>
    <w:p w:rsidR="00EE2A9B" w:rsidRDefault="00EE2A9B" w:rsidP="005E6BDA">
      <w:pPr>
        <w:widowControl/>
        <w:autoSpaceDE/>
        <w:autoSpaceDN/>
        <w:ind w:left="426" w:hangingChars="152" w:hanging="426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5D076E" w:rsidRDefault="005D076E" w:rsidP="005E6BDA">
      <w:pPr>
        <w:widowControl/>
        <w:autoSpaceDE/>
        <w:autoSpaceDN/>
        <w:ind w:left="426" w:hangingChars="152" w:hanging="426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 w:rsidR="005E6BDA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綜上，在社會參與指標中，</w:t>
      </w:r>
      <w:r w:rsidR="00703AAC">
        <w:rPr>
          <w:rFonts w:ascii="標楷體" w:eastAsia="標楷體" w:hAnsi="標楷體" w:cs="新細明體" w:hint="eastAsia"/>
          <w:color w:val="000000"/>
          <w:sz w:val="28"/>
          <w:szCs w:val="28"/>
        </w:rPr>
        <w:t>顯示女性社會參與意願不高。</w:t>
      </w:r>
    </w:p>
    <w:p w:rsidR="0065584F" w:rsidRPr="00BF7B0E" w:rsidRDefault="0065584F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5584F" w:rsidRDefault="0065584F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5584F" w:rsidRDefault="0065584F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5584F" w:rsidRDefault="0065584F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65584F" w:rsidRDefault="0065584F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703AAC" w:rsidRDefault="00703AAC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577D74" w:rsidRPr="0077485C" w:rsidRDefault="00AC3622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0"/>
          <w:szCs w:val="20"/>
        </w:rPr>
      </w:pPr>
      <w:r w:rsidRPr="005D076E">
        <w:rPr>
          <w:rFonts w:ascii="標楷體" w:eastAsia="標楷體" w:hAnsi="標楷體" w:cs="新細明體" w:hint="eastAsia"/>
          <w:color w:val="000000"/>
          <w:sz w:val="28"/>
          <w:szCs w:val="28"/>
        </w:rPr>
        <w:lastRenderedPageBreak/>
        <w:t xml:space="preserve"> 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>表七、</w:t>
      </w:r>
      <w:proofErr w:type="gramStart"/>
      <w:r w:rsidR="0077485C" w:rsidRPr="0077485C">
        <w:rPr>
          <w:rFonts w:ascii="標楷體" w:eastAsia="標楷體" w:hAnsi="標楷體" w:cs="新細明體"/>
          <w:color w:val="000000"/>
          <w:sz w:val="28"/>
          <w:szCs w:val="28"/>
        </w:rPr>
        <w:t>109</w:t>
      </w:r>
      <w:proofErr w:type="gramEnd"/>
      <w:r w:rsidR="0065584F">
        <w:rPr>
          <w:rFonts w:ascii="標楷體" w:eastAsia="標楷體" w:hAnsi="標楷體" w:cs="新細明體"/>
          <w:color w:val="000000"/>
          <w:sz w:val="28"/>
          <w:szCs w:val="28"/>
        </w:rPr>
        <w:t>年度</w:t>
      </w:r>
      <w:r w:rsidR="0065584F">
        <w:rPr>
          <w:rFonts w:ascii="標楷體" w:eastAsia="標楷體" w:hAnsi="標楷體" w:cs="新細明體" w:hint="eastAsia"/>
          <w:color w:val="000000"/>
          <w:sz w:val="28"/>
          <w:szCs w:val="28"/>
        </w:rPr>
        <w:t>本</w:t>
      </w:r>
      <w:r w:rsidR="0077485C" w:rsidRPr="0077485C">
        <w:rPr>
          <w:rFonts w:ascii="標楷體" w:eastAsia="標楷體" w:hAnsi="標楷體" w:cs="新細明體"/>
          <w:color w:val="000000"/>
          <w:sz w:val="28"/>
          <w:szCs w:val="28"/>
        </w:rPr>
        <w:t>鄉調解委員及推行社區發展工作性別結構</w:t>
      </w:r>
      <w:r w:rsidR="0077485C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="0077485C" w:rsidRPr="00BF7B0E">
        <w:rPr>
          <w:rFonts w:ascii="標楷體" w:eastAsia="標楷體" w:hAnsi="標楷體" w:cs="新細明體" w:hint="eastAsia"/>
          <w:color w:val="000000"/>
          <w:sz w:val="24"/>
          <w:szCs w:val="24"/>
        </w:rPr>
        <w:t>單位：人；</w:t>
      </w:r>
      <w:proofErr w:type="gramStart"/>
      <w:r w:rsidR="0077485C" w:rsidRPr="00BF7B0E">
        <w:rPr>
          <w:rFonts w:ascii="標楷體" w:eastAsia="標楷體" w:hAnsi="標楷體" w:cs="新細明體" w:hint="eastAsia"/>
          <w:color w:val="000000"/>
          <w:sz w:val="24"/>
          <w:szCs w:val="24"/>
        </w:rPr>
        <w:t>個</w:t>
      </w:r>
      <w:proofErr w:type="gramEnd"/>
      <w:r w:rsidR="0077485C" w:rsidRPr="00BF7B0E">
        <w:rPr>
          <w:rFonts w:ascii="標楷體" w:eastAsia="標楷體" w:hAnsi="標楷體" w:cs="新細明體" w:hint="eastAsia"/>
          <w:color w:val="000000"/>
          <w:sz w:val="24"/>
          <w:szCs w:val="24"/>
        </w:rPr>
        <w:t>；%</w:t>
      </w:r>
    </w:p>
    <w:tbl>
      <w:tblPr>
        <w:tblStyle w:val="af0"/>
        <w:tblW w:w="0" w:type="auto"/>
        <w:tblInd w:w="291" w:type="dxa"/>
        <w:tblLook w:val="04A0"/>
      </w:tblPr>
      <w:tblGrid>
        <w:gridCol w:w="1101"/>
        <w:gridCol w:w="1268"/>
        <w:gridCol w:w="1276"/>
        <w:gridCol w:w="992"/>
        <w:gridCol w:w="1417"/>
        <w:gridCol w:w="916"/>
        <w:gridCol w:w="1494"/>
        <w:gridCol w:w="992"/>
      </w:tblGrid>
      <w:tr w:rsidR="0077485C" w:rsidTr="00EE2A9B">
        <w:trPr>
          <w:trHeight w:val="907"/>
        </w:trPr>
        <w:tc>
          <w:tcPr>
            <w:tcW w:w="1101" w:type="dxa"/>
            <w:tcBorders>
              <w:left w:val="nil"/>
              <w:tl2br w:val="single" w:sz="4" w:space="0" w:color="000000" w:themeColor="text1"/>
            </w:tcBorders>
          </w:tcPr>
          <w:p w:rsidR="00577D74" w:rsidRPr="00EE2A9B" w:rsidRDefault="00577D74" w:rsidP="00EE2A9B">
            <w:pPr>
              <w:spacing w:line="500" w:lineRule="atLeas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2A9B">
              <w:rPr>
                <w:rFonts w:ascii="標楷體" w:eastAsia="標楷體" w:hAnsi="標楷體" w:hint="eastAsia"/>
                <w:sz w:val="24"/>
                <w:szCs w:val="28"/>
              </w:rPr>
              <w:t>項目</w:t>
            </w:r>
          </w:p>
          <w:p w:rsidR="00577D74" w:rsidRDefault="00577D74" w:rsidP="00EE2A9B">
            <w:pPr>
              <w:spacing w:line="5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E2A9B">
              <w:rPr>
                <w:rFonts w:ascii="標楷體" w:eastAsia="標楷體" w:hAnsi="標楷體" w:hint="eastAsia"/>
                <w:sz w:val="24"/>
                <w:szCs w:val="28"/>
              </w:rPr>
              <w:t>性別</w:t>
            </w:r>
          </w:p>
        </w:tc>
        <w:tc>
          <w:tcPr>
            <w:tcW w:w="1268" w:type="dxa"/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調解委員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社區發展協會總數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理事長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理事(不含理事長)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監事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社區發展協會會員數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shd w:val="clear" w:color="auto" w:fill="E5DFEC" w:themeFill="accent4" w:themeFillTint="33"/>
            <w:vAlign w:val="center"/>
          </w:tcPr>
          <w:p w:rsidR="00577D74" w:rsidRPr="0077485C" w:rsidRDefault="00577D74" w:rsidP="00EE2A9B">
            <w:pPr>
              <w:spacing w:line="300" w:lineRule="atLeas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合計</w:t>
            </w:r>
          </w:p>
        </w:tc>
      </w:tr>
      <w:tr w:rsidR="00577D74" w:rsidTr="0077485C">
        <w:tc>
          <w:tcPr>
            <w:tcW w:w="1101" w:type="dxa"/>
            <w:tcBorders>
              <w:left w:val="nil"/>
            </w:tcBorders>
          </w:tcPr>
          <w:p w:rsidR="00577D74" w:rsidRDefault="00577D74" w:rsidP="007244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268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723</w:t>
            </w:r>
          </w:p>
        </w:tc>
      </w:tr>
      <w:tr w:rsidR="00577D74" w:rsidTr="0077485C">
        <w:tc>
          <w:tcPr>
            <w:tcW w:w="1101" w:type="dxa"/>
            <w:tcBorders>
              <w:left w:val="nil"/>
            </w:tcBorders>
          </w:tcPr>
          <w:p w:rsidR="00577D74" w:rsidRDefault="00577D74" w:rsidP="007244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</w:t>
            </w:r>
          </w:p>
        </w:tc>
        <w:tc>
          <w:tcPr>
            <w:tcW w:w="1268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498</w:t>
            </w:r>
          </w:p>
        </w:tc>
      </w:tr>
      <w:tr w:rsidR="00577D74" w:rsidTr="0077485C">
        <w:tc>
          <w:tcPr>
            <w:tcW w:w="1101" w:type="dxa"/>
            <w:tcBorders>
              <w:left w:val="nil"/>
            </w:tcBorders>
          </w:tcPr>
          <w:p w:rsidR="00577D74" w:rsidRDefault="00577D74" w:rsidP="007244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</w:t>
            </w:r>
          </w:p>
        </w:tc>
        <w:tc>
          <w:tcPr>
            <w:tcW w:w="1268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225</w:t>
            </w:r>
          </w:p>
        </w:tc>
      </w:tr>
      <w:tr w:rsidR="00577D74" w:rsidTr="0077485C">
        <w:tc>
          <w:tcPr>
            <w:tcW w:w="1101" w:type="dxa"/>
            <w:tcBorders>
              <w:left w:val="nil"/>
            </w:tcBorders>
          </w:tcPr>
          <w:p w:rsidR="00577D74" w:rsidRDefault="00577D74" w:rsidP="007244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男性%</w:t>
            </w:r>
          </w:p>
        </w:tc>
        <w:tc>
          <w:tcPr>
            <w:tcW w:w="1268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276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69.12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83.33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68.18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68.88</w:t>
            </w:r>
          </w:p>
        </w:tc>
      </w:tr>
      <w:tr w:rsidR="00577D74" w:rsidTr="0077485C">
        <w:tc>
          <w:tcPr>
            <w:tcW w:w="1101" w:type="dxa"/>
            <w:tcBorders>
              <w:left w:val="nil"/>
            </w:tcBorders>
          </w:tcPr>
          <w:p w:rsidR="00577D74" w:rsidRDefault="00577D74" w:rsidP="0072441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女性%</w:t>
            </w:r>
          </w:p>
        </w:tc>
        <w:tc>
          <w:tcPr>
            <w:tcW w:w="1268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276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000000" w:themeColor="text1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30.88</w:t>
            </w:r>
          </w:p>
        </w:tc>
        <w:tc>
          <w:tcPr>
            <w:tcW w:w="916" w:type="dxa"/>
            <w:tcBorders>
              <w:left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16.67</w:t>
            </w:r>
          </w:p>
        </w:tc>
        <w:tc>
          <w:tcPr>
            <w:tcW w:w="1494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31.82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nil"/>
            </w:tcBorders>
            <w:vAlign w:val="center"/>
          </w:tcPr>
          <w:p w:rsidR="00577D74" w:rsidRPr="0077485C" w:rsidRDefault="00577D74" w:rsidP="0077485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7748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31.12</w:t>
            </w:r>
          </w:p>
        </w:tc>
      </w:tr>
    </w:tbl>
    <w:p w:rsidR="00AC3622" w:rsidRDefault="0077485C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</w:t>
      </w:r>
      <w:r w:rsidRPr="0077485C">
        <w:rPr>
          <w:rFonts w:ascii="標楷體" w:eastAsia="標楷體" w:hAnsi="標楷體" w:cs="新細明體" w:hint="eastAsia"/>
          <w:color w:val="000000"/>
          <w:sz w:val="24"/>
          <w:szCs w:val="24"/>
        </w:rPr>
        <w:t>資料來源：本所民政課</w:t>
      </w:r>
    </w:p>
    <w:p w:rsidR="005E6BDA" w:rsidRDefault="005E6BDA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5E6BDA" w:rsidRPr="0077485C" w:rsidRDefault="005E6BDA" w:rsidP="00AC3622">
      <w:pPr>
        <w:widowControl/>
        <w:autoSpaceDE/>
        <w:autoSpaceDN/>
        <w:rPr>
          <w:rFonts w:ascii="標楷體" w:eastAsia="標楷體" w:hAnsi="標楷體" w:cs="新細明體"/>
          <w:color w:val="000000"/>
          <w:sz w:val="24"/>
          <w:szCs w:val="24"/>
        </w:rPr>
      </w:pPr>
    </w:p>
    <w:p w:rsidR="00063B9A" w:rsidRDefault="002F52CF" w:rsidP="002F52CF">
      <w:pPr>
        <w:ind w:firstLineChars="150" w:firstLine="480"/>
        <w:jc w:val="center"/>
        <w:rPr>
          <w:rFonts w:ascii="標楷體" w:eastAsia="標楷體" w:hAnsi="標楷體"/>
          <w:sz w:val="32"/>
          <w:szCs w:val="32"/>
        </w:rPr>
      </w:pPr>
      <w:r w:rsidRPr="002F52CF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476875" cy="3800475"/>
            <wp:effectExtent l="19050" t="0" r="0" b="0"/>
            <wp:docPr id="6" name="圖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01EA" w:rsidRDefault="00F701EA" w:rsidP="005D076E">
      <w:pPr>
        <w:rPr>
          <w:rFonts w:ascii="標楷體" w:eastAsia="標楷體" w:hAnsi="標楷體"/>
          <w:sz w:val="20"/>
          <w:szCs w:val="20"/>
        </w:rPr>
      </w:pPr>
    </w:p>
    <w:p w:rsidR="0092399C" w:rsidRDefault="0092399C" w:rsidP="00EB5BA4">
      <w:pPr>
        <w:rPr>
          <w:rFonts w:ascii="標楷體" w:eastAsia="標楷體" w:hAnsi="標楷體"/>
          <w:sz w:val="40"/>
          <w:szCs w:val="40"/>
        </w:rPr>
      </w:pPr>
    </w:p>
    <w:p w:rsidR="00EE2A9B" w:rsidRDefault="00EE2A9B" w:rsidP="00EB5BA4">
      <w:pPr>
        <w:rPr>
          <w:rFonts w:ascii="標楷體" w:eastAsia="標楷體" w:hAnsi="標楷體"/>
          <w:sz w:val="40"/>
          <w:szCs w:val="40"/>
        </w:rPr>
      </w:pPr>
    </w:p>
    <w:p w:rsidR="003B7A5D" w:rsidRPr="00DD1B91" w:rsidRDefault="008F2393" w:rsidP="00EB5BA4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參</w:t>
      </w:r>
      <w:r w:rsidR="00EB5BA4" w:rsidRPr="00DD1B91">
        <w:rPr>
          <w:rFonts w:ascii="標楷體" w:eastAsia="標楷體" w:hAnsi="標楷體" w:hint="eastAsia"/>
          <w:sz w:val="40"/>
          <w:szCs w:val="40"/>
        </w:rPr>
        <w:t>、結論</w:t>
      </w:r>
    </w:p>
    <w:p w:rsidR="00EB5BA4" w:rsidRPr="003B7A5D" w:rsidRDefault="0092399C" w:rsidP="00B869E8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由本文分析將性別分析分為四大面向，分別為人口結構指標分析、教育指標分析、社會救助指標分析、社會參與指標分析。在人口結構指標分析中，泰安鄉整體人口數男性略多於女性，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佔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了53.77%；在教育指標分析中顯示男性教育程度高於女性；社會救助指標分析中，低收入戶人口數以男性</w:t>
      </w:r>
      <w:r w:rsidR="00DC178D">
        <w:rPr>
          <w:rFonts w:ascii="標楷體" w:eastAsia="標楷體" w:hAnsi="標楷體" w:hint="eastAsia"/>
          <w:sz w:val="32"/>
          <w:szCs w:val="32"/>
        </w:rPr>
        <w:t>高於女性；中低收入戶人口數以女性高於男性，</w:t>
      </w:r>
      <w:proofErr w:type="gramStart"/>
      <w:r w:rsidR="00DC178D">
        <w:rPr>
          <w:rFonts w:ascii="標楷體" w:eastAsia="標楷體" w:hAnsi="標楷體" w:hint="eastAsia"/>
          <w:sz w:val="32"/>
          <w:szCs w:val="32"/>
        </w:rPr>
        <w:t>冊列需關懷</w:t>
      </w:r>
      <w:proofErr w:type="gramEnd"/>
      <w:r w:rsidR="00DC178D">
        <w:rPr>
          <w:rFonts w:ascii="標楷體" w:eastAsia="標楷體" w:hAnsi="標楷體" w:hint="eastAsia"/>
          <w:sz w:val="32"/>
          <w:szCs w:val="32"/>
        </w:rPr>
        <w:t>獨居老人以女性高於男性、接受急難救助比例以主要經濟來源男性提出申請居多；社會參與指標分析中，可發現在</w:t>
      </w:r>
      <w:r w:rsidR="00D61C1D">
        <w:rPr>
          <w:rFonts w:ascii="標楷體" w:eastAsia="標楷體" w:hAnsi="標楷體" w:hint="eastAsia"/>
          <w:sz w:val="32"/>
          <w:szCs w:val="32"/>
        </w:rPr>
        <w:t>擔任</w:t>
      </w:r>
      <w:r w:rsidR="00DC178D">
        <w:rPr>
          <w:rFonts w:ascii="標楷體" w:eastAsia="標楷體" w:hAnsi="標楷體" w:hint="eastAsia"/>
          <w:sz w:val="32"/>
          <w:szCs w:val="32"/>
        </w:rPr>
        <w:t>管理職位上，男性明顯大於女性</w:t>
      </w:r>
      <w:r w:rsidR="00DC178D" w:rsidRPr="00D61C1D">
        <w:rPr>
          <w:rFonts w:ascii="標楷體" w:eastAsia="標楷體" w:hAnsi="標楷體" w:hint="eastAsia"/>
          <w:sz w:val="32"/>
          <w:szCs w:val="32"/>
        </w:rPr>
        <w:t>，</w:t>
      </w:r>
      <w:r w:rsidR="00D61C1D" w:rsidRPr="00D61C1D">
        <w:rPr>
          <w:rFonts w:ascii="標楷體" w:eastAsia="標楷體" w:hAnsi="標楷體" w:cs="新細明體" w:hint="eastAsia"/>
          <w:color w:val="000000"/>
          <w:sz w:val="32"/>
          <w:szCs w:val="32"/>
        </w:rPr>
        <w:t>顯示決策階層以男性為主</w:t>
      </w:r>
      <w:r w:rsidR="00DC178D" w:rsidRPr="00D61C1D">
        <w:rPr>
          <w:rFonts w:ascii="標楷體" w:eastAsia="標楷體" w:hAnsi="標楷體" w:hint="eastAsia"/>
          <w:sz w:val="32"/>
          <w:szCs w:val="32"/>
        </w:rPr>
        <w:t>。</w:t>
      </w:r>
      <w:r w:rsidR="00E43859">
        <w:rPr>
          <w:rFonts w:ascii="標楷體" w:eastAsia="標楷體" w:hAnsi="標楷體" w:hint="eastAsia"/>
          <w:sz w:val="32"/>
          <w:szCs w:val="32"/>
        </w:rPr>
        <w:t>透過</w:t>
      </w:r>
      <w:r w:rsidR="005D076E">
        <w:rPr>
          <w:rFonts w:ascii="標楷體" w:eastAsia="標楷體" w:hAnsi="標楷體" w:hint="eastAsia"/>
          <w:sz w:val="32"/>
          <w:szCs w:val="32"/>
        </w:rPr>
        <w:t>上述</w:t>
      </w:r>
      <w:r w:rsidR="00EB5BA4">
        <w:rPr>
          <w:rFonts w:ascii="標楷體" w:eastAsia="標楷體" w:hAnsi="標楷體" w:hint="eastAsia"/>
          <w:sz w:val="32"/>
          <w:szCs w:val="32"/>
        </w:rPr>
        <w:t>統計分析資訊，</w:t>
      </w:r>
      <w:r w:rsidR="006575F7">
        <w:rPr>
          <w:rFonts w:ascii="標楷體" w:eastAsia="標楷體" w:hAnsi="標楷體" w:hint="eastAsia"/>
          <w:sz w:val="32"/>
          <w:szCs w:val="32"/>
        </w:rPr>
        <w:t>可</w:t>
      </w:r>
      <w:r w:rsidR="00DC178D">
        <w:rPr>
          <w:rFonts w:ascii="標楷體" w:eastAsia="標楷體" w:hAnsi="標楷體" w:hint="eastAsia"/>
          <w:sz w:val="32"/>
          <w:szCs w:val="32"/>
        </w:rPr>
        <w:t>提供</w:t>
      </w:r>
      <w:r w:rsidR="006575F7">
        <w:rPr>
          <w:rFonts w:ascii="標楷體" w:eastAsia="標楷體" w:hAnsi="標楷體" w:hint="eastAsia"/>
          <w:sz w:val="32"/>
          <w:szCs w:val="32"/>
        </w:rPr>
        <w:t>本鄉有關</w:t>
      </w:r>
      <w:r w:rsidR="00EB5BA4">
        <w:rPr>
          <w:rFonts w:ascii="標楷體" w:eastAsia="標楷體" w:hAnsi="標楷體" w:hint="eastAsia"/>
          <w:sz w:val="32"/>
          <w:szCs w:val="32"/>
        </w:rPr>
        <w:t>單位業務</w:t>
      </w:r>
      <w:r w:rsidR="006575F7">
        <w:rPr>
          <w:rFonts w:ascii="標楷體" w:eastAsia="標楷體" w:hAnsi="標楷體" w:hint="eastAsia"/>
          <w:sz w:val="32"/>
          <w:szCs w:val="32"/>
        </w:rPr>
        <w:t>應用及決策之</w:t>
      </w:r>
      <w:r w:rsidR="00EB5BA4">
        <w:rPr>
          <w:rFonts w:ascii="標楷體" w:eastAsia="標楷體" w:hAnsi="標楷體" w:hint="eastAsia"/>
          <w:sz w:val="32"/>
          <w:szCs w:val="32"/>
        </w:rPr>
        <w:t>參考。</w:t>
      </w:r>
    </w:p>
    <w:p w:rsidR="00DB103C" w:rsidRDefault="00CE7C6F" w:rsidP="00DB103C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</w:p>
    <w:p w:rsidR="00DB103C" w:rsidRPr="006575F7" w:rsidRDefault="00DB103C" w:rsidP="00360EA8">
      <w:pPr>
        <w:ind w:left="400" w:hangingChars="200" w:hanging="400"/>
        <w:rPr>
          <w:rFonts w:ascii="標楷體" w:eastAsia="標楷體" w:hAnsi="標楷體"/>
          <w:sz w:val="20"/>
          <w:szCs w:val="20"/>
        </w:rPr>
      </w:pPr>
    </w:p>
    <w:p w:rsidR="00DB103C" w:rsidRPr="00E43859" w:rsidRDefault="00DB103C" w:rsidP="00DB103C">
      <w:pPr>
        <w:jc w:val="both"/>
        <w:rPr>
          <w:rFonts w:ascii="標楷體" w:eastAsia="標楷體" w:hAnsi="標楷體"/>
          <w:sz w:val="28"/>
          <w:szCs w:val="28"/>
        </w:rPr>
      </w:pPr>
    </w:p>
    <w:sectPr w:rsidR="00DB103C" w:rsidRPr="00E43859" w:rsidSect="005279E5">
      <w:footerReference w:type="default" r:id="rId15"/>
      <w:pgSz w:w="11906" w:h="16838"/>
      <w:pgMar w:top="1135" w:right="1080" w:bottom="1134" w:left="1080" w:header="851" w:footer="563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A6" w:rsidRDefault="00511FA6" w:rsidP="00B97CA1">
      <w:r>
        <w:separator/>
      </w:r>
    </w:p>
  </w:endnote>
  <w:endnote w:type="continuationSeparator" w:id="0">
    <w:p w:rsidR="00511FA6" w:rsidRDefault="00511FA6" w:rsidP="00B9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FA6" w:rsidRDefault="00511FA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828629"/>
      <w:docPartObj>
        <w:docPartGallery w:val="Page Numbers (Bottom of Page)"/>
        <w:docPartUnique/>
      </w:docPartObj>
    </w:sdtPr>
    <w:sdtContent>
      <w:p w:rsidR="00511FA6" w:rsidRDefault="00511FA6" w:rsidP="005279E5">
        <w:pPr>
          <w:pStyle w:val="ac"/>
        </w:pPr>
        <w:r w:rsidRPr="00F5015B">
          <w:fldChar w:fldCharType="begin"/>
        </w:r>
        <w:r>
          <w:instrText xml:space="preserve"> PAGE   \* MERGEFORMAT </w:instrText>
        </w:r>
        <w:r w:rsidRPr="00F5015B">
          <w:fldChar w:fldCharType="separate"/>
        </w:r>
        <w:r w:rsidR="00161950" w:rsidRPr="00161950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A6" w:rsidRDefault="00511FA6" w:rsidP="00B97CA1">
      <w:r>
        <w:separator/>
      </w:r>
    </w:p>
  </w:footnote>
  <w:footnote w:type="continuationSeparator" w:id="0">
    <w:p w:rsidR="00511FA6" w:rsidRDefault="00511FA6" w:rsidP="00B97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90A2F"/>
    <w:multiLevelType w:val="hybridMultilevel"/>
    <w:tmpl w:val="D6783876"/>
    <w:lvl w:ilvl="0" w:tplc="83CA3BA0">
      <w:start w:val="1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906581"/>
    <w:multiLevelType w:val="hybridMultilevel"/>
    <w:tmpl w:val="50449B30"/>
    <w:lvl w:ilvl="0" w:tplc="198A2412">
      <w:start w:val="1"/>
      <w:numFmt w:val="taiwaneseCountingThousand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>
    <w:nsid w:val="7E043A73"/>
    <w:multiLevelType w:val="hybridMultilevel"/>
    <w:tmpl w:val="238E8B92"/>
    <w:lvl w:ilvl="0" w:tplc="5986E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7DD"/>
    <w:rsid w:val="000014AC"/>
    <w:rsid w:val="0002427D"/>
    <w:rsid w:val="00041DFC"/>
    <w:rsid w:val="00047128"/>
    <w:rsid w:val="00052994"/>
    <w:rsid w:val="00052F30"/>
    <w:rsid w:val="00063B9A"/>
    <w:rsid w:val="0006432D"/>
    <w:rsid w:val="0006616D"/>
    <w:rsid w:val="000822E3"/>
    <w:rsid w:val="000A4733"/>
    <w:rsid w:val="000B4649"/>
    <w:rsid w:val="000B60BB"/>
    <w:rsid w:val="000B7AB5"/>
    <w:rsid w:val="001026FB"/>
    <w:rsid w:val="00121DAE"/>
    <w:rsid w:val="00137C9B"/>
    <w:rsid w:val="00143776"/>
    <w:rsid w:val="00144ECB"/>
    <w:rsid w:val="00153F49"/>
    <w:rsid w:val="00155159"/>
    <w:rsid w:val="00161950"/>
    <w:rsid w:val="00187967"/>
    <w:rsid w:val="001B5D3B"/>
    <w:rsid w:val="001C7FD1"/>
    <w:rsid w:val="00211BC4"/>
    <w:rsid w:val="00226CF4"/>
    <w:rsid w:val="0024719F"/>
    <w:rsid w:val="00250D07"/>
    <w:rsid w:val="00254BED"/>
    <w:rsid w:val="002857CF"/>
    <w:rsid w:val="00290A34"/>
    <w:rsid w:val="00296562"/>
    <w:rsid w:val="002A1836"/>
    <w:rsid w:val="002A436C"/>
    <w:rsid w:val="002C1B57"/>
    <w:rsid w:val="002F43A3"/>
    <w:rsid w:val="002F48F4"/>
    <w:rsid w:val="002F52CF"/>
    <w:rsid w:val="002F7797"/>
    <w:rsid w:val="00323A78"/>
    <w:rsid w:val="003255BE"/>
    <w:rsid w:val="003309DA"/>
    <w:rsid w:val="00332133"/>
    <w:rsid w:val="0035730A"/>
    <w:rsid w:val="00360EA8"/>
    <w:rsid w:val="00362347"/>
    <w:rsid w:val="00365C68"/>
    <w:rsid w:val="003B7A5D"/>
    <w:rsid w:val="003C1526"/>
    <w:rsid w:val="003D0C73"/>
    <w:rsid w:val="003D6E6A"/>
    <w:rsid w:val="003E1503"/>
    <w:rsid w:val="00406610"/>
    <w:rsid w:val="0043190B"/>
    <w:rsid w:val="004542C9"/>
    <w:rsid w:val="004555A7"/>
    <w:rsid w:val="0046016B"/>
    <w:rsid w:val="0049323B"/>
    <w:rsid w:val="004B2F71"/>
    <w:rsid w:val="004C0C23"/>
    <w:rsid w:val="004F1874"/>
    <w:rsid w:val="004F6E5E"/>
    <w:rsid w:val="00500366"/>
    <w:rsid w:val="00511FA6"/>
    <w:rsid w:val="0051757E"/>
    <w:rsid w:val="005279E5"/>
    <w:rsid w:val="00535942"/>
    <w:rsid w:val="005411F3"/>
    <w:rsid w:val="00542837"/>
    <w:rsid w:val="00546CD8"/>
    <w:rsid w:val="005528B9"/>
    <w:rsid w:val="00576D81"/>
    <w:rsid w:val="00577D74"/>
    <w:rsid w:val="0058371F"/>
    <w:rsid w:val="005855EC"/>
    <w:rsid w:val="005A525B"/>
    <w:rsid w:val="005B5E18"/>
    <w:rsid w:val="005D076E"/>
    <w:rsid w:val="005D3E96"/>
    <w:rsid w:val="005D51F3"/>
    <w:rsid w:val="005E0F80"/>
    <w:rsid w:val="005E6BDA"/>
    <w:rsid w:val="005F2412"/>
    <w:rsid w:val="005F7871"/>
    <w:rsid w:val="0061696C"/>
    <w:rsid w:val="00623083"/>
    <w:rsid w:val="0063391B"/>
    <w:rsid w:val="0065584F"/>
    <w:rsid w:val="006575F7"/>
    <w:rsid w:val="006E43F1"/>
    <w:rsid w:val="007010FA"/>
    <w:rsid w:val="00703AAC"/>
    <w:rsid w:val="0070585C"/>
    <w:rsid w:val="00723901"/>
    <w:rsid w:val="00724411"/>
    <w:rsid w:val="00755EAE"/>
    <w:rsid w:val="00757187"/>
    <w:rsid w:val="007629FD"/>
    <w:rsid w:val="007630B4"/>
    <w:rsid w:val="00767460"/>
    <w:rsid w:val="0077485C"/>
    <w:rsid w:val="00784860"/>
    <w:rsid w:val="007948DB"/>
    <w:rsid w:val="007D5C57"/>
    <w:rsid w:val="007D7B2F"/>
    <w:rsid w:val="007F2036"/>
    <w:rsid w:val="00824AD5"/>
    <w:rsid w:val="008305E5"/>
    <w:rsid w:val="00861E7F"/>
    <w:rsid w:val="008C09C9"/>
    <w:rsid w:val="008C7FA4"/>
    <w:rsid w:val="008F2393"/>
    <w:rsid w:val="0092060C"/>
    <w:rsid w:val="0092399C"/>
    <w:rsid w:val="00986B04"/>
    <w:rsid w:val="009941A9"/>
    <w:rsid w:val="009A0D7F"/>
    <w:rsid w:val="009A6899"/>
    <w:rsid w:val="009B0EBE"/>
    <w:rsid w:val="009D342B"/>
    <w:rsid w:val="009E63E2"/>
    <w:rsid w:val="00A02BBF"/>
    <w:rsid w:val="00A114E0"/>
    <w:rsid w:val="00A14F9B"/>
    <w:rsid w:val="00A26F9A"/>
    <w:rsid w:val="00A44FC3"/>
    <w:rsid w:val="00A6138F"/>
    <w:rsid w:val="00A62CA8"/>
    <w:rsid w:val="00A65BEB"/>
    <w:rsid w:val="00A73610"/>
    <w:rsid w:val="00AA2D14"/>
    <w:rsid w:val="00AB43D3"/>
    <w:rsid w:val="00AB6445"/>
    <w:rsid w:val="00AC3622"/>
    <w:rsid w:val="00AC6894"/>
    <w:rsid w:val="00B07850"/>
    <w:rsid w:val="00B2523C"/>
    <w:rsid w:val="00B402B3"/>
    <w:rsid w:val="00B5763B"/>
    <w:rsid w:val="00B70377"/>
    <w:rsid w:val="00B80BD4"/>
    <w:rsid w:val="00B869E8"/>
    <w:rsid w:val="00B97CA1"/>
    <w:rsid w:val="00BA4CE7"/>
    <w:rsid w:val="00BA4D81"/>
    <w:rsid w:val="00BB0B0A"/>
    <w:rsid w:val="00BD4DF6"/>
    <w:rsid w:val="00BF7B0E"/>
    <w:rsid w:val="00BF7D4C"/>
    <w:rsid w:val="00C61F5E"/>
    <w:rsid w:val="00C6581C"/>
    <w:rsid w:val="00C67C6A"/>
    <w:rsid w:val="00C7293B"/>
    <w:rsid w:val="00C87F02"/>
    <w:rsid w:val="00CB4238"/>
    <w:rsid w:val="00CE6E9A"/>
    <w:rsid w:val="00CE7024"/>
    <w:rsid w:val="00CE7C6F"/>
    <w:rsid w:val="00CF013F"/>
    <w:rsid w:val="00CF5AA3"/>
    <w:rsid w:val="00D316FF"/>
    <w:rsid w:val="00D61C1D"/>
    <w:rsid w:val="00D7363D"/>
    <w:rsid w:val="00D85F94"/>
    <w:rsid w:val="00DB103C"/>
    <w:rsid w:val="00DC178D"/>
    <w:rsid w:val="00DD1B91"/>
    <w:rsid w:val="00DD2BF0"/>
    <w:rsid w:val="00DE3B21"/>
    <w:rsid w:val="00DF685D"/>
    <w:rsid w:val="00E03141"/>
    <w:rsid w:val="00E1256C"/>
    <w:rsid w:val="00E20D84"/>
    <w:rsid w:val="00E40E29"/>
    <w:rsid w:val="00E43859"/>
    <w:rsid w:val="00E66409"/>
    <w:rsid w:val="00E94590"/>
    <w:rsid w:val="00EA272E"/>
    <w:rsid w:val="00EA2B23"/>
    <w:rsid w:val="00EB052E"/>
    <w:rsid w:val="00EB4DE9"/>
    <w:rsid w:val="00EB5BA4"/>
    <w:rsid w:val="00EC33C5"/>
    <w:rsid w:val="00ED2824"/>
    <w:rsid w:val="00ED5D95"/>
    <w:rsid w:val="00EE191C"/>
    <w:rsid w:val="00EE2A9B"/>
    <w:rsid w:val="00F04668"/>
    <w:rsid w:val="00F5015B"/>
    <w:rsid w:val="00F701EA"/>
    <w:rsid w:val="00F70C89"/>
    <w:rsid w:val="00F87A60"/>
    <w:rsid w:val="00F96559"/>
    <w:rsid w:val="00FA62BC"/>
    <w:rsid w:val="00FB70B7"/>
    <w:rsid w:val="00FD7903"/>
    <w:rsid w:val="00FE47DD"/>
    <w:rsid w:val="00FF0746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7DD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226C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semiHidden/>
    <w:unhideWhenUsed/>
    <w:qFormat/>
    <w:rsid w:val="00FE47DD"/>
    <w:pPr>
      <w:spacing w:before="6"/>
      <w:ind w:left="4923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1"/>
    <w:unhideWhenUsed/>
    <w:qFormat/>
    <w:rsid w:val="00FE47DD"/>
    <w:pPr>
      <w:spacing w:before="67"/>
      <w:ind w:left="141" w:right="140"/>
      <w:jc w:val="center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semiHidden/>
    <w:rsid w:val="00FE47DD"/>
    <w:rPr>
      <w:rFonts w:ascii="細明體_HKSCS" w:eastAsia="細明體_HKSCS" w:hAnsi="細明體_HKSCS" w:cs="細明體_HKSCS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1"/>
    <w:rsid w:val="00FE47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11">
    <w:name w:val="toc 1"/>
    <w:basedOn w:val="a"/>
    <w:autoRedefine/>
    <w:uiPriority w:val="1"/>
    <w:semiHidden/>
    <w:unhideWhenUsed/>
    <w:qFormat/>
    <w:rsid w:val="00FE47DD"/>
    <w:pPr>
      <w:spacing w:before="167"/>
      <w:ind w:left="1018"/>
    </w:pPr>
    <w:rPr>
      <w:sz w:val="32"/>
      <w:szCs w:val="32"/>
    </w:rPr>
  </w:style>
  <w:style w:type="paragraph" w:styleId="a3">
    <w:name w:val="Title"/>
    <w:basedOn w:val="a"/>
    <w:link w:val="a4"/>
    <w:uiPriority w:val="1"/>
    <w:qFormat/>
    <w:rsid w:val="00FE47DD"/>
    <w:pPr>
      <w:spacing w:line="835" w:lineRule="exact"/>
      <w:ind w:left="131" w:right="208"/>
      <w:jc w:val="center"/>
    </w:pPr>
    <w:rPr>
      <w:rFonts w:ascii="微軟正黑體" w:eastAsia="微軟正黑體" w:hAnsi="微軟正黑體" w:cs="微軟正黑體"/>
      <w:b/>
      <w:bCs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E47DD"/>
    <w:rPr>
      <w:rFonts w:ascii="微軟正黑體" w:eastAsia="微軟正黑體" w:hAnsi="微軟正黑體" w:cs="微軟正黑體"/>
      <w:b/>
      <w:bCs/>
      <w:kern w:val="0"/>
      <w:sz w:val="56"/>
      <w:szCs w:val="56"/>
    </w:rPr>
  </w:style>
  <w:style w:type="paragraph" w:styleId="a5">
    <w:name w:val="Body Text"/>
    <w:basedOn w:val="a"/>
    <w:link w:val="a6"/>
    <w:uiPriority w:val="1"/>
    <w:semiHidden/>
    <w:unhideWhenUsed/>
    <w:qFormat/>
    <w:rsid w:val="00FE47DD"/>
    <w:rPr>
      <w:sz w:val="32"/>
      <w:szCs w:val="32"/>
    </w:rPr>
  </w:style>
  <w:style w:type="character" w:customStyle="1" w:styleId="a6">
    <w:name w:val="本文 字元"/>
    <w:basedOn w:val="a0"/>
    <w:link w:val="a5"/>
    <w:uiPriority w:val="1"/>
    <w:semiHidden/>
    <w:rsid w:val="00FE47DD"/>
    <w:rPr>
      <w:rFonts w:ascii="細明體_HKSCS" w:eastAsia="細明體_HKSCS" w:hAnsi="細明體_HKSCS" w:cs="細明體_HKSCS"/>
      <w:kern w:val="0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E47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4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7D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26C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FD7903"/>
    <w:pPr>
      <w:spacing w:before="105"/>
      <w:jc w:val="center"/>
    </w:pPr>
    <w:rPr>
      <w:rFonts w:ascii="Calibri" w:eastAsia="Calibri" w:hAnsi="Calibri" w:cs="Calibri"/>
    </w:rPr>
  </w:style>
  <w:style w:type="paragraph" w:styleId="aa">
    <w:name w:val="header"/>
    <w:basedOn w:val="a"/>
    <w:link w:val="ab"/>
    <w:uiPriority w:val="99"/>
    <w:unhideWhenUsed/>
    <w:rsid w:val="00B97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97CA1"/>
    <w:rPr>
      <w:rFonts w:ascii="細明體_HKSCS" w:eastAsia="細明體_HKSCS" w:hAnsi="細明體_HKSCS" w:cs="細明體_HKSCS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2133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32133"/>
    <w:rPr>
      <w:rFonts w:ascii="細明體_HKSCS" w:eastAsia="細明體_HKSCS" w:hAnsi="細明體_HKSCS" w:cs="細明體_HKSCS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3B7A5D"/>
    <w:pPr>
      <w:ind w:leftChars="200" w:left="480"/>
    </w:pPr>
  </w:style>
  <w:style w:type="paragraph" w:styleId="af">
    <w:name w:val="caption"/>
    <w:basedOn w:val="a"/>
    <w:next w:val="a"/>
    <w:uiPriority w:val="35"/>
    <w:unhideWhenUsed/>
    <w:qFormat/>
    <w:rsid w:val="00CF013F"/>
    <w:rPr>
      <w:sz w:val="20"/>
      <w:szCs w:val="20"/>
    </w:rPr>
  </w:style>
  <w:style w:type="character" w:customStyle="1" w:styleId="ilh-page">
    <w:name w:val="ilh-page"/>
    <w:basedOn w:val="a0"/>
    <w:rsid w:val="00143776"/>
  </w:style>
  <w:style w:type="table" w:styleId="af0">
    <w:name w:val="Table Grid"/>
    <w:basedOn w:val="a1"/>
    <w:uiPriority w:val="59"/>
    <w:rsid w:val="008C7F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3083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af1">
    <w:name w:val="footnote text"/>
    <w:basedOn w:val="a"/>
    <w:link w:val="af2"/>
    <w:uiPriority w:val="99"/>
    <w:unhideWhenUsed/>
    <w:rsid w:val="00623083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2">
    <w:name w:val="註腳文字 字元"/>
    <w:basedOn w:val="a0"/>
    <w:link w:val="af1"/>
    <w:uiPriority w:val="99"/>
    <w:rsid w:val="00623083"/>
    <w:rPr>
      <w:kern w:val="0"/>
      <w:sz w:val="20"/>
      <w:szCs w:val="20"/>
    </w:rPr>
  </w:style>
  <w:style w:type="character" w:styleId="af3">
    <w:name w:val="Subtle Emphasis"/>
    <w:basedOn w:val="a0"/>
    <w:uiPriority w:val="19"/>
    <w:qFormat/>
    <w:rsid w:val="00623083"/>
    <w:rPr>
      <w:rFonts w:eastAsiaTheme="minorEastAsia" w:cstheme="minorBidi"/>
      <w:bCs w:val="0"/>
      <w:i/>
      <w:iCs/>
      <w:color w:val="808080" w:themeColor="text1" w:themeTint="7F"/>
      <w:szCs w:val="22"/>
      <w:lang w:eastAsia="zh-TW"/>
    </w:rPr>
  </w:style>
  <w:style w:type="table" w:styleId="2-5">
    <w:name w:val="Medium Shading 2 Accent 5"/>
    <w:basedOn w:val="a1"/>
    <w:uiPriority w:val="64"/>
    <w:rsid w:val="00623083"/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E:\110&#32113;&#35336;&#36890;&#22577;&#21450;&#20998;&#26512;\&#34920;&#266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baseline="0">
                <a:solidFill>
                  <a:schemeClr val="accent5">
                    <a:lumMod val="75000"/>
                  </a:schemeClr>
                </a:solidFill>
              </a:defRPr>
            </a:pPr>
            <a:r>
              <a:rPr lang="zh-TW" altLang="en-US" sz="1200" baseline="0">
                <a:solidFill>
                  <a:schemeClr val="accent3">
                    <a:lumMod val="75000"/>
                  </a:schemeClr>
                </a:solidFill>
              </a:rPr>
              <a:t>圖一、本鄉</a:t>
            </a:r>
            <a:r>
              <a:rPr lang="en-US" altLang="zh-TW" sz="1200" baseline="0">
                <a:solidFill>
                  <a:schemeClr val="accent3">
                    <a:lumMod val="75000"/>
                  </a:schemeClr>
                </a:solidFill>
              </a:rPr>
              <a:t>109</a:t>
            </a:r>
            <a:r>
              <a:rPr lang="zh-TW" altLang="en-US" sz="1200" baseline="0">
                <a:solidFill>
                  <a:schemeClr val="accent3">
                    <a:lumMod val="75000"/>
                  </a:schemeClr>
                </a:solidFill>
              </a:rPr>
              <a:t>年底現居人口性別與年齡結構分析</a:t>
            </a:r>
          </a:p>
        </c:rich>
      </c:tx>
      <c:layout>
        <c:manualLayout>
          <c:xMode val="edge"/>
          <c:yMode val="edge"/>
          <c:x val="0.14460664327071468"/>
          <c:y val="0.89655168461568269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106323788178186"/>
          <c:y val="9.1783307953858029E-2"/>
          <c:w val="0.76411906376871463"/>
          <c:h val="0.65244224058550726"/>
        </c:manualLayout>
      </c:layout>
      <c:bar3DChart>
        <c:barDir val="col"/>
        <c:grouping val="clustered"/>
        <c:ser>
          <c:idx val="0"/>
          <c:order val="0"/>
          <c:tx>
            <c:strRef>
              <c:f>Sheet6!$P$13</c:f>
              <c:strCache>
                <c:ptCount val="1"/>
                <c:pt idx="0">
                  <c:v>男性</c:v>
                </c:pt>
              </c:strCache>
            </c:strRef>
          </c:tx>
          <c:cat>
            <c:strRef>
              <c:f>Sheet6!$Q$12:$AB$12</c:f>
              <c:strCache>
                <c:ptCount val="12"/>
                <c:pt idx="0">
                  <c:v>未滿15歲</c:v>
                </c:pt>
                <c:pt idx="1">
                  <c:v>15-19歲</c:v>
                </c:pt>
                <c:pt idx="2">
                  <c:v>20-24歲</c:v>
                </c:pt>
                <c:pt idx="3">
                  <c:v>25-29歲</c:v>
                </c:pt>
                <c:pt idx="4">
                  <c:v>30-34歲</c:v>
                </c:pt>
                <c:pt idx="5">
                  <c:v>35-39歲</c:v>
                </c:pt>
                <c:pt idx="6">
                  <c:v>40-44歲</c:v>
                </c:pt>
                <c:pt idx="7">
                  <c:v>45-49歲</c:v>
                </c:pt>
                <c:pt idx="8">
                  <c:v>50-54歲</c:v>
                </c:pt>
                <c:pt idx="9">
                  <c:v>55-59歲</c:v>
                </c:pt>
                <c:pt idx="10">
                  <c:v>60-64歲</c:v>
                </c:pt>
                <c:pt idx="11">
                  <c:v>65歲以上</c:v>
                </c:pt>
              </c:strCache>
            </c:strRef>
          </c:cat>
          <c:val>
            <c:numRef>
              <c:f>Sheet6!$Q$13:$AB$13</c:f>
              <c:numCache>
                <c:formatCode>General</c:formatCode>
                <c:ptCount val="12"/>
                <c:pt idx="0">
                  <c:v>335</c:v>
                </c:pt>
                <c:pt idx="1">
                  <c:v>144</c:v>
                </c:pt>
                <c:pt idx="2">
                  <c:v>230</c:v>
                </c:pt>
                <c:pt idx="3">
                  <c:v>237</c:v>
                </c:pt>
                <c:pt idx="4">
                  <c:v>220</c:v>
                </c:pt>
                <c:pt idx="5">
                  <c:v>201</c:v>
                </c:pt>
                <c:pt idx="6">
                  <c:v>225</c:v>
                </c:pt>
                <c:pt idx="7">
                  <c:v>235</c:v>
                </c:pt>
                <c:pt idx="8">
                  <c:v>268</c:v>
                </c:pt>
                <c:pt idx="9">
                  <c:v>313</c:v>
                </c:pt>
                <c:pt idx="10">
                  <c:v>272</c:v>
                </c:pt>
                <c:pt idx="11">
                  <c:v>429</c:v>
                </c:pt>
              </c:numCache>
            </c:numRef>
          </c:val>
        </c:ser>
        <c:ser>
          <c:idx val="1"/>
          <c:order val="1"/>
          <c:tx>
            <c:strRef>
              <c:f>Sheet6!$P$14</c:f>
              <c:strCache>
                <c:ptCount val="1"/>
                <c:pt idx="0">
                  <c:v>女性</c:v>
                </c:pt>
              </c:strCache>
            </c:strRef>
          </c:tx>
          <c:cat>
            <c:strRef>
              <c:f>Sheet6!$Q$12:$AB$12</c:f>
              <c:strCache>
                <c:ptCount val="12"/>
                <c:pt idx="0">
                  <c:v>未滿15歲</c:v>
                </c:pt>
                <c:pt idx="1">
                  <c:v>15-19歲</c:v>
                </c:pt>
                <c:pt idx="2">
                  <c:v>20-24歲</c:v>
                </c:pt>
                <c:pt idx="3">
                  <c:v>25-29歲</c:v>
                </c:pt>
                <c:pt idx="4">
                  <c:v>30-34歲</c:v>
                </c:pt>
                <c:pt idx="5">
                  <c:v>35-39歲</c:v>
                </c:pt>
                <c:pt idx="6">
                  <c:v>40-44歲</c:v>
                </c:pt>
                <c:pt idx="7">
                  <c:v>45-49歲</c:v>
                </c:pt>
                <c:pt idx="8">
                  <c:v>50-54歲</c:v>
                </c:pt>
                <c:pt idx="9">
                  <c:v>55-59歲</c:v>
                </c:pt>
                <c:pt idx="10">
                  <c:v>60-64歲</c:v>
                </c:pt>
                <c:pt idx="11">
                  <c:v>65歲以上</c:v>
                </c:pt>
              </c:strCache>
            </c:strRef>
          </c:cat>
          <c:val>
            <c:numRef>
              <c:f>Sheet6!$Q$14:$AB$14</c:f>
              <c:numCache>
                <c:formatCode>General</c:formatCode>
                <c:ptCount val="12"/>
                <c:pt idx="0">
                  <c:v>298</c:v>
                </c:pt>
                <c:pt idx="1">
                  <c:v>152</c:v>
                </c:pt>
                <c:pt idx="2">
                  <c:v>187</c:v>
                </c:pt>
                <c:pt idx="3">
                  <c:v>179</c:v>
                </c:pt>
                <c:pt idx="4">
                  <c:v>155</c:v>
                </c:pt>
                <c:pt idx="5">
                  <c:v>186</c:v>
                </c:pt>
                <c:pt idx="6">
                  <c:v>211</c:v>
                </c:pt>
                <c:pt idx="7">
                  <c:v>179</c:v>
                </c:pt>
                <c:pt idx="8">
                  <c:v>218</c:v>
                </c:pt>
                <c:pt idx="9">
                  <c:v>264</c:v>
                </c:pt>
                <c:pt idx="10">
                  <c:v>213</c:v>
                </c:pt>
                <c:pt idx="11">
                  <c:v>431</c:v>
                </c:pt>
              </c:numCache>
            </c:numRef>
          </c:val>
        </c:ser>
        <c:shape val="cylinder"/>
        <c:axId val="175241856"/>
        <c:axId val="175268224"/>
        <c:axId val="0"/>
      </c:bar3DChart>
      <c:catAx>
        <c:axId val="175241856"/>
        <c:scaling>
          <c:orientation val="minMax"/>
        </c:scaling>
        <c:axPos val="b"/>
        <c:majorTickMark val="none"/>
        <c:tickLblPos val="nextTo"/>
        <c:crossAx val="175268224"/>
        <c:crosses val="autoZero"/>
        <c:auto val="1"/>
        <c:lblAlgn val="ctr"/>
        <c:lblOffset val="100"/>
      </c:catAx>
      <c:valAx>
        <c:axId val="175268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524185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style val="6"/>
  <c:chart>
    <c:title>
      <c:tx>
        <c:rich>
          <a:bodyPr/>
          <a:lstStyle/>
          <a:p>
            <a:pPr>
              <a:defRPr sz="1100" baseline="0">
                <a:solidFill>
                  <a:schemeClr val="accent3">
                    <a:lumMod val="75000"/>
                  </a:schemeClr>
                </a:solidFill>
              </a:defRPr>
            </a:pPr>
            <a:r>
              <a:rPr lang="zh-TW" altLang="en-US" sz="1100" baseline="0">
                <a:solidFill>
                  <a:schemeClr val="accent3">
                    <a:lumMod val="75000"/>
                  </a:schemeClr>
                </a:solidFill>
              </a:rPr>
              <a:t>圖二、本鄉原住民</a:t>
            </a:r>
            <a:r>
              <a:rPr lang="en-US" altLang="zh-TW" sz="1100" baseline="0">
                <a:solidFill>
                  <a:schemeClr val="accent3">
                    <a:lumMod val="75000"/>
                  </a:schemeClr>
                </a:solidFill>
              </a:rPr>
              <a:t>109</a:t>
            </a:r>
            <a:r>
              <a:rPr lang="zh-TW" altLang="en-US" sz="1100" baseline="0">
                <a:solidFill>
                  <a:schemeClr val="accent3">
                    <a:lumMod val="75000"/>
                  </a:schemeClr>
                </a:solidFill>
              </a:rPr>
              <a:t>年現居人口性別與年齡結構分析</a:t>
            </a:r>
            <a:endParaRPr lang="zh-TW" sz="1100" baseline="0">
              <a:solidFill>
                <a:schemeClr val="accent3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9.3194444444444718E-2"/>
          <c:y val="0.88430213464696106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2357174103237115"/>
          <c:y val="5.0993625796775403E-2"/>
          <c:w val="0.75147134733158483"/>
          <c:h val="0.66704084403242825"/>
        </c:manualLayout>
      </c:layout>
      <c:bar3DChart>
        <c:barDir val="col"/>
        <c:grouping val="clustered"/>
        <c:ser>
          <c:idx val="0"/>
          <c:order val="0"/>
          <c:tx>
            <c:strRef>
              <c:f>Sheet6!$A$22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Sheet6!$B$21:$M$21</c:f>
              <c:strCache>
                <c:ptCount val="12"/>
                <c:pt idx="0">
                  <c:v>未滿15歲</c:v>
                </c:pt>
                <c:pt idx="1">
                  <c:v>15-19歲</c:v>
                </c:pt>
                <c:pt idx="2">
                  <c:v>20-24歲</c:v>
                </c:pt>
                <c:pt idx="3">
                  <c:v>25-29歲</c:v>
                </c:pt>
                <c:pt idx="4">
                  <c:v>30-34歲</c:v>
                </c:pt>
                <c:pt idx="5">
                  <c:v>35-39歲</c:v>
                </c:pt>
                <c:pt idx="6">
                  <c:v>40-44歲</c:v>
                </c:pt>
                <c:pt idx="7">
                  <c:v>45-49歲</c:v>
                </c:pt>
                <c:pt idx="8">
                  <c:v>50-54歲</c:v>
                </c:pt>
                <c:pt idx="9">
                  <c:v>55-59歲</c:v>
                </c:pt>
                <c:pt idx="10">
                  <c:v>60-64歲</c:v>
                </c:pt>
                <c:pt idx="11">
                  <c:v>65歲以上</c:v>
                </c:pt>
              </c:strCache>
            </c:strRef>
          </c:cat>
          <c:val>
            <c:numRef>
              <c:f>Sheet6!$B$22:$M$22</c:f>
              <c:numCache>
                <c:formatCode>General</c:formatCode>
                <c:ptCount val="12"/>
                <c:pt idx="0">
                  <c:v>303</c:v>
                </c:pt>
                <c:pt idx="1">
                  <c:v>126</c:v>
                </c:pt>
                <c:pt idx="2">
                  <c:v>193</c:v>
                </c:pt>
                <c:pt idx="3">
                  <c:v>182</c:v>
                </c:pt>
                <c:pt idx="4">
                  <c:v>179</c:v>
                </c:pt>
                <c:pt idx="5">
                  <c:v>153</c:v>
                </c:pt>
                <c:pt idx="6">
                  <c:v>168</c:v>
                </c:pt>
                <c:pt idx="7">
                  <c:v>186</c:v>
                </c:pt>
                <c:pt idx="8">
                  <c:v>178</c:v>
                </c:pt>
                <c:pt idx="9">
                  <c:v>185</c:v>
                </c:pt>
                <c:pt idx="10">
                  <c:v>147</c:v>
                </c:pt>
                <c:pt idx="11">
                  <c:v>198</c:v>
                </c:pt>
              </c:numCache>
            </c:numRef>
          </c:val>
        </c:ser>
        <c:ser>
          <c:idx val="1"/>
          <c:order val="1"/>
          <c:tx>
            <c:strRef>
              <c:f>Sheet6!$A$23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Sheet6!$B$21:$M$21</c:f>
              <c:strCache>
                <c:ptCount val="12"/>
                <c:pt idx="0">
                  <c:v>未滿15歲</c:v>
                </c:pt>
                <c:pt idx="1">
                  <c:v>15-19歲</c:v>
                </c:pt>
                <c:pt idx="2">
                  <c:v>20-24歲</c:v>
                </c:pt>
                <c:pt idx="3">
                  <c:v>25-29歲</c:v>
                </c:pt>
                <c:pt idx="4">
                  <c:v>30-34歲</c:v>
                </c:pt>
                <c:pt idx="5">
                  <c:v>35-39歲</c:v>
                </c:pt>
                <c:pt idx="6">
                  <c:v>40-44歲</c:v>
                </c:pt>
                <c:pt idx="7">
                  <c:v>45-49歲</c:v>
                </c:pt>
                <c:pt idx="8">
                  <c:v>50-54歲</c:v>
                </c:pt>
                <c:pt idx="9">
                  <c:v>55-59歲</c:v>
                </c:pt>
                <c:pt idx="10">
                  <c:v>60-64歲</c:v>
                </c:pt>
                <c:pt idx="11">
                  <c:v>65歲以上</c:v>
                </c:pt>
              </c:strCache>
            </c:strRef>
          </c:cat>
          <c:val>
            <c:numRef>
              <c:f>Sheet6!$B$23:$M$23</c:f>
              <c:numCache>
                <c:formatCode>General</c:formatCode>
                <c:ptCount val="12"/>
                <c:pt idx="0">
                  <c:v>277</c:v>
                </c:pt>
                <c:pt idx="1">
                  <c:v>139</c:v>
                </c:pt>
                <c:pt idx="2">
                  <c:v>155</c:v>
                </c:pt>
                <c:pt idx="3">
                  <c:v>140</c:v>
                </c:pt>
                <c:pt idx="4">
                  <c:v>116</c:v>
                </c:pt>
                <c:pt idx="5">
                  <c:v>133</c:v>
                </c:pt>
                <c:pt idx="6">
                  <c:v>150</c:v>
                </c:pt>
                <c:pt idx="7">
                  <c:v>133</c:v>
                </c:pt>
                <c:pt idx="8">
                  <c:v>156</c:v>
                </c:pt>
                <c:pt idx="9">
                  <c:v>180</c:v>
                </c:pt>
                <c:pt idx="10">
                  <c:v>156</c:v>
                </c:pt>
                <c:pt idx="11">
                  <c:v>275</c:v>
                </c:pt>
              </c:numCache>
            </c:numRef>
          </c:val>
        </c:ser>
        <c:shape val="cylinder"/>
        <c:axId val="122964608"/>
        <c:axId val="122970496"/>
        <c:axId val="0"/>
      </c:bar3DChart>
      <c:catAx>
        <c:axId val="122964608"/>
        <c:scaling>
          <c:orientation val="minMax"/>
        </c:scaling>
        <c:axPos val="b"/>
        <c:majorTickMark val="none"/>
        <c:tickLblPos val="nextTo"/>
        <c:crossAx val="122970496"/>
        <c:crosses val="autoZero"/>
        <c:auto val="1"/>
        <c:lblAlgn val="ctr"/>
        <c:lblOffset val="100"/>
      </c:catAx>
      <c:valAx>
        <c:axId val="122970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2964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sz="1100" baseline="0">
                <a:solidFill>
                  <a:schemeClr val="accent6">
                    <a:lumMod val="75000"/>
                  </a:schemeClr>
                </a:solidFill>
              </a:defRPr>
            </a:pPr>
            <a:r>
              <a:rPr lang="zh-TW" altLang="en-US" sz="1100" baseline="0">
                <a:solidFill>
                  <a:schemeClr val="accent6">
                    <a:lumMod val="75000"/>
                  </a:schemeClr>
                </a:solidFill>
              </a:rPr>
              <a:t>圖三、本鄉</a:t>
            </a:r>
            <a:r>
              <a:rPr lang="en-US" altLang="zh-TW" sz="1100" baseline="0">
                <a:solidFill>
                  <a:schemeClr val="accent6">
                    <a:lumMod val="75000"/>
                  </a:schemeClr>
                </a:solidFill>
              </a:rPr>
              <a:t>15</a:t>
            </a:r>
            <a:r>
              <a:rPr lang="zh-TW" altLang="en-US" sz="1100" baseline="0">
                <a:solidFill>
                  <a:schemeClr val="accent6">
                    <a:lumMod val="75000"/>
                  </a:schemeClr>
                </a:solidFill>
              </a:rPr>
              <a:t>歲以上人口性別與教育程度結構分析</a:t>
            </a:r>
          </a:p>
        </c:rich>
      </c:tx>
      <c:layout>
        <c:manualLayout>
          <c:xMode val="edge"/>
          <c:yMode val="edge"/>
          <c:x val="0.16874226804123749"/>
          <c:y val="0.89279885468862008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321062992125985"/>
          <c:y val="0.11328213602929263"/>
          <c:w val="0.7373880139982506"/>
          <c:h val="0.58318071352192058"/>
        </c:manualLayout>
      </c:layout>
      <c:bar3DChart>
        <c:barDir val="col"/>
        <c:grouping val="clustered"/>
        <c:ser>
          <c:idx val="0"/>
          <c:order val="0"/>
          <c:tx>
            <c:strRef>
              <c:f>Sheet6!$AA$3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Sheet6!$AB$2:$AH$2</c:f>
              <c:strCache>
                <c:ptCount val="7"/>
                <c:pt idx="0">
                  <c:v>博士</c:v>
                </c:pt>
                <c:pt idx="1">
                  <c:v>碩士</c:v>
                </c:pt>
                <c:pt idx="2">
                  <c:v>大學</c:v>
                </c:pt>
                <c:pt idx="3">
                  <c:v>專科</c:v>
                </c:pt>
                <c:pt idx="4">
                  <c:v>高中(職)</c:v>
                </c:pt>
                <c:pt idx="5">
                  <c:v>國(初)中</c:v>
                </c:pt>
                <c:pt idx="6">
                  <c:v>國小以下</c:v>
                </c:pt>
              </c:strCache>
            </c:strRef>
          </c:cat>
          <c:val>
            <c:numRef>
              <c:f>Sheet6!$AB$3:$AH$3</c:f>
              <c:numCache>
                <c:formatCode>General</c:formatCode>
                <c:ptCount val="7"/>
                <c:pt idx="0">
                  <c:v>2</c:v>
                </c:pt>
                <c:pt idx="1">
                  <c:v>41</c:v>
                </c:pt>
                <c:pt idx="2">
                  <c:v>227</c:v>
                </c:pt>
                <c:pt idx="3">
                  <c:v>166</c:v>
                </c:pt>
                <c:pt idx="4">
                  <c:v>985</c:v>
                </c:pt>
                <c:pt idx="5">
                  <c:v>990</c:v>
                </c:pt>
                <c:pt idx="6">
                  <c:v>363</c:v>
                </c:pt>
              </c:numCache>
            </c:numRef>
          </c:val>
        </c:ser>
        <c:ser>
          <c:idx val="1"/>
          <c:order val="1"/>
          <c:tx>
            <c:strRef>
              <c:f>Sheet6!$AA$4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Sheet6!$AB$2:$AH$2</c:f>
              <c:strCache>
                <c:ptCount val="7"/>
                <c:pt idx="0">
                  <c:v>博士</c:v>
                </c:pt>
                <c:pt idx="1">
                  <c:v>碩士</c:v>
                </c:pt>
                <c:pt idx="2">
                  <c:v>大學</c:v>
                </c:pt>
                <c:pt idx="3">
                  <c:v>專科</c:v>
                </c:pt>
                <c:pt idx="4">
                  <c:v>高中(職)</c:v>
                </c:pt>
                <c:pt idx="5">
                  <c:v>國(初)中</c:v>
                </c:pt>
                <c:pt idx="6">
                  <c:v>國小以下</c:v>
                </c:pt>
              </c:strCache>
            </c:strRef>
          </c:cat>
          <c:val>
            <c:numRef>
              <c:f>Sheet6!$AB$4:$AH$4</c:f>
              <c:numCache>
                <c:formatCode>General</c:formatCode>
                <c:ptCount val="7"/>
                <c:pt idx="0">
                  <c:v>0</c:v>
                </c:pt>
                <c:pt idx="1">
                  <c:v>21</c:v>
                </c:pt>
                <c:pt idx="2">
                  <c:v>223</c:v>
                </c:pt>
                <c:pt idx="3">
                  <c:v>115</c:v>
                </c:pt>
                <c:pt idx="4">
                  <c:v>690</c:v>
                </c:pt>
                <c:pt idx="5">
                  <c:v>821</c:v>
                </c:pt>
                <c:pt idx="6">
                  <c:v>505</c:v>
                </c:pt>
              </c:numCache>
            </c:numRef>
          </c:val>
        </c:ser>
        <c:shape val="box"/>
        <c:axId val="123003648"/>
        <c:axId val="123005184"/>
        <c:axId val="0"/>
      </c:bar3DChart>
      <c:catAx>
        <c:axId val="123003648"/>
        <c:scaling>
          <c:orientation val="minMax"/>
        </c:scaling>
        <c:axPos val="b"/>
        <c:majorTickMark val="none"/>
        <c:tickLblPos val="nextTo"/>
        <c:crossAx val="123005184"/>
        <c:crosses val="autoZero"/>
        <c:auto val="1"/>
        <c:lblAlgn val="ctr"/>
        <c:lblOffset val="100"/>
      </c:catAx>
      <c:valAx>
        <c:axId val="123005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300364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 sz="1200" baseline="0">
                <a:solidFill>
                  <a:schemeClr val="accent5">
                    <a:lumMod val="75000"/>
                  </a:schemeClr>
                </a:solidFill>
              </a:defRPr>
            </a:pPr>
            <a:r>
              <a:rPr lang="zh-TW" altLang="en-US" sz="1200" baseline="0">
                <a:solidFill>
                  <a:schemeClr val="accent5">
                    <a:lumMod val="75000"/>
                  </a:schemeClr>
                </a:solidFill>
              </a:rPr>
              <a:t>圖四、</a:t>
            </a:r>
            <a:r>
              <a:rPr lang="en-US" altLang="zh-TW" sz="1200" baseline="0">
                <a:solidFill>
                  <a:schemeClr val="accent5">
                    <a:lumMod val="75000"/>
                  </a:schemeClr>
                </a:solidFill>
              </a:rPr>
              <a:t>109</a:t>
            </a:r>
            <a:r>
              <a:rPr lang="zh-TW" altLang="en-US" sz="1200" baseline="0">
                <a:solidFill>
                  <a:schemeClr val="accent5">
                    <a:lumMod val="75000"/>
                  </a:schemeClr>
                </a:solidFill>
              </a:rPr>
              <a:t>年度本鄉冊列需關懷獨居老人性別結構</a:t>
            </a:r>
            <a:endParaRPr lang="en-US" altLang="zh-TW" sz="1200" baseline="0">
              <a:solidFill>
                <a:schemeClr val="accent5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0711111111111124"/>
          <c:y val="0.87500012341717592"/>
        </c:manualLayout>
      </c:layout>
    </c:title>
    <c:plotArea>
      <c:layout>
        <c:manualLayout>
          <c:layoutTarget val="inner"/>
          <c:xMode val="edge"/>
          <c:yMode val="edge"/>
          <c:x val="8.7266185476815403E-2"/>
          <c:y val="8.5799619875101679E-2"/>
          <c:w val="0.76555468066491683"/>
          <c:h val="0.67894091608455187"/>
        </c:manualLayout>
      </c:layout>
      <c:barChart>
        <c:barDir val="col"/>
        <c:grouping val="clustered"/>
        <c:ser>
          <c:idx val="0"/>
          <c:order val="0"/>
          <c:tx>
            <c:strRef>
              <c:f>Sheet7!$L$4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Sheet7!$M$3:$P$3</c:f>
              <c:strCache>
                <c:ptCount val="4"/>
                <c:pt idx="0">
                  <c:v>第1季</c:v>
                </c:pt>
                <c:pt idx="1">
                  <c:v>第2季</c:v>
                </c:pt>
                <c:pt idx="2">
                  <c:v>第3季</c:v>
                </c:pt>
                <c:pt idx="3">
                  <c:v>第4季</c:v>
                </c:pt>
              </c:strCache>
            </c:strRef>
          </c:cat>
          <c:val>
            <c:numRef>
              <c:f>Sheet7!$M$4:$P$4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Sheet7!$L$5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cat>
            <c:strRef>
              <c:f>Sheet7!$M$3:$P$3</c:f>
              <c:strCache>
                <c:ptCount val="4"/>
                <c:pt idx="0">
                  <c:v>第1季</c:v>
                </c:pt>
                <c:pt idx="1">
                  <c:v>第2季</c:v>
                </c:pt>
                <c:pt idx="2">
                  <c:v>第3季</c:v>
                </c:pt>
                <c:pt idx="3">
                  <c:v>第4季</c:v>
                </c:pt>
              </c:strCache>
            </c:strRef>
          </c:cat>
          <c:val>
            <c:numRef>
              <c:f>Sheet7!$M$5:$P$5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19</c:v>
                </c:pt>
                <c:pt idx="3">
                  <c:v>19</c:v>
                </c:pt>
              </c:numCache>
            </c:numRef>
          </c:val>
        </c:ser>
        <c:axId val="175882240"/>
        <c:axId val="175883776"/>
      </c:barChart>
      <c:catAx>
        <c:axId val="175882240"/>
        <c:scaling>
          <c:orientation val="minMax"/>
        </c:scaling>
        <c:axPos val="b"/>
        <c:majorTickMark val="none"/>
        <c:tickLblPos val="nextTo"/>
        <c:crossAx val="175883776"/>
        <c:crosses val="autoZero"/>
        <c:auto val="1"/>
        <c:lblAlgn val="ctr"/>
        <c:lblOffset val="100"/>
      </c:catAx>
      <c:valAx>
        <c:axId val="17588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588224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aseline="0">
                <a:solidFill>
                  <a:schemeClr val="accent5">
                    <a:lumMod val="75000"/>
                  </a:schemeClr>
                </a:solidFill>
              </a:defRPr>
            </a:pPr>
            <a:r>
              <a:rPr lang="zh-TW" altLang="en-US" sz="1200" baseline="0">
                <a:solidFill>
                  <a:schemeClr val="accent5">
                    <a:lumMod val="75000"/>
                  </a:schemeClr>
                </a:solidFill>
              </a:rPr>
              <a:t>圖五、</a:t>
            </a:r>
            <a:r>
              <a:rPr lang="en-US" altLang="zh-TW" sz="1200" baseline="0">
                <a:solidFill>
                  <a:schemeClr val="accent5">
                    <a:lumMod val="75000"/>
                  </a:schemeClr>
                </a:solidFill>
              </a:rPr>
              <a:t>109</a:t>
            </a:r>
            <a:r>
              <a:rPr lang="zh-TW" altLang="en-US" sz="1200" baseline="0">
                <a:solidFill>
                  <a:schemeClr val="accent5">
                    <a:lumMod val="75000"/>
                  </a:schemeClr>
                </a:solidFill>
              </a:rPr>
              <a:t>年度本鄉辦理急難助性別結構</a:t>
            </a:r>
          </a:p>
        </c:rich>
      </c:tx>
      <c:layout>
        <c:manualLayout>
          <c:xMode val="edge"/>
          <c:yMode val="edge"/>
          <c:x val="0.1526666666666667"/>
          <c:y val="0.92969396195202647"/>
        </c:manualLayout>
      </c:layout>
    </c:title>
    <c:plotArea>
      <c:layout>
        <c:manualLayout>
          <c:layoutTarget val="inner"/>
          <c:xMode val="edge"/>
          <c:yMode val="edge"/>
          <c:x val="8.4488407699037621E-2"/>
          <c:y val="9.7692503077313864E-2"/>
          <c:w val="0.76555468066491683"/>
          <c:h val="0.74586141992796806"/>
        </c:manualLayout>
      </c:layout>
      <c:barChart>
        <c:barDir val="col"/>
        <c:grouping val="clustered"/>
        <c:ser>
          <c:idx val="0"/>
          <c:order val="0"/>
          <c:tx>
            <c:strRef>
              <c:f>Sheet7!$A$20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cat>
            <c:strRef>
              <c:f>Sheet7!$B$19:$E$19</c:f>
              <c:strCache>
                <c:ptCount val="4"/>
                <c:pt idx="0">
                  <c:v>第1季</c:v>
                </c:pt>
                <c:pt idx="1">
                  <c:v>第2季</c:v>
                </c:pt>
                <c:pt idx="2">
                  <c:v>第3季</c:v>
                </c:pt>
                <c:pt idx="3">
                  <c:v>第4季</c:v>
                </c:pt>
              </c:strCache>
            </c:strRef>
          </c:cat>
          <c:val>
            <c:numRef>
              <c:f>Sheet7!$B$20:$E$20</c:f>
              <c:numCache>
                <c:formatCode>General</c:formatCode>
                <c:ptCount val="4"/>
                <c:pt idx="0">
                  <c:v>20</c:v>
                </c:pt>
                <c:pt idx="1">
                  <c:v>38</c:v>
                </c:pt>
                <c:pt idx="2">
                  <c:v>28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Sheet7!$A$21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</c:spPr>
          <c:cat>
            <c:strRef>
              <c:f>Sheet7!$B$19:$E$19</c:f>
              <c:strCache>
                <c:ptCount val="4"/>
                <c:pt idx="0">
                  <c:v>第1季</c:v>
                </c:pt>
                <c:pt idx="1">
                  <c:v>第2季</c:v>
                </c:pt>
                <c:pt idx="2">
                  <c:v>第3季</c:v>
                </c:pt>
                <c:pt idx="3">
                  <c:v>第4季</c:v>
                </c:pt>
              </c:strCache>
            </c:strRef>
          </c:cat>
          <c:val>
            <c:numRef>
              <c:f>Sheet7!$B$21:$E$21</c:f>
              <c:numCache>
                <c:formatCode>General</c:formatCode>
                <c:ptCount val="4"/>
                <c:pt idx="0">
                  <c:v>11</c:v>
                </c:pt>
                <c:pt idx="1">
                  <c:v>29</c:v>
                </c:pt>
                <c:pt idx="2">
                  <c:v>24</c:v>
                </c:pt>
                <c:pt idx="3">
                  <c:v>19</c:v>
                </c:pt>
              </c:numCache>
            </c:numRef>
          </c:val>
        </c:ser>
        <c:axId val="175912448"/>
        <c:axId val="175913984"/>
      </c:barChart>
      <c:catAx>
        <c:axId val="175912448"/>
        <c:scaling>
          <c:orientation val="minMax"/>
        </c:scaling>
        <c:axPos val="b"/>
        <c:majorTickMark val="none"/>
        <c:tickLblPos val="nextTo"/>
        <c:crossAx val="175913984"/>
        <c:crosses val="autoZero"/>
        <c:auto val="1"/>
        <c:lblAlgn val="ctr"/>
        <c:lblOffset val="100"/>
      </c:catAx>
      <c:valAx>
        <c:axId val="175913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591244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aseline="0">
                <a:solidFill>
                  <a:schemeClr val="accent4">
                    <a:lumMod val="75000"/>
                  </a:schemeClr>
                </a:solidFill>
              </a:defRPr>
            </a:pPr>
            <a:r>
              <a:rPr lang="zh-TW" altLang="en-US" sz="1200" baseline="0">
                <a:solidFill>
                  <a:schemeClr val="accent4">
                    <a:lumMod val="75000"/>
                  </a:schemeClr>
                </a:solidFill>
              </a:rPr>
              <a:t>圖六、</a:t>
            </a:r>
            <a:r>
              <a:rPr lang="en-US" altLang="zh-TW" sz="1200" baseline="0">
                <a:solidFill>
                  <a:schemeClr val="accent4">
                    <a:lumMod val="75000"/>
                  </a:schemeClr>
                </a:solidFill>
              </a:rPr>
              <a:t>109</a:t>
            </a:r>
            <a:r>
              <a:rPr lang="zh-TW" altLang="en-US" sz="1200" baseline="0">
                <a:solidFill>
                  <a:schemeClr val="accent4">
                    <a:lumMod val="75000"/>
                  </a:schemeClr>
                </a:solidFill>
              </a:rPr>
              <a:t>年本鄉調解委員及推行社區發展工作性別結構</a:t>
            </a:r>
          </a:p>
        </c:rich>
      </c:tx>
      <c:layout>
        <c:manualLayout>
          <c:xMode val="edge"/>
          <c:yMode val="edge"/>
          <c:x val="0.13054196051580516"/>
          <c:y val="0.8811885356435710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0621896610749736"/>
          <c:y val="0.12348982692952855"/>
          <c:w val="0.76654842802184064"/>
          <c:h val="0.55111524102965359"/>
        </c:manualLayout>
      </c:layout>
      <c:bar3DChart>
        <c:barDir val="col"/>
        <c:grouping val="clustered"/>
        <c:ser>
          <c:idx val="0"/>
          <c:order val="0"/>
          <c:tx>
            <c:strRef>
              <c:f>Sheet8!$C$12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Sheet8!$D$11:$G$11</c:f>
              <c:strCache>
                <c:ptCount val="4"/>
                <c:pt idx="0">
                  <c:v>調解委員</c:v>
                </c:pt>
                <c:pt idx="1">
                  <c:v>理事長</c:v>
                </c:pt>
                <c:pt idx="2">
                  <c:v>理監事</c:v>
                </c:pt>
                <c:pt idx="3">
                  <c:v>社區協會會員數</c:v>
                </c:pt>
              </c:strCache>
            </c:strRef>
          </c:cat>
          <c:val>
            <c:numRef>
              <c:f>Sheet8!$D$12:$G$12</c:f>
              <c:numCache>
                <c:formatCode>General</c:formatCode>
                <c:ptCount val="4"/>
                <c:pt idx="0">
                  <c:v>71.430000000000007</c:v>
                </c:pt>
                <c:pt idx="1">
                  <c:v>75</c:v>
                </c:pt>
                <c:pt idx="2">
                  <c:v>72.83</c:v>
                </c:pt>
                <c:pt idx="3">
                  <c:v>68.179999999999978</c:v>
                </c:pt>
              </c:numCache>
            </c:numRef>
          </c:val>
        </c:ser>
        <c:ser>
          <c:idx val="1"/>
          <c:order val="1"/>
          <c:tx>
            <c:strRef>
              <c:f>Sheet8!$C$13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Sheet8!$D$11:$G$11</c:f>
              <c:strCache>
                <c:ptCount val="4"/>
                <c:pt idx="0">
                  <c:v>調解委員</c:v>
                </c:pt>
                <c:pt idx="1">
                  <c:v>理事長</c:v>
                </c:pt>
                <c:pt idx="2">
                  <c:v>理監事</c:v>
                </c:pt>
                <c:pt idx="3">
                  <c:v>社區協會會員數</c:v>
                </c:pt>
              </c:strCache>
            </c:strRef>
          </c:cat>
          <c:val>
            <c:numRef>
              <c:f>Sheet8!$D$13:$G$13</c:f>
              <c:numCache>
                <c:formatCode>General</c:formatCode>
                <c:ptCount val="4"/>
                <c:pt idx="0">
                  <c:v>28.57</c:v>
                </c:pt>
                <c:pt idx="1">
                  <c:v>25</c:v>
                </c:pt>
                <c:pt idx="2">
                  <c:v>27.17</c:v>
                </c:pt>
                <c:pt idx="3">
                  <c:v>31.82</c:v>
                </c:pt>
              </c:numCache>
            </c:numRef>
          </c:val>
        </c:ser>
        <c:shape val="cylinder"/>
        <c:axId val="175954176"/>
        <c:axId val="175984640"/>
        <c:axId val="0"/>
      </c:bar3DChart>
      <c:catAx>
        <c:axId val="1759541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 baseline="0"/>
            </a:pPr>
            <a:endParaRPr lang="zh-TW"/>
          </a:p>
        </c:txPr>
        <c:crossAx val="175984640"/>
        <c:crosses val="autoZero"/>
        <c:auto val="1"/>
        <c:lblAlgn val="ctr"/>
        <c:lblOffset val="100"/>
      </c:catAx>
      <c:valAx>
        <c:axId val="175984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7595417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0.04869</cdr:x>
      <cdr:y>0.04367</cdr:y>
    </cdr:from>
    <cdr:to>
      <cdr:x>0.11798</cdr:x>
      <cdr:y>0.08952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47650" y="190500"/>
          <a:ext cx="3524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0.05431</cdr:x>
      <cdr:y>0.0393</cdr:y>
    </cdr:from>
    <cdr:to>
      <cdr:x>0.13858</cdr:x>
      <cdr:y>0.09825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76225" y="171449"/>
          <a:ext cx="4286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0.00722</cdr:y>
    </cdr:from>
    <cdr:to>
      <cdr:x>0.09792</cdr:x>
      <cdr:y>0.06998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09550" y="30470"/>
          <a:ext cx="238125" cy="264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人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0.06804</cdr:x>
      <cdr:y>0.02639</cdr:y>
    </cdr:from>
    <cdr:to>
      <cdr:x>0.14021</cdr:x>
      <cdr:y>0.10264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14325" y="85726"/>
          <a:ext cx="33337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0.06392</cdr:x>
      <cdr:y>0.06158</cdr:y>
    </cdr:from>
    <cdr:to>
      <cdr:x>0.14227</cdr:x>
      <cdr:y>0.12023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295275" y="200026"/>
          <a:ext cx="3619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人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0.02708</cdr:x>
      <cdr:y>0.0059</cdr:y>
    </cdr:from>
    <cdr:to>
      <cdr:x>0.09167</cdr:x>
      <cdr:y>0.07375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23825" y="19050"/>
          <a:ext cx="2952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pPr algn="ctr"/>
          <a:r>
            <a:rPr lang="zh-TW" altLang="en-US" sz="1100"/>
            <a:t>人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0.025</cdr:x>
      <cdr:y>0.02233</cdr:y>
    </cdr:from>
    <cdr:to>
      <cdr:x>0.08333</cdr:x>
      <cdr:y>0.06203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14300" y="85726"/>
          <a:ext cx="266700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/>
            <a:t>人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0.11155</cdr:x>
      <cdr:y>0.00631</cdr:y>
    </cdr:from>
    <cdr:to>
      <cdr:x>0.18591</cdr:x>
      <cdr:y>0.06842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42926" y="19050"/>
          <a:ext cx="361950" cy="1875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0.12524</cdr:x>
      <cdr:y>0.01893</cdr:y>
    </cdr:from>
    <cdr:to>
      <cdr:x>0.21135</cdr:x>
      <cdr:y>0.07886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609601" y="57151"/>
          <a:ext cx="41910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0.11176</cdr:x>
      <cdr:y>0.05514</cdr:y>
    </cdr:from>
    <cdr:to>
      <cdr:x>0.1783</cdr:x>
      <cdr:y>0.11823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612100" y="209550"/>
          <a:ext cx="364432" cy="2397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TW" sz="1100"/>
            <a:t>%</a:t>
          </a:r>
          <a:endParaRPr lang="zh-TW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7086-2EBF-48BD-87DC-67FABC2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14</Pages>
  <Words>733</Words>
  <Characters>4183</Characters>
  <Application>Microsoft Office Word</Application>
  <DocSecurity>0</DocSecurity>
  <Lines>34</Lines>
  <Paragraphs>9</Paragraphs>
  <ScaleCrop>false</ScaleCrop>
  <Company>C.M.T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aru Hs</dc:creator>
  <cp:lastModifiedBy>user</cp:lastModifiedBy>
  <cp:revision>40</cp:revision>
  <cp:lastPrinted>2021-07-13T06:24:00Z</cp:lastPrinted>
  <dcterms:created xsi:type="dcterms:W3CDTF">2021-06-23T05:32:00Z</dcterms:created>
  <dcterms:modified xsi:type="dcterms:W3CDTF">2021-07-13T06:37:00Z</dcterms:modified>
</cp:coreProperties>
</file>