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E59B0" w14:textId="05B4E1E1" w:rsidR="004F0DF9" w:rsidRPr="00D17DD9" w:rsidRDefault="0029305D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29305D">
        <w:rPr>
          <w:rFonts w:ascii="標楷體" w:eastAsia="標楷體" w:hAnsi="標楷體" w:hint="eastAsia"/>
          <w:sz w:val="40"/>
          <w:szCs w:val="40"/>
        </w:rPr>
        <w:t>苗栗縣銅鑼鄉重陽節敬老禮金發放自治條例</w:t>
      </w:r>
      <w:r>
        <w:rPr>
          <w:rFonts w:ascii="標楷體" w:eastAsia="標楷體" w:hAnsi="標楷體" w:hint="eastAsia"/>
          <w:sz w:val="40"/>
          <w:szCs w:val="40"/>
        </w:rPr>
        <w:t>廢止</w:t>
      </w:r>
    </w:p>
    <w:p w14:paraId="153F82CB" w14:textId="29FE67BC" w:rsidR="00874D42" w:rsidRDefault="00874D42" w:rsidP="00874D42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總說明</w:t>
      </w:r>
    </w:p>
    <w:p w14:paraId="0E94E2EF" w14:textId="7E9E1858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為弘揚敬老美德，照顧老人生活，增進老人福祉，具體落實關懷老人福利措施，本鄉現行「苗栗縣</w:t>
      </w:r>
      <w:r w:rsidRPr="0029305D">
        <w:rPr>
          <w:rFonts w:hint="eastAsia"/>
          <w:sz w:val="28"/>
          <w:szCs w:val="28"/>
        </w:rPr>
        <w:t>銅鑼</w:t>
      </w:r>
      <w:r>
        <w:rPr>
          <w:rFonts w:hint="eastAsia"/>
          <w:sz w:val="28"/>
          <w:szCs w:val="28"/>
        </w:rPr>
        <w:t>鄉重陽</w:t>
      </w:r>
      <w:r w:rsidRPr="0029305D">
        <w:rPr>
          <w:rFonts w:hint="eastAsia"/>
          <w:sz w:val="28"/>
          <w:szCs w:val="28"/>
        </w:rPr>
        <w:t>節</w:t>
      </w:r>
      <w:r>
        <w:rPr>
          <w:rFonts w:hint="eastAsia"/>
          <w:sz w:val="28"/>
          <w:szCs w:val="28"/>
        </w:rPr>
        <w:t>敬老禮金發放自治條例」自</w:t>
      </w:r>
      <w:r>
        <w:rPr>
          <w:sz w:val="28"/>
          <w:szCs w:val="28"/>
        </w:rPr>
        <w:t>10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銅</w:t>
      </w:r>
      <w:r>
        <w:rPr>
          <w:rFonts w:hint="eastAsia"/>
          <w:sz w:val="28"/>
          <w:szCs w:val="28"/>
        </w:rPr>
        <w:t>鄉民字第</w:t>
      </w:r>
      <w:r>
        <w:rPr>
          <w:sz w:val="28"/>
          <w:szCs w:val="28"/>
        </w:rPr>
        <w:t>10</w:t>
      </w:r>
      <w:r>
        <w:rPr>
          <w:sz w:val="28"/>
          <w:szCs w:val="28"/>
        </w:rPr>
        <w:t>20008961</w:t>
      </w:r>
      <w:r>
        <w:rPr>
          <w:rFonts w:hint="eastAsia"/>
          <w:sz w:val="28"/>
          <w:szCs w:val="28"/>
        </w:rPr>
        <w:t>號令制定公布施行，業經</w:t>
      </w:r>
      <w:r>
        <w:rPr>
          <w:sz w:val="28"/>
          <w:szCs w:val="28"/>
        </w:rPr>
        <w:t>10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銅</w:t>
      </w:r>
      <w:r>
        <w:rPr>
          <w:rFonts w:hint="eastAsia"/>
          <w:sz w:val="28"/>
          <w:szCs w:val="28"/>
        </w:rPr>
        <w:t>鄉</w:t>
      </w:r>
      <w:r>
        <w:rPr>
          <w:rFonts w:hint="eastAsia"/>
          <w:sz w:val="28"/>
          <w:szCs w:val="28"/>
        </w:rPr>
        <w:t>民</w:t>
      </w:r>
      <w:r>
        <w:rPr>
          <w:rFonts w:hint="eastAsia"/>
          <w:sz w:val="28"/>
          <w:szCs w:val="28"/>
        </w:rPr>
        <w:t>字第</w:t>
      </w:r>
      <w:r>
        <w:rPr>
          <w:sz w:val="28"/>
          <w:szCs w:val="28"/>
        </w:rPr>
        <w:t>10</w:t>
      </w:r>
      <w:r>
        <w:rPr>
          <w:sz w:val="28"/>
          <w:szCs w:val="28"/>
        </w:rPr>
        <w:t>90008950</w:t>
      </w:r>
      <w:r>
        <w:rPr>
          <w:rFonts w:hint="eastAsia"/>
          <w:sz w:val="28"/>
          <w:szCs w:val="28"/>
        </w:rPr>
        <w:t>號令修正</w:t>
      </w:r>
      <w:r>
        <w:rPr>
          <w:rFonts w:hint="eastAsia"/>
          <w:sz w:val="28"/>
          <w:szCs w:val="28"/>
        </w:rPr>
        <w:t>及110年1月4日銅鄉民字第1100000009號令公布</w:t>
      </w:r>
      <w:r>
        <w:rPr>
          <w:rFonts w:hint="eastAsia"/>
          <w:sz w:val="28"/>
          <w:szCs w:val="28"/>
        </w:rPr>
        <w:t>施行至今。</w:t>
      </w:r>
    </w:p>
    <w:p w14:paraId="00D29EE7" w14:textId="7B49DF02" w:rsidR="0029305D" w:rsidRDefault="0029305D" w:rsidP="003F7BE4">
      <w:pPr>
        <w:pStyle w:val="Default"/>
        <w:numPr>
          <w:ilvl w:val="0"/>
          <w:numId w:val="1"/>
        </w:numPr>
        <w:spacing w:after="1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茲因苗栗縣政府推動「苗栗縣敬老禮金」福利政策案，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年苗栗縣敬老禮金將於春節、端午節及重陽節前核發禮金，由苗栗縣政府編列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春、端</w:t>
      </w:r>
      <w:r w:rsidR="00DA5A99">
        <w:rPr>
          <w:rFonts w:hint="eastAsia"/>
          <w:sz w:val="28"/>
          <w:szCs w:val="28"/>
        </w:rPr>
        <w:t>午</w:t>
      </w:r>
      <w:r>
        <w:rPr>
          <w:rFonts w:hint="eastAsia"/>
          <w:sz w:val="28"/>
          <w:szCs w:val="28"/>
        </w:rPr>
        <w:t>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禮金經費，本所配合編列一節禮金經費。為配合將其一節禮金搭配本所既有重陽禮金發放，</w:t>
      </w:r>
      <w:proofErr w:type="gramStart"/>
      <w:r>
        <w:rPr>
          <w:rFonts w:hint="eastAsia"/>
          <w:sz w:val="28"/>
          <w:szCs w:val="28"/>
        </w:rPr>
        <w:t>嗣</w:t>
      </w:r>
      <w:proofErr w:type="gramEnd"/>
      <w:r>
        <w:rPr>
          <w:rFonts w:hint="eastAsia"/>
          <w:sz w:val="28"/>
          <w:szCs w:val="28"/>
        </w:rPr>
        <w:t>經本所制定「</w:t>
      </w:r>
      <w:r w:rsidR="00EC4891" w:rsidRPr="00EC4891">
        <w:rPr>
          <w:rFonts w:hint="eastAsia"/>
          <w:sz w:val="28"/>
          <w:szCs w:val="28"/>
        </w:rPr>
        <w:t>苗栗縣銅鑼鄉敬老禮金發放自治條例</w:t>
      </w:r>
      <w:r>
        <w:rPr>
          <w:rFonts w:hint="eastAsia"/>
          <w:sz w:val="28"/>
          <w:szCs w:val="28"/>
        </w:rPr>
        <w:t>」並於</w:t>
      </w:r>
      <w:r w:rsidR="00300BDE" w:rsidRPr="00300BDE">
        <w:rPr>
          <w:rFonts w:hint="eastAsia"/>
          <w:sz w:val="28"/>
          <w:szCs w:val="28"/>
        </w:rPr>
        <w:t>112年12月21日銅鄉民字第1120034311B號令公布</w:t>
      </w:r>
      <w:r>
        <w:rPr>
          <w:rFonts w:hint="eastAsia"/>
          <w:sz w:val="28"/>
          <w:szCs w:val="28"/>
        </w:rPr>
        <w:t>自</w:t>
      </w:r>
      <w:r>
        <w:rPr>
          <w:sz w:val="28"/>
          <w:szCs w:val="28"/>
        </w:rPr>
        <w:t>113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日施行。</w:t>
      </w:r>
    </w:p>
    <w:p w14:paraId="2B26C09D" w14:textId="224DCC81" w:rsidR="0029305D" w:rsidRDefault="0029305D" w:rsidP="003F7BE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為整</w:t>
      </w:r>
      <w:proofErr w:type="gramStart"/>
      <w:r>
        <w:rPr>
          <w:rFonts w:hint="eastAsia"/>
          <w:sz w:val="28"/>
          <w:szCs w:val="28"/>
        </w:rPr>
        <w:t>併</w:t>
      </w:r>
      <w:proofErr w:type="gramEnd"/>
      <w:r>
        <w:rPr>
          <w:rFonts w:hint="eastAsia"/>
          <w:sz w:val="28"/>
          <w:szCs w:val="28"/>
        </w:rPr>
        <w:t>本鄉敬老禮金發放作業及考量就同一事件已制定新法規，依據中標法第</w:t>
      </w: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項第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款及第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項法規廢止之相關規定，廢止「</w:t>
      </w:r>
      <w:r w:rsidR="007205BF" w:rsidRPr="007205BF">
        <w:rPr>
          <w:rFonts w:hint="eastAsia"/>
          <w:sz w:val="28"/>
          <w:szCs w:val="28"/>
        </w:rPr>
        <w:t>苗栗縣銅鑼鄉重陽節敬老禮金發放自治條例</w:t>
      </w:r>
      <w:r>
        <w:rPr>
          <w:rFonts w:hint="eastAsia"/>
          <w:sz w:val="28"/>
          <w:szCs w:val="28"/>
        </w:rPr>
        <w:t>」共計八條，</w:t>
      </w:r>
      <w:proofErr w:type="gramStart"/>
      <w:r>
        <w:rPr>
          <w:rFonts w:hint="eastAsia"/>
          <w:sz w:val="28"/>
          <w:szCs w:val="28"/>
        </w:rPr>
        <w:t>俾</w:t>
      </w:r>
      <w:proofErr w:type="gramEnd"/>
      <w:r>
        <w:rPr>
          <w:rFonts w:hint="eastAsia"/>
          <w:sz w:val="28"/>
          <w:szCs w:val="28"/>
        </w:rPr>
        <w:t>新舊法規得以銜接。</w:t>
      </w:r>
    </w:p>
    <w:p w14:paraId="2031DB8F" w14:textId="33C0AE7A" w:rsidR="006F277B" w:rsidRDefault="0029305D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14:paraId="78B16D67" w14:textId="7326AD87" w:rsidR="00D51B03" w:rsidRPr="00DC4189" w:rsidRDefault="00DC4189" w:rsidP="00DC4189">
      <w:pPr>
        <w:autoSpaceDE w:val="0"/>
        <w:autoSpaceDN w:val="0"/>
        <w:adjustRightInd w:val="0"/>
        <w:rPr>
          <w:rFonts w:ascii="標楷體" w:eastAsia="標楷體" w:hAnsi="標楷體"/>
          <w:b/>
          <w:sz w:val="56"/>
          <w:szCs w:val="56"/>
        </w:rPr>
      </w:pPr>
      <w:r w:rsidRPr="00DC4189">
        <w:rPr>
          <w:rFonts w:ascii="標楷體" w:eastAsia="標楷體" w:hAnsi="標楷體" w:cs="DFKai-SB"/>
          <w:b/>
          <w:color w:val="000000"/>
          <w:kern w:val="0"/>
          <w:sz w:val="56"/>
          <w:szCs w:val="56"/>
        </w:rPr>
        <w:lastRenderedPageBreak/>
        <w:t>廢止法規整理表</w:t>
      </w:r>
    </w:p>
    <w:tbl>
      <w:tblPr>
        <w:tblStyle w:val="a3"/>
        <w:tblpPr w:leftFromText="180" w:rightFromText="180" w:vertAnchor="text" w:horzAnchor="margin" w:tblpY="445"/>
        <w:tblW w:w="10060" w:type="dxa"/>
        <w:tblLayout w:type="fixed"/>
        <w:tblLook w:val="04A0" w:firstRow="1" w:lastRow="0" w:firstColumn="1" w:lastColumn="0" w:noHBand="0" w:noVBand="1"/>
      </w:tblPr>
      <w:tblGrid>
        <w:gridCol w:w="1219"/>
        <w:gridCol w:w="4588"/>
        <w:gridCol w:w="4253"/>
      </w:tblGrid>
      <w:tr w:rsidR="00D51B03" w14:paraId="02BA30DA" w14:textId="77777777" w:rsidTr="00D51B03">
        <w:tc>
          <w:tcPr>
            <w:tcW w:w="1219" w:type="dxa"/>
          </w:tcPr>
          <w:p w14:paraId="6B587A83" w14:textId="77777777" w:rsidR="00D51B03" w:rsidRDefault="00D51B03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法規名稱</w:t>
            </w:r>
          </w:p>
        </w:tc>
        <w:tc>
          <w:tcPr>
            <w:tcW w:w="4588" w:type="dxa"/>
          </w:tcPr>
          <w:p w14:paraId="3C60DA8B" w14:textId="30FAF6E6" w:rsidR="00D51B03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發布日期文號</w:t>
            </w:r>
          </w:p>
        </w:tc>
        <w:tc>
          <w:tcPr>
            <w:tcW w:w="4253" w:type="dxa"/>
          </w:tcPr>
          <w:p w14:paraId="6AACD026" w14:textId="2FCF9112" w:rsidR="00D51B03" w:rsidRPr="00FE29C2" w:rsidRDefault="00DC4189" w:rsidP="00D51B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廢止理由</w:t>
            </w:r>
          </w:p>
        </w:tc>
      </w:tr>
      <w:tr w:rsidR="00DC4189" w14:paraId="0697ABCB" w14:textId="77777777" w:rsidTr="006C7D08">
        <w:trPr>
          <w:trHeight w:val="5490"/>
        </w:trPr>
        <w:tc>
          <w:tcPr>
            <w:tcW w:w="1219" w:type="dxa"/>
          </w:tcPr>
          <w:p w14:paraId="3BF0D604" w14:textId="6D93E684" w:rsidR="00DC4189" w:rsidRPr="004F0DF9" w:rsidRDefault="00DC4189" w:rsidP="00D51B03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苗栗縣銅鑼鄉重陽節敬老禮金發放自治條例</w:t>
            </w:r>
          </w:p>
        </w:tc>
        <w:tc>
          <w:tcPr>
            <w:tcW w:w="4588" w:type="dxa"/>
          </w:tcPr>
          <w:p w14:paraId="7B5AC60B" w14:textId="797CE67A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C4189">
              <w:rPr>
                <w:rFonts w:ascii="標楷體" w:eastAsia="標楷體" w:hAnsi="標楷體" w:hint="eastAsia"/>
                <w:color w:val="000000"/>
                <w:szCs w:val="24"/>
              </w:rPr>
              <w:t>102年8月7日銅鄉民字第1020008961號令制定公布施行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691F7BC" w14:textId="4D296322" w:rsidR="00F83EB1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109年7月28日銅鄉民字第1090008950號令修正</w:t>
            </w:r>
            <w:r w:rsidR="00F83EB1" w:rsidRPr="003F7BE4">
              <w:rPr>
                <w:rFonts w:ascii="標楷體" w:eastAsia="標楷體" w:hAnsi="標楷體" w:hint="eastAsia"/>
                <w:color w:val="000000"/>
                <w:szCs w:val="24"/>
              </w:rPr>
              <w:t>施行。</w:t>
            </w:r>
          </w:p>
          <w:p w14:paraId="214F217D" w14:textId="6DBB6599" w:rsidR="00F83EB1" w:rsidRPr="003F7BE4" w:rsidRDefault="00DC4189" w:rsidP="003F7BE4">
            <w:pPr>
              <w:pStyle w:val="a4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F7BE4">
              <w:rPr>
                <w:rFonts w:ascii="標楷體" w:eastAsia="標楷體" w:hAnsi="標楷體" w:hint="eastAsia"/>
                <w:color w:val="000000"/>
                <w:szCs w:val="24"/>
              </w:rPr>
              <w:t>110年1月4日銅鄉民字第1100000009號令公布施行。</w:t>
            </w:r>
          </w:p>
        </w:tc>
        <w:tc>
          <w:tcPr>
            <w:tcW w:w="4253" w:type="dxa"/>
          </w:tcPr>
          <w:p w14:paraId="51A40FFC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為弘揚敬老美德，照顧老人生活，增進老人福祉，具體落實關懷老人</w:t>
            </w:r>
            <w:bookmarkStart w:id="0" w:name="_GoBack"/>
            <w:bookmarkEnd w:id="0"/>
            <w:r w:rsidRPr="003F7BE4">
              <w:rPr>
                <w:rFonts w:ascii="標楷體" w:eastAsia="標楷體" w:hAnsi="標楷體" w:hint="eastAsia"/>
                <w:szCs w:val="24"/>
              </w:rPr>
              <w:t>福利措施，本鄉現行「苗栗縣銅鑼鄉重陽節敬老禮金發放自治條例」自102年8月7日銅鄉民字第1020008961號令制定公布施行，業經109年7月28日銅鄉民字第1090008950號令修正及110年1月4日銅鄉民字第1100000009號令公布施行至今。</w:t>
            </w:r>
          </w:p>
          <w:p w14:paraId="1E0618B5" w14:textId="77777777" w:rsidR="003F7BE4" w:rsidRPr="003F7BE4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茲因苗栗縣政府推動「苗栗縣敬老禮金」福利政策案，113年苗栗縣敬老禮金將於春節、端午節及重陽節前核發禮金，由苗栗縣政府編列2節(春、端午節)禮金經費，本所配合編列一節禮金經費。為配合將其一節禮金搭配本所既有重陽禮金發放，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嗣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經本所制定「苗栗縣銅鑼鄉敬老禮金發放自治條例」並於112年12月21日銅鄉民字第1120034311B號令公布自113年1月1日施行。</w:t>
            </w:r>
          </w:p>
          <w:p w14:paraId="51C4D120" w14:textId="6AEE8947" w:rsidR="00DC4189" w:rsidRPr="00A066AD" w:rsidRDefault="003F7BE4" w:rsidP="003F7BE4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F7BE4">
              <w:rPr>
                <w:rFonts w:ascii="標楷體" w:eastAsia="標楷體" w:hAnsi="標楷體" w:hint="eastAsia"/>
                <w:szCs w:val="24"/>
              </w:rPr>
              <w:t>為整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本鄉敬老禮金發放作業及考量就同一事件已制定新法規，依據中標法第21條第1項第4款及第22條第3項法規廢止之相關規定，廢止「苗栗縣銅鑼鄉重陽節敬老禮金發放自治條例」共計八條，</w:t>
            </w:r>
            <w:proofErr w:type="gramStart"/>
            <w:r w:rsidRPr="003F7BE4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3F7BE4">
              <w:rPr>
                <w:rFonts w:ascii="標楷體" w:eastAsia="標楷體" w:hAnsi="標楷體" w:hint="eastAsia"/>
                <w:szCs w:val="24"/>
              </w:rPr>
              <w:t>新舊法規得以銜接。</w:t>
            </w:r>
          </w:p>
        </w:tc>
      </w:tr>
    </w:tbl>
    <w:p w14:paraId="652C23FF" w14:textId="04D2C35D" w:rsidR="00C54243" w:rsidRPr="00C54243" w:rsidRDefault="00C54243" w:rsidP="0061494D">
      <w:pPr>
        <w:widowControl/>
        <w:rPr>
          <w:rFonts w:ascii="標楷體" w:eastAsia="標楷體" w:hAnsi="標楷體"/>
          <w:szCs w:val="24"/>
        </w:rPr>
      </w:pPr>
    </w:p>
    <w:sectPr w:rsidR="00C54243" w:rsidRPr="00C54243" w:rsidSect="00D51B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E07E2" w14:textId="77777777" w:rsidR="00846286" w:rsidRDefault="00846286" w:rsidP="00AB7894">
      <w:r>
        <w:separator/>
      </w:r>
    </w:p>
  </w:endnote>
  <w:endnote w:type="continuationSeparator" w:id="0">
    <w:p w14:paraId="0BCC4A98" w14:textId="77777777" w:rsidR="00846286" w:rsidRDefault="00846286" w:rsidP="00AB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8CA74" w14:textId="77777777" w:rsidR="00846286" w:rsidRDefault="00846286" w:rsidP="00AB7894">
      <w:r>
        <w:separator/>
      </w:r>
    </w:p>
  </w:footnote>
  <w:footnote w:type="continuationSeparator" w:id="0">
    <w:p w14:paraId="5CE7115F" w14:textId="77777777" w:rsidR="00846286" w:rsidRDefault="00846286" w:rsidP="00AB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133"/>
    <w:multiLevelType w:val="hybridMultilevel"/>
    <w:tmpl w:val="21668C0C"/>
    <w:lvl w:ilvl="0" w:tplc="1C50A5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94E9A"/>
    <w:multiLevelType w:val="hybridMultilevel"/>
    <w:tmpl w:val="72B05084"/>
    <w:lvl w:ilvl="0" w:tplc="B95A3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A0A74"/>
    <w:multiLevelType w:val="hybridMultilevel"/>
    <w:tmpl w:val="1DEC62F0"/>
    <w:lvl w:ilvl="0" w:tplc="F064F49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085B2AC3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367D4"/>
    <w:multiLevelType w:val="hybridMultilevel"/>
    <w:tmpl w:val="581C82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5677BC"/>
    <w:multiLevelType w:val="hybridMultilevel"/>
    <w:tmpl w:val="F4D0698E"/>
    <w:lvl w:ilvl="0" w:tplc="4DCCE544">
      <w:start w:val="1"/>
      <w:numFmt w:val="taiwaneseCountingThousand"/>
      <w:lvlText w:val="(%1)"/>
      <w:lvlJc w:val="left"/>
      <w:pPr>
        <w:ind w:left="10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6">
    <w:nsid w:val="15494C50"/>
    <w:multiLevelType w:val="hybridMultilevel"/>
    <w:tmpl w:val="33941F4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A17C12"/>
    <w:multiLevelType w:val="hybridMultilevel"/>
    <w:tmpl w:val="19AAD410"/>
    <w:lvl w:ilvl="0" w:tplc="04090001">
      <w:start w:val="1"/>
      <w:numFmt w:val="bullet"/>
      <w:lvlText w:val=""/>
      <w:lvlJc w:val="left"/>
      <w:pPr>
        <w:ind w:left="11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7" w:hanging="480"/>
      </w:pPr>
      <w:rPr>
        <w:rFonts w:ascii="Wingdings" w:hAnsi="Wingdings" w:hint="default"/>
      </w:rPr>
    </w:lvl>
  </w:abstractNum>
  <w:abstractNum w:abstractNumId="8">
    <w:nsid w:val="16C0679F"/>
    <w:multiLevelType w:val="hybridMultilevel"/>
    <w:tmpl w:val="64CC5C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543958"/>
    <w:multiLevelType w:val="hybridMultilevel"/>
    <w:tmpl w:val="40880B1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A0D8C"/>
    <w:multiLevelType w:val="hybridMultilevel"/>
    <w:tmpl w:val="B82AB7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F46B1A"/>
    <w:multiLevelType w:val="hybridMultilevel"/>
    <w:tmpl w:val="89424BE0"/>
    <w:lvl w:ilvl="0" w:tplc="F40AC052">
      <w:start w:val="1"/>
      <w:numFmt w:val="taiwaneseCountingThousand"/>
      <w:lvlText w:val="（%1）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2">
    <w:nsid w:val="34C7638D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379E5CF9"/>
    <w:multiLevelType w:val="hybridMultilevel"/>
    <w:tmpl w:val="B5FC0822"/>
    <w:lvl w:ilvl="0" w:tplc="3C40D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0922AB"/>
    <w:multiLevelType w:val="hybridMultilevel"/>
    <w:tmpl w:val="734A770A"/>
    <w:lvl w:ilvl="0" w:tplc="FD22B41E"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3200AC"/>
    <w:multiLevelType w:val="hybridMultilevel"/>
    <w:tmpl w:val="F306CB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EE0757"/>
    <w:multiLevelType w:val="hybridMultilevel"/>
    <w:tmpl w:val="951E3656"/>
    <w:lvl w:ilvl="0" w:tplc="87A68944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47D57487"/>
    <w:multiLevelType w:val="multilevel"/>
    <w:tmpl w:val="EC82F206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4BF375A5"/>
    <w:multiLevelType w:val="hybridMultilevel"/>
    <w:tmpl w:val="B762E3C2"/>
    <w:lvl w:ilvl="0" w:tplc="1EF28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DE4EA9"/>
    <w:multiLevelType w:val="hybridMultilevel"/>
    <w:tmpl w:val="F25E821E"/>
    <w:lvl w:ilvl="0" w:tplc="A01252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F529D9"/>
    <w:multiLevelType w:val="hybridMultilevel"/>
    <w:tmpl w:val="03066ECE"/>
    <w:lvl w:ilvl="0" w:tplc="42F4F9D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BA28F9"/>
    <w:multiLevelType w:val="hybridMultilevel"/>
    <w:tmpl w:val="90C6A78E"/>
    <w:lvl w:ilvl="0" w:tplc="8F58B1BE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22">
    <w:nsid w:val="5C416F2C"/>
    <w:multiLevelType w:val="hybridMultilevel"/>
    <w:tmpl w:val="5A526752"/>
    <w:lvl w:ilvl="0" w:tplc="7EECC9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7C17DE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74" w:hanging="480"/>
      </w:pPr>
    </w:lvl>
    <w:lvl w:ilvl="2" w:tplc="0409001B">
      <w:start w:val="1"/>
      <w:numFmt w:val="lowerRoman"/>
      <w:lvlText w:val="%3."/>
      <w:lvlJc w:val="right"/>
      <w:pPr>
        <w:ind w:left="2954" w:hanging="480"/>
      </w:pPr>
    </w:lvl>
    <w:lvl w:ilvl="3" w:tplc="0409000F">
      <w:start w:val="1"/>
      <w:numFmt w:val="decimal"/>
      <w:lvlText w:val="%4."/>
      <w:lvlJc w:val="left"/>
      <w:pPr>
        <w:ind w:left="3434" w:hanging="480"/>
      </w:pPr>
    </w:lvl>
    <w:lvl w:ilvl="4" w:tplc="04090019">
      <w:start w:val="1"/>
      <w:numFmt w:val="ideographTraditional"/>
      <w:lvlText w:val="%5、"/>
      <w:lvlJc w:val="left"/>
      <w:pPr>
        <w:ind w:left="3914" w:hanging="480"/>
      </w:pPr>
    </w:lvl>
    <w:lvl w:ilvl="5" w:tplc="0409001B">
      <w:start w:val="1"/>
      <w:numFmt w:val="lowerRoman"/>
      <w:lvlText w:val="%6."/>
      <w:lvlJc w:val="right"/>
      <w:pPr>
        <w:ind w:left="4394" w:hanging="480"/>
      </w:pPr>
    </w:lvl>
    <w:lvl w:ilvl="6" w:tplc="0409000F">
      <w:start w:val="1"/>
      <w:numFmt w:val="decimal"/>
      <w:lvlText w:val="%7."/>
      <w:lvlJc w:val="left"/>
      <w:pPr>
        <w:ind w:left="4874" w:hanging="480"/>
      </w:pPr>
    </w:lvl>
    <w:lvl w:ilvl="7" w:tplc="04090019">
      <w:start w:val="1"/>
      <w:numFmt w:val="ideographTraditional"/>
      <w:lvlText w:val="%8、"/>
      <w:lvlJc w:val="left"/>
      <w:pPr>
        <w:ind w:left="5354" w:hanging="480"/>
      </w:pPr>
    </w:lvl>
    <w:lvl w:ilvl="8" w:tplc="0409001B">
      <w:start w:val="1"/>
      <w:numFmt w:val="lowerRoman"/>
      <w:lvlText w:val="%9."/>
      <w:lvlJc w:val="right"/>
      <w:pPr>
        <w:ind w:left="5834" w:hanging="480"/>
      </w:pPr>
    </w:lvl>
  </w:abstractNum>
  <w:abstractNum w:abstractNumId="24">
    <w:nsid w:val="648D48DC"/>
    <w:multiLevelType w:val="hybridMultilevel"/>
    <w:tmpl w:val="91CE327A"/>
    <w:lvl w:ilvl="0" w:tplc="7C52C1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650492"/>
    <w:multiLevelType w:val="hybridMultilevel"/>
    <w:tmpl w:val="F814DDFC"/>
    <w:lvl w:ilvl="0" w:tplc="7EECC97E">
      <w:start w:val="1"/>
      <w:numFmt w:val="taiwaneseCountingThousand"/>
      <w:lvlText w:val="%1、"/>
      <w:lvlJc w:val="left"/>
      <w:pPr>
        <w:ind w:left="183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7" w:hanging="480"/>
      </w:pPr>
    </w:lvl>
    <w:lvl w:ilvl="2" w:tplc="0409001B" w:tentative="1">
      <w:start w:val="1"/>
      <w:numFmt w:val="lowerRoman"/>
      <w:lvlText w:val="%3."/>
      <w:lvlJc w:val="right"/>
      <w:pPr>
        <w:ind w:left="2557" w:hanging="480"/>
      </w:pPr>
    </w:lvl>
    <w:lvl w:ilvl="3" w:tplc="0409000F" w:tentative="1">
      <w:start w:val="1"/>
      <w:numFmt w:val="decimal"/>
      <w:lvlText w:val="%4."/>
      <w:lvlJc w:val="left"/>
      <w:pPr>
        <w:ind w:left="3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7" w:hanging="480"/>
      </w:pPr>
    </w:lvl>
    <w:lvl w:ilvl="5" w:tplc="0409001B" w:tentative="1">
      <w:start w:val="1"/>
      <w:numFmt w:val="lowerRoman"/>
      <w:lvlText w:val="%6."/>
      <w:lvlJc w:val="right"/>
      <w:pPr>
        <w:ind w:left="3997" w:hanging="480"/>
      </w:pPr>
    </w:lvl>
    <w:lvl w:ilvl="6" w:tplc="0409000F" w:tentative="1">
      <w:start w:val="1"/>
      <w:numFmt w:val="decimal"/>
      <w:lvlText w:val="%7."/>
      <w:lvlJc w:val="left"/>
      <w:pPr>
        <w:ind w:left="4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7" w:hanging="480"/>
      </w:pPr>
    </w:lvl>
    <w:lvl w:ilvl="8" w:tplc="0409001B" w:tentative="1">
      <w:start w:val="1"/>
      <w:numFmt w:val="lowerRoman"/>
      <w:lvlText w:val="%9."/>
      <w:lvlJc w:val="right"/>
      <w:pPr>
        <w:ind w:left="5437" w:hanging="480"/>
      </w:pPr>
    </w:lvl>
  </w:abstractNum>
  <w:abstractNum w:abstractNumId="26">
    <w:nsid w:val="6E20041F"/>
    <w:multiLevelType w:val="hybridMultilevel"/>
    <w:tmpl w:val="A3823E0C"/>
    <w:lvl w:ilvl="0" w:tplc="FC2846F6">
      <w:start w:val="1"/>
      <w:numFmt w:val="decimal"/>
      <w:lvlText w:val="%1、"/>
      <w:lvlJc w:val="left"/>
      <w:pPr>
        <w:ind w:left="1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7">
    <w:nsid w:val="716A391B"/>
    <w:multiLevelType w:val="hybridMultilevel"/>
    <w:tmpl w:val="EDA0B7B6"/>
    <w:lvl w:ilvl="0" w:tplc="0409000F">
      <w:start w:val="1"/>
      <w:numFmt w:val="decimal"/>
      <w:lvlText w:val="%1."/>
      <w:lvlJc w:val="left"/>
      <w:pPr>
        <w:ind w:left="1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28">
    <w:nsid w:val="74582680"/>
    <w:multiLevelType w:val="hybridMultilevel"/>
    <w:tmpl w:val="D6BC75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2E05B0"/>
    <w:multiLevelType w:val="hybridMultilevel"/>
    <w:tmpl w:val="C6E619CA"/>
    <w:lvl w:ilvl="0" w:tplc="1C2AE3AC">
      <w:start w:val="1"/>
      <w:numFmt w:val="taiwaneseCountingThousand"/>
      <w:lvlText w:val="（%1）"/>
      <w:lvlJc w:val="left"/>
      <w:pPr>
        <w:ind w:left="103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7"/>
  </w:num>
  <w:num w:numId="5">
    <w:abstractNumId w:val="25"/>
  </w:num>
  <w:num w:numId="6">
    <w:abstractNumId w:val="22"/>
  </w:num>
  <w:num w:numId="7">
    <w:abstractNumId w:val="21"/>
  </w:num>
  <w:num w:numId="8">
    <w:abstractNumId w:val="27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6"/>
  </w:num>
  <w:num w:numId="14">
    <w:abstractNumId w:val="14"/>
  </w:num>
  <w:num w:numId="15">
    <w:abstractNumId w:val="29"/>
  </w:num>
  <w:num w:numId="16">
    <w:abstractNumId w:val="13"/>
  </w:num>
  <w:num w:numId="17">
    <w:abstractNumId w:val="1"/>
  </w:num>
  <w:num w:numId="18">
    <w:abstractNumId w:val="24"/>
  </w:num>
  <w:num w:numId="19">
    <w:abstractNumId w:val="19"/>
  </w:num>
  <w:num w:numId="20">
    <w:abstractNumId w:val="11"/>
  </w:num>
  <w:num w:numId="21">
    <w:abstractNumId w:val="2"/>
  </w:num>
  <w:num w:numId="22">
    <w:abstractNumId w:val="15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8"/>
  </w:num>
  <w:num w:numId="28">
    <w:abstractNumId w:val="9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42"/>
    <w:rsid w:val="000033C8"/>
    <w:rsid w:val="00043D5C"/>
    <w:rsid w:val="000550F0"/>
    <w:rsid w:val="000E794C"/>
    <w:rsid w:val="00100FE4"/>
    <w:rsid w:val="00105EF2"/>
    <w:rsid w:val="001A3C42"/>
    <w:rsid w:val="001B03AC"/>
    <w:rsid w:val="001B21D2"/>
    <w:rsid w:val="001F0F95"/>
    <w:rsid w:val="00204C6E"/>
    <w:rsid w:val="0029305D"/>
    <w:rsid w:val="002A2F73"/>
    <w:rsid w:val="002B590A"/>
    <w:rsid w:val="00300BDE"/>
    <w:rsid w:val="003024CB"/>
    <w:rsid w:val="0032241F"/>
    <w:rsid w:val="00350BF6"/>
    <w:rsid w:val="003545C2"/>
    <w:rsid w:val="00366523"/>
    <w:rsid w:val="00397EB4"/>
    <w:rsid w:val="003F022F"/>
    <w:rsid w:val="003F60EA"/>
    <w:rsid w:val="003F7BE4"/>
    <w:rsid w:val="00406595"/>
    <w:rsid w:val="0041453D"/>
    <w:rsid w:val="00423EF0"/>
    <w:rsid w:val="004813F6"/>
    <w:rsid w:val="004A1647"/>
    <w:rsid w:val="004F0DF9"/>
    <w:rsid w:val="004F2310"/>
    <w:rsid w:val="0050705D"/>
    <w:rsid w:val="005526AD"/>
    <w:rsid w:val="005802E1"/>
    <w:rsid w:val="00594C80"/>
    <w:rsid w:val="00596E69"/>
    <w:rsid w:val="005A23E6"/>
    <w:rsid w:val="005B674B"/>
    <w:rsid w:val="005C421E"/>
    <w:rsid w:val="005F74A2"/>
    <w:rsid w:val="006108F3"/>
    <w:rsid w:val="0061494D"/>
    <w:rsid w:val="006310ED"/>
    <w:rsid w:val="006C495B"/>
    <w:rsid w:val="006F0F2F"/>
    <w:rsid w:val="006F277B"/>
    <w:rsid w:val="007205BF"/>
    <w:rsid w:val="0074702E"/>
    <w:rsid w:val="007A0A0A"/>
    <w:rsid w:val="007B3634"/>
    <w:rsid w:val="007B3637"/>
    <w:rsid w:val="007D6CAA"/>
    <w:rsid w:val="008347FD"/>
    <w:rsid w:val="00846286"/>
    <w:rsid w:val="00853DA6"/>
    <w:rsid w:val="00874D42"/>
    <w:rsid w:val="008A698C"/>
    <w:rsid w:val="009853CB"/>
    <w:rsid w:val="009D2356"/>
    <w:rsid w:val="009F0BB1"/>
    <w:rsid w:val="00A066AD"/>
    <w:rsid w:val="00A1233D"/>
    <w:rsid w:val="00A269D8"/>
    <w:rsid w:val="00A726AE"/>
    <w:rsid w:val="00A84F7B"/>
    <w:rsid w:val="00AB7894"/>
    <w:rsid w:val="00AD6F88"/>
    <w:rsid w:val="00AE5BC5"/>
    <w:rsid w:val="00AE7E3E"/>
    <w:rsid w:val="00B01B2A"/>
    <w:rsid w:val="00B438DD"/>
    <w:rsid w:val="00BB1EF0"/>
    <w:rsid w:val="00BB2B4B"/>
    <w:rsid w:val="00BC7BF5"/>
    <w:rsid w:val="00C12B55"/>
    <w:rsid w:val="00C54243"/>
    <w:rsid w:val="00CB33B9"/>
    <w:rsid w:val="00CE27C8"/>
    <w:rsid w:val="00CF0BA8"/>
    <w:rsid w:val="00D17DD9"/>
    <w:rsid w:val="00D51B03"/>
    <w:rsid w:val="00D51C8E"/>
    <w:rsid w:val="00DA5A99"/>
    <w:rsid w:val="00DC4189"/>
    <w:rsid w:val="00E07555"/>
    <w:rsid w:val="00E547F5"/>
    <w:rsid w:val="00E677A9"/>
    <w:rsid w:val="00EB4710"/>
    <w:rsid w:val="00EC4891"/>
    <w:rsid w:val="00ED7DFC"/>
    <w:rsid w:val="00F25DD6"/>
    <w:rsid w:val="00F50CB2"/>
    <w:rsid w:val="00F65DA3"/>
    <w:rsid w:val="00F67BC3"/>
    <w:rsid w:val="00F83EB1"/>
    <w:rsid w:val="00FA6ED7"/>
    <w:rsid w:val="00FC4996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68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E3E"/>
    <w:pPr>
      <w:ind w:leftChars="200" w:left="480"/>
    </w:pPr>
  </w:style>
  <w:style w:type="paragraph" w:styleId="a5">
    <w:name w:val="Body Text Indent"/>
    <w:basedOn w:val="a"/>
    <w:link w:val="a6"/>
    <w:rsid w:val="00397EB4"/>
    <w:pPr>
      <w:ind w:left="1600" w:hangingChars="500" w:hanging="160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本文縮排 字元"/>
    <w:basedOn w:val="a0"/>
    <w:link w:val="a5"/>
    <w:rsid w:val="00397EB4"/>
    <w:rPr>
      <w:rFonts w:ascii="Times New Roman" w:eastAsia="標楷體" w:hAnsi="Times New Roman" w:cs="Times New Roman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78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7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789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108F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930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10C1-08ED-4F00-A3AF-0D090148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黃雅娟</dc:creator>
  <cp:lastModifiedBy>tlv-22</cp:lastModifiedBy>
  <cp:revision>11</cp:revision>
  <cp:lastPrinted>2023-07-20T08:36:00Z</cp:lastPrinted>
  <dcterms:created xsi:type="dcterms:W3CDTF">2024-01-08T08:01:00Z</dcterms:created>
  <dcterms:modified xsi:type="dcterms:W3CDTF">2024-01-08T08:31:00Z</dcterms:modified>
</cp:coreProperties>
</file>