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44" w:rsidRDefault="00193444" w:rsidP="00193444">
      <w:pPr>
        <w:spacing w:line="600" w:lineRule="exact"/>
        <w:contextualSpacing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-177165</wp:posOffset>
            </wp:positionV>
            <wp:extent cx="823595" cy="876935"/>
            <wp:effectExtent l="0" t="0" r="0" b="0"/>
            <wp:wrapNone/>
            <wp:docPr id="3" name="圖片 3" descr="LOGO無字-0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無字-04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3EA">
        <w:rPr>
          <w:rFonts w:ascii="標楷體" w:eastAsia="標楷體" w:hAnsi="標楷體" w:hint="eastAsia"/>
          <w:sz w:val="40"/>
          <w:szCs w:val="40"/>
        </w:rPr>
        <w:t>苗</w:t>
      </w:r>
      <w:bookmarkStart w:id="0" w:name="_GoBack"/>
      <w:r w:rsidRPr="006B73EA">
        <w:rPr>
          <w:rFonts w:ascii="標楷體" w:eastAsia="標楷體" w:hAnsi="標楷體" w:hint="eastAsia"/>
          <w:sz w:val="40"/>
          <w:szCs w:val="40"/>
        </w:rPr>
        <w:t>栗縣10</w:t>
      </w:r>
      <w:r>
        <w:rPr>
          <w:rFonts w:ascii="標楷體" w:eastAsia="標楷體" w:hAnsi="標楷體" w:hint="eastAsia"/>
          <w:sz w:val="40"/>
          <w:szCs w:val="40"/>
        </w:rPr>
        <w:t>9</w:t>
      </w:r>
      <w:r w:rsidRPr="006B73EA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第1季</w:t>
      </w:r>
      <w:r w:rsidRPr="006B73EA">
        <w:rPr>
          <w:rFonts w:ascii="標楷體" w:eastAsia="標楷體" w:hAnsi="標楷體" w:hint="eastAsia"/>
          <w:sz w:val="40"/>
          <w:szCs w:val="40"/>
        </w:rPr>
        <w:t>志工基礎</w:t>
      </w:r>
      <w:r w:rsidRPr="00A63EAB">
        <w:rPr>
          <w:rFonts w:ascii="標楷體" w:eastAsia="標楷體" w:hAnsi="標楷體" w:hint="eastAsia"/>
          <w:sz w:val="44"/>
          <w:szCs w:val="44"/>
        </w:rPr>
        <w:t>、</w:t>
      </w:r>
    </w:p>
    <w:p w:rsidR="00193444" w:rsidRPr="006B73EA" w:rsidRDefault="00193444" w:rsidP="00193444">
      <w:pPr>
        <w:spacing w:line="600" w:lineRule="exact"/>
        <w:contextualSpacing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社會福利類特殊</w:t>
      </w:r>
      <w:r w:rsidRPr="006B73EA">
        <w:rPr>
          <w:rFonts w:ascii="標楷體" w:eastAsia="標楷體" w:hAnsi="標楷體" w:hint="eastAsia"/>
          <w:sz w:val="40"/>
          <w:szCs w:val="40"/>
        </w:rPr>
        <w:t>訓</w:t>
      </w:r>
      <w:r>
        <w:rPr>
          <w:rFonts w:ascii="標楷體" w:eastAsia="標楷體" w:hAnsi="標楷體" w:hint="eastAsia"/>
          <w:sz w:val="40"/>
          <w:szCs w:val="40"/>
        </w:rPr>
        <w:t>練(後龍場)</w:t>
      </w:r>
      <w:r w:rsidRPr="006B73EA">
        <w:rPr>
          <w:rFonts w:ascii="標楷體" w:eastAsia="標楷體" w:hAnsi="標楷體" w:hint="eastAsia"/>
          <w:sz w:val="40"/>
          <w:szCs w:val="40"/>
        </w:rPr>
        <w:t>報名表</w:t>
      </w:r>
    </w:p>
    <w:bookmarkEnd w:id="0"/>
    <w:p w:rsidR="00193444" w:rsidRPr="004665AB" w:rsidRDefault="00193444" w:rsidP="00193444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30"/>
          <w:szCs w:val="30"/>
        </w:rPr>
      </w:pPr>
      <w:r w:rsidRPr="004665AB">
        <w:rPr>
          <w:rFonts w:ascii="標楷體" w:eastAsia="標楷體" w:hAnsi="標楷體" w:hint="eastAsia"/>
          <w:sz w:val="30"/>
          <w:szCs w:val="30"/>
        </w:rPr>
        <w:t>訓練時間：</w:t>
      </w:r>
    </w:p>
    <w:p w:rsidR="00193444" w:rsidRPr="004665AB" w:rsidRDefault="00193444" w:rsidP="00193444">
      <w:pPr>
        <w:pStyle w:val="a3"/>
        <w:numPr>
          <w:ilvl w:val="0"/>
          <w:numId w:val="2"/>
        </w:numPr>
        <w:spacing w:line="440" w:lineRule="exact"/>
        <w:ind w:leftChars="0" w:left="1134" w:hanging="567"/>
        <w:rPr>
          <w:rFonts w:ascii="標楷體" w:eastAsia="標楷體" w:hAnsi="標楷體"/>
          <w:sz w:val="30"/>
          <w:szCs w:val="30"/>
        </w:rPr>
      </w:pPr>
      <w:r w:rsidRPr="004665AB">
        <w:rPr>
          <w:rFonts w:ascii="標楷體" w:eastAsia="標楷體" w:hAnsi="標楷體" w:hint="eastAsia"/>
          <w:sz w:val="30"/>
          <w:szCs w:val="30"/>
        </w:rPr>
        <w:t>志工基礎訓練：109年3月12日(星期四)。</w:t>
      </w:r>
    </w:p>
    <w:p w:rsidR="00193444" w:rsidRPr="004665AB" w:rsidRDefault="00193444" w:rsidP="00193444">
      <w:pPr>
        <w:pStyle w:val="a3"/>
        <w:numPr>
          <w:ilvl w:val="0"/>
          <w:numId w:val="2"/>
        </w:numPr>
        <w:spacing w:line="440" w:lineRule="exact"/>
        <w:ind w:leftChars="0" w:left="1134" w:hanging="567"/>
        <w:rPr>
          <w:rFonts w:ascii="標楷體" w:eastAsia="標楷體" w:hAnsi="標楷體"/>
          <w:sz w:val="30"/>
          <w:szCs w:val="30"/>
        </w:rPr>
      </w:pPr>
      <w:r w:rsidRPr="004665AB">
        <w:rPr>
          <w:rFonts w:ascii="標楷體" w:eastAsia="標楷體" w:hAnsi="標楷體" w:hint="eastAsia"/>
          <w:sz w:val="30"/>
          <w:szCs w:val="30"/>
        </w:rPr>
        <w:t>社會福利類特殊訓練：109年3月13日(星期五)。</w:t>
      </w:r>
    </w:p>
    <w:p w:rsidR="00193444" w:rsidRPr="004665AB" w:rsidRDefault="00193444" w:rsidP="00193444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30"/>
          <w:szCs w:val="30"/>
        </w:rPr>
      </w:pPr>
      <w:r w:rsidRPr="004665AB">
        <w:rPr>
          <w:rFonts w:ascii="標楷體" w:eastAsia="標楷體" w:hAnsi="標楷體" w:hint="eastAsia"/>
          <w:sz w:val="30"/>
          <w:szCs w:val="30"/>
        </w:rPr>
        <w:t>訓練地點：苗栗縣後龍鎮南龍社區活動中心。</w:t>
      </w:r>
    </w:p>
    <w:p w:rsidR="00193444" w:rsidRPr="004665AB" w:rsidRDefault="00193444" w:rsidP="00193444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30"/>
          <w:szCs w:val="30"/>
        </w:rPr>
      </w:pPr>
      <w:r w:rsidRPr="004665AB">
        <w:rPr>
          <w:rFonts w:ascii="標楷體" w:eastAsia="標楷體" w:hAnsi="標楷體" w:hint="eastAsia"/>
          <w:sz w:val="30"/>
          <w:szCs w:val="30"/>
        </w:rPr>
        <w:t>訓練流程：</w:t>
      </w:r>
    </w:p>
    <w:p w:rsidR="00193444" w:rsidRPr="004665AB" w:rsidRDefault="00193444" w:rsidP="00193444">
      <w:pPr>
        <w:pStyle w:val="a3"/>
        <w:numPr>
          <w:ilvl w:val="0"/>
          <w:numId w:val="3"/>
        </w:numPr>
        <w:spacing w:line="440" w:lineRule="exact"/>
        <w:ind w:leftChars="0" w:left="1134" w:hanging="567"/>
        <w:rPr>
          <w:rFonts w:ascii="標楷體" w:eastAsia="標楷體" w:hAnsi="標楷體"/>
          <w:sz w:val="30"/>
          <w:szCs w:val="30"/>
        </w:rPr>
      </w:pPr>
      <w:r w:rsidRPr="004665AB">
        <w:rPr>
          <w:rFonts w:ascii="標楷體" w:eastAsia="標楷體" w:hAnsi="標楷體" w:hint="eastAsia"/>
          <w:sz w:val="30"/>
          <w:szCs w:val="30"/>
        </w:rPr>
        <w:t>基礎訓練流程：109年3月12日(星期四)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791"/>
      </w:tblGrid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內   容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8:00~8:50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志工報到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8:50~9:00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始業式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9:00~11:00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志願服務法規之認識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11:00~12:00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志願服務內涵及倫理(1)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12:00~13:00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午餐 、 休息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13:00~14:00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志願服務內涵及倫理(2)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14:00~16:00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志願服務經驗分享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ind w:firstLineChars="50" w:firstLine="15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16:00~</w:t>
            </w:r>
          </w:p>
        </w:tc>
        <w:tc>
          <w:tcPr>
            <w:tcW w:w="4791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發證書/賦歸</w:t>
            </w:r>
          </w:p>
        </w:tc>
      </w:tr>
    </w:tbl>
    <w:p w:rsidR="00193444" w:rsidRPr="004665AB" w:rsidRDefault="00193444" w:rsidP="00193444">
      <w:pPr>
        <w:pStyle w:val="a3"/>
        <w:numPr>
          <w:ilvl w:val="0"/>
          <w:numId w:val="3"/>
        </w:numPr>
        <w:spacing w:line="440" w:lineRule="exact"/>
        <w:ind w:leftChars="0" w:left="1134" w:hanging="567"/>
        <w:rPr>
          <w:rFonts w:ascii="標楷體" w:eastAsia="標楷體" w:hAnsi="標楷體"/>
          <w:sz w:val="30"/>
          <w:szCs w:val="30"/>
        </w:rPr>
      </w:pPr>
      <w:r w:rsidRPr="004665AB">
        <w:rPr>
          <w:rFonts w:ascii="標楷體" w:eastAsia="標楷體" w:hAnsi="標楷體" w:hint="eastAsia"/>
          <w:sz w:val="30"/>
          <w:szCs w:val="30"/>
        </w:rPr>
        <w:t>社會福利類特殊訓練流程</w:t>
      </w:r>
      <w:r w:rsidR="00DD198B">
        <w:rPr>
          <w:rFonts w:ascii="標楷體" w:eastAsia="標楷體" w:hAnsi="標楷體" w:hint="eastAsia"/>
          <w:sz w:val="30"/>
          <w:szCs w:val="30"/>
        </w:rPr>
        <w:t>：</w:t>
      </w:r>
      <w:r w:rsidRPr="004665AB">
        <w:rPr>
          <w:rFonts w:ascii="標楷體" w:eastAsia="標楷體" w:hAnsi="標楷體" w:hint="eastAsia"/>
          <w:sz w:val="30"/>
          <w:szCs w:val="30"/>
        </w:rPr>
        <w:t>109年3月13日(星期五)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820"/>
      </w:tblGrid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內   容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8:00~8:50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志工報到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8:50~9:00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始業式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9:00~11:00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社會福利概述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11:00~12:00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社會資源與志願服務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12:00~13:00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午餐 、 休息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13:00~14:00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綜合討論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14:00~16:00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運用單位業務簡介及工作內容說明(含實習)</w:t>
            </w:r>
          </w:p>
        </w:tc>
      </w:tr>
      <w:tr w:rsidR="00193444" w:rsidRPr="004665AB" w:rsidTr="00300522">
        <w:tc>
          <w:tcPr>
            <w:tcW w:w="2977" w:type="dxa"/>
          </w:tcPr>
          <w:p w:rsidR="00193444" w:rsidRPr="004665AB" w:rsidRDefault="00193444" w:rsidP="00656D94">
            <w:pPr>
              <w:spacing w:line="440" w:lineRule="exact"/>
              <w:ind w:firstLineChars="50" w:firstLine="15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16:00~</w:t>
            </w:r>
          </w:p>
        </w:tc>
        <w:tc>
          <w:tcPr>
            <w:tcW w:w="4820" w:type="dxa"/>
          </w:tcPr>
          <w:p w:rsidR="00193444" w:rsidRPr="004665AB" w:rsidRDefault="00193444" w:rsidP="00656D94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665AB">
              <w:rPr>
                <w:rFonts w:ascii="標楷體" w:eastAsia="標楷體" w:hAnsi="標楷體" w:hint="eastAsia"/>
                <w:sz w:val="30"/>
                <w:szCs w:val="30"/>
              </w:rPr>
              <w:t>發證書/賦歸</w:t>
            </w:r>
          </w:p>
        </w:tc>
      </w:tr>
    </w:tbl>
    <w:p w:rsidR="00193444" w:rsidRPr="004665AB" w:rsidRDefault="00193444" w:rsidP="00193444">
      <w:pPr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994410</wp:posOffset>
                </wp:positionV>
                <wp:extent cx="7525385" cy="320040"/>
                <wp:effectExtent l="381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53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444" w:rsidRDefault="00193444" w:rsidP="00193444"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5.95pt;margin-top:78.3pt;width:592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" stroked="f">
                <v:textbox style="mso-fit-shape-to-text:t">
                  <w:txbxContent>
                    <w:p w:rsidR="00193444" w:rsidRDefault="00193444" w:rsidP="00193444">
                      <w:r>
                        <w:rPr>
                          <w:rFonts w:hint="eastAsia"/>
                        </w:rPr>
                        <w:t>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4665AB">
        <w:rPr>
          <w:rFonts w:ascii="標楷體" w:eastAsia="標楷體" w:hAnsi="標楷體" w:hint="eastAsia"/>
          <w:sz w:val="30"/>
          <w:szCs w:val="30"/>
        </w:rPr>
        <w:t>報名方式：自即日起至109年3月5日(星期四)止開放報名，名額有限額滿截止，報名資料請傳送至037-375223，電子信箱：</w:t>
      </w:r>
      <w:hyperlink r:id="rId7" w:history="1">
        <w:r w:rsidRPr="004665AB">
          <w:rPr>
            <w:rStyle w:val="a4"/>
            <w:rFonts w:ascii="標楷體" w:eastAsia="標楷體" w:hAnsi="標楷體" w:hint="eastAsia"/>
            <w:sz w:val="30"/>
            <w:szCs w:val="30"/>
          </w:rPr>
          <w:t>mvolorg@gmail.com</w:t>
        </w:r>
      </w:hyperlink>
      <w:r w:rsidRPr="004665AB">
        <w:rPr>
          <w:rFonts w:ascii="標楷體" w:eastAsia="標楷體" w:hAnsi="標楷體" w:hint="eastAsia"/>
          <w:sz w:val="30"/>
          <w:szCs w:val="30"/>
        </w:rPr>
        <w:t>。</w:t>
      </w:r>
    </w:p>
    <w:p w:rsidR="00193444" w:rsidRPr="00FF3B80" w:rsidRDefault="00193444" w:rsidP="0019344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665AB">
        <w:rPr>
          <w:rFonts w:ascii="標楷體" w:eastAsia="標楷體" w:hAnsi="標楷體" w:hint="eastAsia"/>
          <w:b/>
          <w:sz w:val="32"/>
          <w:szCs w:val="32"/>
        </w:rPr>
        <w:lastRenderedPageBreak/>
        <w:t>報名場次</w:t>
      </w:r>
      <w:r w:rsidRPr="00EA69A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□3/12(四)基礎訓練 □3/13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 xml:space="preserve">五)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社福類特殊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訓練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  <w:gridCol w:w="2266"/>
        <w:gridCol w:w="1313"/>
        <w:gridCol w:w="955"/>
        <w:gridCol w:w="710"/>
        <w:gridCol w:w="83"/>
        <w:gridCol w:w="626"/>
        <w:gridCol w:w="710"/>
        <w:gridCol w:w="711"/>
      </w:tblGrid>
      <w:tr w:rsidR="00193444" w:rsidRPr="00CF3B99" w:rsidTr="00AB1D7A">
        <w:trPr>
          <w:cantSplit/>
          <w:trHeight w:val="680"/>
          <w:jc w:val="center"/>
        </w:trPr>
        <w:tc>
          <w:tcPr>
            <w:tcW w:w="1186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報名單位</w:t>
            </w:r>
          </w:p>
        </w:tc>
        <w:tc>
          <w:tcPr>
            <w:tcW w:w="3814" w:type="pct"/>
            <w:gridSpan w:val="8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3444" w:rsidRPr="00CF3B99" w:rsidTr="00AB1D7A">
        <w:trPr>
          <w:cantSplit/>
          <w:trHeight w:val="680"/>
          <w:jc w:val="center"/>
        </w:trPr>
        <w:tc>
          <w:tcPr>
            <w:tcW w:w="1186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1851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4" w:type="pct"/>
            <w:gridSpan w:val="3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059" w:type="pct"/>
            <w:gridSpan w:val="3"/>
            <w:tcBorders>
              <w:bottom w:val="dotted" w:sz="4" w:space="0" w:color="auto"/>
            </w:tcBorders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3444" w:rsidRPr="00CF3B99" w:rsidTr="00AB1D7A">
        <w:trPr>
          <w:cantSplit/>
          <w:trHeight w:val="250"/>
          <w:jc w:val="center"/>
        </w:trPr>
        <w:tc>
          <w:tcPr>
            <w:tcW w:w="1186" w:type="pct"/>
            <w:vMerge w:val="restar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1172" w:type="pct"/>
            <w:vMerge w:val="restar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173" w:type="pct"/>
            <w:gridSpan w:val="2"/>
            <w:vMerge w:val="restar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734" w:type="pct"/>
            <w:gridSpan w:val="3"/>
            <w:tcBorders>
              <w:bottom w:val="dotted" w:sz="4" w:space="0" w:color="auto"/>
            </w:tcBorders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734" w:type="pct"/>
            <w:gridSpan w:val="2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餐點</w:t>
            </w:r>
          </w:p>
        </w:tc>
      </w:tr>
      <w:tr w:rsidR="00193444" w:rsidRPr="00CF3B99" w:rsidTr="00AB1D7A">
        <w:trPr>
          <w:cantSplit/>
          <w:trHeight w:val="494"/>
          <w:jc w:val="center"/>
        </w:trPr>
        <w:tc>
          <w:tcPr>
            <w:tcW w:w="1186" w:type="pct"/>
            <w:vMerge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pct"/>
            <w:vMerge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Merge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367" w:type="pct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葷</w:t>
            </w:r>
          </w:p>
        </w:tc>
        <w:tc>
          <w:tcPr>
            <w:tcW w:w="367" w:type="pct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B99">
              <w:rPr>
                <w:rFonts w:ascii="標楷體" w:eastAsia="標楷體" w:hAnsi="標楷體" w:hint="eastAsia"/>
                <w:b/>
                <w:sz w:val="28"/>
                <w:szCs w:val="28"/>
              </w:rPr>
              <w:t>素</w:t>
            </w:r>
          </w:p>
        </w:tc>
      </w:tr>
      <w:tr w:rsidR="00193444" w:rsidRPr="00CF3B99" w:rsidTr="00AB1D7A">
        <w:trPr>
          <w:cantSplit/>
          <w:trHeight w:val="737"/>
          <w:jc w:val="center"/>
        </w:trPr>
        <w:tc>
          <w:tcPr>
            <w:tcW w:w="1186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3444" w:rsidRPr="00CF3B99" w:rsidTr="00AB1D7A">
        <w:trPr>
          <w:cantSplit/>
          <w:trHeight w:val="737"/>
          <w:jc w:val="center"/>
        </w:trPr>
        <w:tc>
          <w:tcPr>
            <w:tcW w:w="1186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3444" w:rsidRPr="00CF3B99" w:rsidTr="00AB1D7A">
        <w:trPr>
          <w:cantSplit/>
          <w:trHeight w:val="737"/>
          <w:jc w:val="center"/>
        </w:trPr>
        <w:tc>
          <w:tcPr>
            <w:tcW w:w="1186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3444" w:rsidRPr="00CF3B99" w:rsidTr="00AB1D7A">
        <w:trPr>
          <w:cantSplit/>
          <w:trHeight w:val="737"/>
          <w:jc w:val="center"/>
        </w:trPr>
        <w:tc>
          <w:tcPr>
            <w:tcW w:w="1186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3444" w:rsidRPr="00CF3B99" w:rsidTr="00AB1D7A">
        <w:trPr>
          <w:cantSplit/>
          <w:trHeight w:val="737"/>
          <w:jc w:val="center"/>
        </w:trPr>
        <w:tc>
          <w:tcPr>
            <w:tcW w:w="1186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193444" w:rsidRPr="00CF3B99" w:rsidRDefault="00193444" w:rsidP="00656D9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93444" w:rsidRPr="002820F7" w:rsidRDefault="00193444" w:rsidP="00AB1D7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820F7">
        <w:rPr>
          <w:rFonts w:ascii="標楷體" w:eastAsia="標楷體" w:hAnsi="標楷體" w:hint="eastAsia"/>
          <w:sz w:val="28"/>
          <w:szCs w:val="28"/>
        </w:rPr>
        <w:t>備註：</w:t>
      </w:r>
    </w:p>
    <w:p w:rsidR="00AB1D7A" w:rsidRDefault="00AB1D7A" w:rsidP="00AB1D7A">
      <w:pPr>
        <w:numPr>
          <w:ilvl w:val="0"/>
          <w:numId w:val="4"/>
        </w:numPr>
        <w:spacing w:line="40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本課程請由志願服務運用單位統一報名。</w:t>
      </w:r>
    </w:p>
    <w:p w:rsidR="00193444" w:rsidRPr="00AB1D7A" w:rsidRDefault="00193444" w:rsidP="00AB1D7A">
      <w:pPr>
        <w:numPr>
          <w:ilvl w:val="0"/>
          <w:numId w:val="4"/>
        </w:numPr>
        <w:spacing w:line="40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2820F7">
        <w:rPr>
          <w:rFonts w:ascii="標楷體" w:eastAsia="標楷體" w:hAnsi="標楷體" w:hint="eastAsia"/>
          <w:bCs/>
          <w:sz w:val="28"/>
          <w:szCs w:val="28"/>
        </w:rPr>
        <w:t>已</w:t>
      </w:r>
      <w:r w:rsidR="00AB1D7A">
        <w:rPr>
          <w:rFonts w:ascii="標楷體" w:eastAsia="標楷體" w:hAnsi="標楷體" w:hint="eastAsia"/>
          <w:bCs/>
          <w:sz w:val="28"/>
          <w:szCs w:val="28"/>
        </w:rPr>
        <w:t>領有志願服務</w:t>
      </w:r>
      <w:proofErr w:type="gramStart"/>
      <w:r w:rsidR="00AB1D7A">
        <w:rPr>
          <w:rFonts w:ascii="標楷體" w:eastAsia="標楷體" w:hAnsi="標楷體" w:hint="eastAsia"/>
          <w:bCs/>
          <w:sz w:val="28"/>
          <w:szCs w:val="28"/>
        </w:rPr>
        <w:t>紀錄冊</w:t>
      </w:r>
      <w:proofErr w:type="gramEnd"/>
      <w:r w:rsidR="00AB1D7A">
        <w:rPr>
          <w:rFonts w:ascii="標楷體" w:eastAsia="標楷體" w:hAnsi="標楷體" w:hint="eastAsia"/>
          <w:bCs/>
          <w:sz w:val="28"/>
          <w:szCs w:val="28"/>
        </w:rPr>
        <w:t>或</w:t>
      </w:r>
      <w:r w:rsidRPr="002820F7">
        <w:rPr>
          <w:rFonts w:ascii="標楷體" w:eastAsia="標楷體" w:hAnsi="標楷體" w:hint="eastAsia"/>
          <w:bCs/>
          <w:sz w:val="28"/>
          <w:szCs w:val="28"/>
        </w:rPr>
        <w:t>上過基礎訓練之志工請勿報名基礎訓</w:t>
      </w:r>
      <w:r w:rsidR="00AB1D7A">
        <w:rPr>
          <w:rFonts w:ascii="標楷體" w:eastAsia="標楷體" w:hAnsi="標楷體" w:hint="eastAsia"/>
          <w:bCs/>
          <w:sz w:val="28"/>
          <w:szCs w:val="28"/>
        </w:rPr>
        <w:t>；</w:t>
      </w:r>
      <w:r w:rsidRPr="00AB1D7A">
        <w:rPr>
          <w:rFonts w:ascii="標楷體" w:eastAsia="標楷體" w:hAnsi="標楷體" w:hint="eastAsia"/>
          <w:bCs/>
          <w:sz w:val="28"/>
          <w:szCs w:val="28"/>
        </w:rPr>
        <w:t>已領有社會福利類</w:t>
      </w:r>
      <w:proofErr w:type="gramStart"/>
      <w:r w:rsidRPr="00AB1D7A">
        <w:rPr>
          <w:rFonts w:ascii="標楷體" w:eastAsia="標楷體" w:hAnsi="標楷體" w:hint="eastAsia"/>
          <w:bCs/>
          <w:sz w:val="28"/>
          <w:szCs w:val="28"/>
        </w:rPr>
        <w:t>紀錄冊</w:t>
      </w:r>
      <w:proofErr w:type="gramEnd"/>
      <w:r w:rsidRPr="00AB1D7A">
        <w:rPr>
          <w:rFonts w:ascii="標楷體" w:eastAsia="標楷體" w:hAnsi="標楷體" w:hint="eastAsia"/>
          <w:bCs/>
          <w:sz w:val="28"/>
          <w:szCs w:val="28"/>
        </w:rPr>
        <w:t>或上過社會福利類特殊訓練之志工請勿報名</w:t>
      </w:r>
      <w:r w:rsidR="00AB1D7A">
        <w:rPr>
          <w:rFonts w:ascii="標楷體" w:eastAsia="標楷體" w:hAnsi="標楷體" w:hint="eastAsia"/>
          <w:bCs/>
          <w:sz w:val="28"/>
          <w:szCs w:val="28"/>
        </w:rPr>
        <w:t>社會福利類特殊訓練</w:t>
      </w:r>
      <w:r w:rsidRPr="00AB1D7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93444" w:rsidRDefault="00193444" w:rsidP="00AB1D7A">
      <w:pPr>
        <w:numPr>
          <w:ilvl w:val="0"/>
          <w:numId w:val="4"/>
        </w:numPr>
        <w:spacing w:line="40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193444">
        <w:rPr>
          <w:rFonts w:ascii="標楷體" w:eastAsia="標楷體" w:hAnsi="標楷體" w:hint="eastAsia"/>
          <w:bCs/>
          <w:sz w:val="28"/>
          <w:szCs w:val="28"/>
        </w:rPr>
        <w:t>受訓</w:t>
      </w:r>
      <w:proofErr w:type="gramStart"/>
      <w:r w:rsidRPr="00193444">
        <w:rPr>
          <w:rFonts w:ascii="標楷體" w:eastAsia="標楷體" w:hAnsi="標楷體" w:hint="eastAsia"/>
          <w:bCs/>
          <w:sz w:val="28"/>
          <w:szCs w:val="28"/>
        </w:rPr>
        <w:t>志工需全程</w:t>
      </w:r>
      <w:proofErr w:type="gramEnd"/>
      <w:r w:rsidRPr="00193444">
        <w:rPr>
          <w:rFonts w:ascii="標楷體" w:eastAsia="標楷體" w:hAnsi="標楷體" w:hint="eastAsia"/>
          <w:bCs/>
          <w:sz w:val="28"/>
          <w:szCs w:val="28"/>
        </w:rPr>
        <w:t>參與，始能核發結業證書。</w:t>
      </w:r>
    </w:p>
    <w:p w:rsidR="00193444" w:rsidRPr="00193444" w:rsidRDefault="00193444" w:rsidP="00AB1D7A">
      <w:pPr>
        <w:numPr>
          <w:ilvl w:val="0"/>
          <w:numId w:val="4"/>
        </w:numPr>
        <w:spacing w:line="40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193444">
        <w:rPr>
          <w:rFonts w:ascii="標楷體" w:eastAsia="標楷體" w:hAnsi="標楷體" w:hint="eastAsia"/>
          <w:sz w:val="28"/>
          <w:szCs w:val="28"/>
        </w:rPr>
        <w:t>受訓</w:t>
      </w:r>
      <w:proofErr w:type="gramStart"/>
      <w:r w:rsidRPr="00193444">
        <w:rPr>
          <w:rFonts w:ascii="標楷體" w:eastAsia="標楷體" w:hAnsi="標楷體" w:hint="eastAsia"/>
          <w:sz w:val="28"/>
          <w:szCs w:val="28"/>
        </w:rPr>
        <w:t>志工請於</w:t>
      </w:r>
      <w:proofErr w:type="gramEnd"/>
      <w:r w:rsidRPr="00193444">
        <w:rPr>
          <w:rFonts w:ascii="標楷體" w:eastAsia="標楷體" w:hAnsi="標楷體" w:hint="eastAsia"/>
          <w:sz w:val="28"/>
          <w:szCs w:val="28"/>
        </w:rPr>
        <w:t>上課時繳交2吋照片1張(1項課程1張)，以利結業證書製作。</w:t>
      </w:r>
    </w:p>
    <w:p w:rsidR="00193444" w:rsidRDefault="00193444" w:rsidP="00AB1D7A">
      <w:pPr>
        <w:numPr>
          <w:ilvl w:val="0"/>
          <w:numId w:val="4"/>
        </w:numPr>
        <w:spacing w:line="40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2820F7">
        <w:rPr>
          <w:rFonts w:ascii="標楷體" w:eastAsia="標楷體" w:hAnsi="標楷體" w:hint="eastAsia"/>
          <w:bCs/>
          <w:sz w:val="28"/>
          <w:szCs w:val="28"/>
        </w:rPr>
        <w:t>為響應環保政策，受訓</w:t>
      </w:r>
      <w:proofErr w:type="gramStart"/>
      <w:r w:rsidRPr="002820F7">
        <w:rPr>
          <w:rFonts w:ascii="標楷體" w:eastAsia="標楷體" w:hAnsi="標楷體" w:hint="eastAsia"/>
          <w:bCs/>
          <w:sz w:val="28"/>
          <w:szCs w:val="28"/>
        </w:rPr>
        <w:t>志工請自行</w:t>
      </w:r>
      <w:proofErr w:type="gramEnd"/>
      <w:r w:rsidRPr="002820F7">
        <w:rPr>
          <w:rFonts w:ascii="標楷體" w:eastAsia="標楷體" w:hAnsi="標楷體" w:hint="eastAsia"/>
          <w:bCs/>
          <w:sz w:val="28"/>
          <w:szCs w:val="28"/>
        </w:rPr>
        <w:t>攜帶環保杯、</w:t>
      </w:r>
      <w:proofErr w:type="gramStart"/>
      <w:r w:rsidRPr="002820F7">
        <w:rPr>
          <w:rFonts w:ascii="標楷體" w:eastAsia="標楷體" w:hAnsi="標楷體" w:hint="eastAsia"/>
          <w:bCs/>
          <w:sz w:val="28"/>
          <w:szCs w:val="28"/>
        </w:rPr>
        <w:t>環保筷</w:t>
      </w:r>
      <w:r w:rsidR="00643D3B">
        <w:rPr>
          <w:rFonts w:ascii="標楷體" w:eastAsia="標楷體" w:hAnsi="標楷體" w:hint="eastAsia"/>
          <w:bCs/>
          <w:sz w:val="28"/>
          <w:szCs w:val="28"/>
        </w:rPr>
        <w:t>及口罩</w:t>
      </w:r>
      <w:proofErr w:type="gramEnd"/>
      <w:r w:rsidRPr="002820F7">
        <w:rPr>
          <w:rFonts w:ascii="標楷體" w:eastAsia="標楷體" w:hAnsi="標楷體" w:hint="eastAsia"/>
          <w:bCs/>
          <w:sz w:val="28"/>
          <w:szCs w:val="28"/>
        </w:rPr>
        <w:t>，中心不予提供相關物品，另因會場空調因素請攜帶外套以備不時之需</w:t>
      </w:r>
      <w:r w:rsidRPr="002820F7">
        <w:rPr>
          <w:rFonts w:ascii="標楷體" w:eastAsia="標楷體" w:hAnsi="標楷體" w:hint="eastAsia"/>
          <w:sz w:val="28"/>
          <w:szCs w:val="28"/>
        </w:rPr>
        <w:t>。</w:t>
      </w:r>
    </w:p>
    <w:p w:rsidR="00193444" w:rsidRDefault="00193444" w:rsidP="00AB1D7A">
      <w:pPr>
        <w:numPr>
          <w:ilvl w:val="0"/>
          <w:numId w:val="4"/>
        </w:numPr>
        <w:spacing w:line="40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2820F7">
        <w:rPr>
          <w:rFonts w:ascii="標楷體" w:eastAsia="標楷體" w:hAnsi="標楷體" w:hint="eastAsia"/>
          <w:sz w:val="28"/>
          <w:szCs w:val="28"/>
        </w:rPr>
        <w:t>報名請依優先順序填寫，並自行增列，若報名人數過多，則予以酌減。</w:t>
      </w:r>
    </w:p>
    <w:p w:rsidR="00DD198B" w:rsidRPr="003B0544" w:rsidRDefault="00193444" w:rsidP="003B0544">
      <w:pPr>
        <w:numPr>
          <w:ilvl w:val="0"/>
          <w:numId w:val="4"/>
        </w:numPr>
        <w:spacing w:line="40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2820F7">
        <w:rPr>
          <w:rFonts w:ascii="標楷體" w:eastAsia="標楷體" w:hAnsi="標楷體" w:hint="eastAsia"/>
          <w:bCs/>
          <w:sz w:val="28"/>
          <w:szCs w:val="28"/>
        </w:rPr>
        <w:t>回傳及MAIL報名表後請務必致電確認報名成功</w:t>
      </w:r>
      <w:proofErr w:type="gramStart"/>
      <w:r w:rsidRPr="002820F7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2820F7">
        <w:rPr>
          <w:rFonts w:ascii="標楷體" w:eastAsia="標楷體" w:hAnsi="標楷體" w:hint="eastAsia"/>
          <w:bCs/>
          <w:sz w:val="28"/>
          <w:szCs w:val="28"/>
        </w:rPr>
        <w:t>電話：037-374809</w:t>
      </w:r>
      <w:proofErr w:type="gramStart"/>
      <w:r w:rsidRPr="002820F7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2820F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210DA" w:rsidRPr="00193444" w:rsidRDefault="00630C04"/>
    <w:sectPr w:rsidR="00A210DA" w:rsidRPr="00193444" w:rsidSect="00A2744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65"/>
    <w:multiLevelType w:val="hybridMultilevel"/>
    <w:tmpl w:val="E27E9650"/>
    <w:lvl w:ilvl="0" w:tplc="1E503F88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20A2DDB"/>
    <w:multiLevelType w:val="hybridMultilevel"/>
    <w:tmpl w:val="C0EEE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214579"/>
    <w:multiLevelType w:val="hybridMultilevel"/>
    <w:tmpl w:val="E27E9650"/>
    <w:lvl w:ilvl="0" w:tplc="1E503F88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E62108C"/>
    <w:multiLevelType w:val="hybridMultilevel"/>
    <w:tmpl w:val="F348D75E"/>
    <w:lvl w:ilvl="0" w:tplc="D6AACF6E">
      <w:start w:val="1"/>
      <w:numFmt w:val="taiwaneseCountingThousand"/>
      <w:lvlText w:val="%1、"/>
      <w:lvlJc w:val="left"/>
      <w:pPr>
        <w:ind w:left="118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44"/>
    <w:rsid w:val="001143E0"/>
    <w:rsid w:val="00193444"/>
    <w:rsid w:val="00300522"/>
    <w:rsid w:val="003B0544"/>
    <w:rsid w:val="00630C04"/>
    <w:rsid w:val="00643D3B"/>
    <w:rsid w:val="00AB1D7A"/>
    <w:rsid w:val="00AD2DF6"/>
    <w:rsid w:val="00D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44"/>
    <w:pPr>
      <w:ind w:leftChars="200" w:left="480"/>
    </w:pPr>
  </w:style>
  <w:style w:type="character" w:styleId="a4">
    <w:name w:val="Hyperlink"/>
    <w:uiPriority w:val="99"/>
    <w:unhideWhenUsed/>
    <w:rsid w:val="00193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44"/>
    <w:pPr>
      <w:ind w:leftChars="200" w:left="480"/>
    </w:pPr>
  </w:style>
  <w:style w:type="character" w:styleId="a4">
    <w:name w:val="Hyperlink"/>
    <w:uiPriority w:val="99"/>
    <w:unhideWhenUsed/>
    <w:rsid w:val="00193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vol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苗栗縣政府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簡慈恩</dc:creator>
  <cp:lastModifiedBy>tlv22</cp:lastModifiedBy>
  <cp:revision>2</cp:revision>
  <cp:lastPrinted>2020-02-20T02:58:00Z</cp:lastPrinted>
  <dcterms:created xsi:type="dcterms:W3CDTF">2020-02-20T03:02:00Z</dcterms:created>
  <dcterms:modified xsi:type="dcterms:W3CDTF">2020-02-20T03:02:00Z</dcterms:modified>
</cp:coreProperties>
</file>