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A0D8B" w:rsidTr="00B60712">
        <w:trPr>
          <w:trHeight w:val="1359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A0D8B" w:rsidRPr="006435FB" w:rsidRDefault="00CA0D8B" w:rsidP="00B607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簡章</w:t>
            </w:r>
          </w:p>
          <w:p w:rsidR="00CA0D8B" w:rsidRPr="00157A2E" w:rsidRDefault="00CA0D8B" w:rsidP="00D202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一、活動宗旨：</w:t>
            </w:r>
          </w:p>
          <w:p w:rsidR="00CA0D8B" w:rsidRPr="00C07A36" w:rsidRDefault="00AF6AEE" w:rsidP="00AF6AEE">
            <w:pPr>
              <w:spacing w:line="560" w:lineRule="exact"/>
              <w:ind w:leftChars="233" w:left="598" w:hangingChars="14" w:hanging="39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苗栗是客家大縣，富含深厚的歷史及文化底蘊。為落實苗栗縣推動客語為通行語計畫，推動客語沉浸式生活環境，特舉辦「109年客家藝文嘉年華」活動，透過「廣場舞」比賽，讓民眾接觸客家、學習客語，推動客語生活化普遍化，使大家在日常生活中多以客語溝通，達到「客家就係生活，生活就係客家」「講客</w:t>
            </w:r>
            <w:r w:rsidR="00A84312" w:rsidRPr="00C07A36">
              <w:rPr>
                <w:rFonts w:ascii="標楷體" w:eastAsia="標楷體" w:hAnsi="標楷體" w:hint="eastAsia"/>
                <w:sz w:val="28"/>
                <w:szCs w:val="28"/>
              </w:rPr>
              <w:t>乜</w:t>
            </w: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會通」的目標。</w:t>
            </w:r>
          </w:p>
          <w:p w:rsidR="00CA0D8B" w:rsidRDefault="00CA0D8B" w:rsidP="00D20261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EC11E6" w:rsidRDefault="00CA0D8B" w:rsidP="00D20261">
            <w:pPr>
              <w:spacing w:line="300" w:lineRule="exact"/>
              <w:rPr>
                <w:rFonts w:ascii="標楷體" w:eastAsia="標楷體" w:hAnsi="標楷體" w:cs="新細明體"/>
                <w:bCs/>
                <w:sz w:val="28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Pr="00EC11E6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主辦單位：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</w:t>
            </w:r>
          </w:p>
          <w:p w:rsidR="00CA0D8B" w:rsidRPr="00EC11E6" w:rsidRDefault="00CA0D8B" w:rsidP="00D20261">
            <w:pPr>
              <w:tabs>
                <w:tab w:val="left" w:pos="743"/>
              </w:tabs>
              <w:spacing w:line="500" w:lineRule="exact"/>
              <w:rPr>
                <w:rFonts w:ascii="標楷體" w:eastAsia="標楷體" w:hAnsi="標楷體" w:cs="新細明體"/>
                <w:bCs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承辦單位：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苗栗縣政府文化觀光局</w:t>
            </w:r>
          </w:p>
          <w:p w:rsidR="00CA0D8B" w:rsidRPr="00050FF4" w:rsidRDefault="00CA0D8B" w:rsidP="00D20261">
            <w:pPr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執行單位：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弘益傳播事業有限公司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活動時間：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學生組-109年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日(六)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08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:00-1</w:t>
            </w:r>
            <w:r w:rsidR="002E3CDF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社會組-109年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日(日)08:00-1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Pr="002F7BB2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7BB2">
              <w:rPr>
                <w:rFonts w:ascii="標楷體" w:eastAsia="標楷體" w:hAnsi="標楷體" w:hint="eastAsia"/>
                <w:b/>
                <w:sz w:val="32"/>
                <w:szCs w:val="32"/>
              </w:rPr>
              <w:t>四、活動地點</w:t>
            </w:r>
            <w:r w:rsidRPr="002F7BB2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苗栗縣政府文化觀光局廣場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091BDB">
              <w:rPr>
                <w:rFonts w:ascii="標楷體" w:eastAsia="標楷體" w:hAnsi="標楷體" w:hint="eastAsia"/>
                <w:b/>
                <w:sz w:val="32"/>
                <w:szCs w:val="32"/>
              </w:rPr>
              <w:t>參賽資格：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學生組</w:t>
            </w:r>
            <w:r w:rsidRPr="00091BD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181E12">
              <w:rPr>
                <w:rFonts w:ascii="標楷體" w:eastAsia="標楷體" w:hAnsi="標楷體" w:hint="eastAsia"/>
                <w:sz w:val="28"/>
                <w:szCs w:val="28"/>
              </w:rPr>
              <w:t>苗栗縣內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國小、國中、高中、大學之在學學生皆可報名參加</w:t>
            </w:r>
            <w:r w:rsidR="002A3D6A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社會組</w:t>
            </w:r>
            <w:r w:rsidRPr="00091BD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 w:rsidRPr="005F33E7">
              <w:rPr>
                <w:rFonts w:ascii="標楷體" w:eastAsia="標楷體" w:hAnsi="標楷體" w:hint="eastAsia"/>
                <w:sz w:val="28"/>
                <w:szCs w:val="28"/>
              </w:rPr>
              <w:t>縣內</w:t>
            </w:r>
            <w:r w:rsidR="00A14155" w:rsidRPr="005F33E7">
              <w:rPr>
                <w:rFonts w:ascii="標楷體" w:eastAsia="標楷體" w:hAnsi="標楷體" w:hint="eastAsia"/>
                <w:sz w:val="28"/>
                <w:szCs w:val="28"/>
              </w:rPr>
              <w:t>各級機關</w:t>
            </w:r>
            <w:r w:rsidR="00A141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立案之社區、社團皆可報名參加</w:t>
            </w:r>
            <w:r w:rsidR="002A3D6A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、參賽規則：</w:t>
            </w:r>
          </w:p>
          <w:p w:rsidR="00CA0D8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每隊至少15人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學生組以15隊為限、社會組以30隊為限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比賽隊伍應</w:t>
            </w:r>
            <w:proofErr w:type="gramStart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以文觀局</w:t>
            </w:r>
            <w:proofErr w:type="gramEnd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編製的2首</w:t>
            </w:r>
            <w:proofErr w:type="gramStart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指定曲擇</w:t>
            </w:r>
            <w:proofErr w:type="gramEnd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一為舞蹈配樂，舞蹈配樂由執行單位統一播放，不得使用重製或改編的配樂，表演時間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為指定舞蹈配樂的長度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，舞步以通俗大眾為主，避免啦啦隊、空翻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或其他競技技巧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若有未盡事宜，主辦單位保有現場解釋之權利，以公告之比賽辦法為主。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七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報名日期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自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11A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依報名先後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序，額滿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八</w:t>
            </w:r>
            <w:r w:rsidRPr="002F7BB2">
              <w:rPr>
                <w:rFonts w:ascii="標楷體" w:eastAsia="標楷體" w:hAnsi="標楷體" w:hint="eastAsia"/>
                <w:b/>
                <w:sz w:val="32"/>
                <w:szCs w:val="28"/>
              </w:rPr>
              <w:t>、報名方式：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E-mail報名:hong.e356936@msa.hinet.net。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傳真報名：037-352178。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報名後請務必致電037-356936執行單位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-謝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小姐確認。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報名截止後五日內，本公司以電話通知參賽錄取結果。錄取之參賽團隊，每團補助5000元。（憑領據於</w:t>
            </w:r>
            <w:r w:rsidR="00F6084F">
              <w:rPr>
                <w:rFonts w:ascii="標楷體" w:eastAsia="標楷體" w:hAnsi="標楷體" w:hint="eastAsia"/>
                <w:sz w:val="28"/>
                <w:szCs w:val="28"/>
              </w:rPr>
              <w:t>活動當天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報到後向執行單位領取）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團體參賽順序將擇期辦理公開抽籤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，屆時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另行通知時間地點。</w:t>
            </w:r>
          </w:p>
          <w:p w:rsidR="00CA0D8B" w:rsidRPr="002F7BB2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兩首指定曲，將於錄取確定後，以E-mail、通訊軟體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或其他方式傳送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5523F2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九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、評分標準：</w:t>
            </w:r>
          </w:p>
          <w:tbl>
            <w:tblPr>
              <w:tblW w:w="0" w:type="auto"/>
              <w:jc w:val="center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1385"/>
              <w:gridCol w:w="5325"/>
            </w:tblGrid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比例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說明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舞蹈編排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40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1、動作設計。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2、舞蹈技巧純熟度</w:t>
                  </w:r>
                  <w:r w:rsidR="00E66CBA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與整齊度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3、舞蹈動作與配樂的契合度。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主題特色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1、具主題特色、融合客家文化。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2、整體造型（服裝、妝扮、道具）。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團隊精神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1、團隊表演流暢度。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2、團隊默契與表現力。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3、表演者表情、活力與精神。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總分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CA0D8B" w:rsidRPr="00BE5226" w:rsidRDefault="00B60712" w:rsidP="00B60712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※</w:t>
            </w:r>
            <w:r w:rsidR="00CA0D8B" w:rsidRPr="00BE5226">
              <w:rPr>
                <w:rFonts w:ascii="標楷體" w:eastAsia="標楷體" w:hAnsi="標楷體" w:hint="eastAsia"/>
                <w:sz w:val="28"/>
                <w:szCs w:val="32"/>
              </w:rPr>
              <w:t>注意事項：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59" w:rightChars="-289" w:right="-694" w:firstLine="0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評分方式</w:t>
            </w:r>
            <w:proofErr w:type="gramStart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分數平均法，依照平均分數之高低決定名次。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proofErr w:type="gramStart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若遇同分</w:t>
            </w:r>
            <w:proofErr w:type="gramEnd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者，依序以評分項目之舞蹈編排、主題特色、團隊精神等分數高低，</w:t>
            </w:r>
          </w:p>
          <w:p w:rsidR="00CA0D8B" w:rsidRPr="0096055D" w:rsidRDefault="00CA0D8B" w:rsidP="00B60712">
            <w:pPr>
              <w:pStyle w:val="a4"/>
              <w:spacing w:line="480" w:lineRule="exact"/>
              <w:ind w:leftChars="0" w:rightChars="-289" w:right="-694" w:firstLineChars="195" w:firstLine="546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由評審團共同裁定比賽名次。</w:t>
            </w:r>
          </w:p>
          <w:p w:rsidR="00CA0D8B" w:rsidRPr="00BE5226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聘請具公信力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之</w:t>
            </w: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專業評審5名。</w:t>
            </w:r>
          </w:p>
          <w:p w:rsidR="00CA0D8B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Pr="00BE5226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、獎項及名額：</w:t>
            </w:r>
          </w:p>
          <w:p w:rsidR="00CA0D8B" w:rsidRPr="006435F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452"/>
              <w:gridCol w:w="1560"/>
              <w:gridCol w:w="5073"/>
            </w:tblGrid>
            <w:tr w:rsidR="00CA0D8B" w:rsidTr="00D2026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textDirection w:val="tbRlV"/>
                </w:tcPr>
                <w:p w:rsidR="00CA0D8B" w:rsidRPr="006435FB" w:rsidRDefault="00CA0D8B" w:rsidP="00F6084F">
                  <w:pPr>
                    <w:spacing w:line="440" w:lineRule="exact"/>
                    <w:ind w:left="113" w:right="11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學生組</w:t>
                  </w:r>
                </w:p>
              </w:tc>
              <w:tc>
                <w:tcPr>
                  <w:tcW w:w="2452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(團)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45E5E" w:rsidRDefault="00F45E5E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452"/>
              <w:gridCol w:w="1560"/>
              <w:gridCol w:w="5073"/>
            </w:tblGrid>
            <w:tr w:rsidR="00AB2722" w:rsidTr="00D2026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textDirection w:val="tbRlV"/>
                </w:tcPr>
                <w:p w:rsidR="00AB2722" w:rsidRPr="006435FB" w:rsidRDefault="00AB2722" w:rsidP="004E4C87">
                  <w:pPr>
                    <w:spacing w:line="440" w:lineRule="exact"/>
                    <w:ind w:leftChars="147" w:left="353" w:rightChars="47" w:right="11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20BF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社會組</w:t>
                  </w:r>
                </w:p>
              </w:tc>
              <w:tc>
                <w:tcPr>
                  <w:tcW w:w="2452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(團)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獎金新台幣35,000元，獎盃乙座。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獎金新台幣25,000元，獎盃乙座。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獎金新台幣10,000元，獎盃乙座。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最佳團隊獎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最佳表演獎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9F7AA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最佳創意獎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9F7AA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最佳造型獎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2722" w:rsidRDefault="00AB2722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十一、活動流程</w:t>
            </w:r>
          </w:p>
          <w:tbl>
            <w:tblPr>
              <w:tblStyle w:val="a3"/>
              <w:tblpPr w:leftFromText="180" w:rightFromText="180" w:vertAnchor="text" w:horzAnchor="margin" w:tblpX="108" w:tblpY="1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536"/>
              <w:gridCol w:w="1188"/>
            </w:tblGrid>
            <w:tr w:rsidR="00CA0D8B" w:rsidRPr="000D2806" w:rsidTr="000D2806">
              <w:trPr>
                <w:trHeight w:val="610"/>
              </w:trPr>
              <w:tc>
                <w:tcPr>
                  <w:tcW w:w="48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109年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日(六)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08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:00-1</w:t>
                  </w:r>
                  <w:r w:rsidR="002E3CDF">
                    <w:rPr>
                      <w:rFonts w:ascii="標楷體" w:eastAsia="標楷體" w:hAnsi="標楷體" w:hint="eastAsia"/>
                      <w:b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88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08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:20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:20～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15組</w:t>
                  </w:r>
                </w:p>
              </w:tc>
            </w:tr>
            <w:tr w:rsidR="00CA0D8B" w:rsidRPr="000D2806" w:rsidTr="000D2806">
              <w:trPr>
                <w:trHeight w:val="1245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6657C5" w:rsidRDefault="006657C5" w:rsidP="006657C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計分</w:t>
                  </w:r>
                </w:p>
                <w:p w:rsidR="00CA0D8B" w:rsidRPr="000D2806" w:rsidRDefault="00CA0D8B" w:rsidP="006657C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評審講評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00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～1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頒獎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34"/>
              </w:trPr>
              <w:tc>
                <w:tcPr>
                  <w:tcW w:w="2091" w:type="dxa"/>
                  <w:vAlign w:val="center"/>
                </w:tcPr>
                <w:p w:rsidR="00CA0D8B" w:rsidRPr="000D2806" w:rsidRDefault="00CA0D8B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1780"/>
              <w:gridCol w:w="1100"/>
            </w:tblGrid>
            <w:tr w:rsidR="00CA0D8B" w:rsidRPr="000D2806" w:rsidTr="000D2806">
              <w:trPr>
                <w:trHeight w:val="558"/>
              </w:trPr>
              <w:tc>
                <w:tcPr>
                  <w:tcW w:w="479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109年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日(日)08:00-1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780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08:00～09:00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上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09:00～09:05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09:05～09:20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6657C5">
              <w:trPr>
                <w:trHeight w:val="558"/>
              </w:trPr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09:20～11:30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0D280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6657C5">
              <w:trPr>
                <w:trHeight w:val="538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11:30～12:00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轉場準備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6657C5">
              <w:trPr>
                <w:trHeight w:val="558"/>
              </w:trPr>
              <w:tc>
                <w:tcPr>
                  <w:tcW w:w="1913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12:00～13:00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下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13:00～1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0E5858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0D2806">
              <w:trPr>
                <w:trHeight w:val="111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5:3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0～16: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780" w:type="dxa"/>
                  <w:vAlign w:val="center"/>
                </w:tcPr>
                <w:p w:rsidR="006657C5" w:rsidRDefault="006657C5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計分</w:t>
                  </w:r>
                </w:p>
                <w:p w:rsidR="00CA0D8B" w:rsidRPr="000D2806" w:rsidRDefault="006657C5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評審講評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16: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頒獎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0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E33D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十二、注意事項</w:t>
            </w:r>
          </w:p>
          <w:p w:rsidR="00CA0D8B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凡報名參加本比賽者，視為已充分瞭解本比賽規則中各條款，並同意完全遵守本規則所述之各項規定。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因受場地限制與比賽團隊安全，比賽期間不提供彩排及練習場所，參賽團體請依序就坐。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十三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弘益傳播事業有限公司</w:t>
            </w: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-謝</w:t>
            </w: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小姐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 xml:space="preserve">地址：苗栗縣苗栗市文峰街36 號 電話：037-356936 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>信箱：</w:t>
            </w:r>
            <w:hyperlink r:id="rId8" w:history="1">
              <w:r w:rsidR="000E5858" w:rsidRPr="00E65F40">
                <w:rPr>
                  <w:rStyle w:val="a6"/>
                  <w:rFonts w:ascii="標楷體" w:eastAsia="標楷體" w:hAnsi="標楷體" w:cs="新細明體"/>
                  <w:sz w:val="28"/>
                  <w:szCs w:val="27"/>
                </w:rPr>
                <w:t>hong.e356936@msa.hinet.net</w:t>
              </w:r>
            </w:hyperlink>
          </w:p>
          <w:p w:rsidR="000E5858" w:rsidRDefault="000E5858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2A3D6A" w:rsidRDefault="002A3D6A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CA0D8B" w:rsidRPr="005523F2" w:rsidRDefault="00CA0D8B" w:rsidP="00B6071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Pr="006435FB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報名組別：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學生組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報名單位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CA0D8B" w:rsidRPr="00F14F4E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指定配樂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B5585D">
              <w:rPr>
                <w:rFonts w:ascii="新細明體-ExtB" w:eastAsia="新細明體-ExtB" w:hAnsi="新細明體-ExtB" w:cs="新細明體-ExtB" w:hint="eastAsia"/>
                <w:bCs/>
                <w:color w:val="000000"/>
                <w:sz w:val="28"/>
                <w:szCs w:val="28"/>
              </w:rPr>
              <w:t>𠊎</w:t>
            </w:r>
            <w:r w:rsidRPr="00CE7D51">
              <w:rPr>
                <w:rFonts w:ascii="標楷體" w:eastAsia="標楷體" w:hAnsi="標楷體" w:hint="eastAsia"/>
                <w:sz w:val="28"/>
                <w:szCs w:val="28"/>
              </w:rPr>
              <w:t>个夢想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B5585D">
              <w:rPr>
                <w:rFonts w:ascii="新細明體-ExtB" w:eastAsia="新細明體-ExtB" w:hAnsi="新細明體-ExtB" w:cs="新細明體-ExtB" w:hint="eastAsia"/>
                <w:bCs/>
                <w:color w:val="000000"/>
                <w:sz w:val="28"/>
                <w:szCs w:val="28"/>
              </w:rPr>
              <w:t>𠊎</w:t>
            </w:r>
            <w:r w:rsidRPr="00B5585D">
              <w:rPr>
                <w:rFonts w:ascii="標楷體" w:eastAsia="標楷體" w:hAnsi="Wingdings 2" w:cs="新細明體" w:hint="eastAsia"/>
                <w:bCs/>
                <w:color w:val="000000"/>
                <w:sz w:val="28"/>
                <w:szCs w:val="28"/>
              </w:rPr>
              <w:t>愛</w:t>
            </w:r>
            <w:r w:rsidRPr="00CE7D51">
              <w:rPr>
                <w:rFonts w:ascii="標楷體" w:eastAsia="標楷體" w:hAnsi="標楷體" w:cs="細明體" w:hint="eastAsia"/>
                <w:sz w:val="28"/>
                <w:szCs w:val="28"/>
              </w:rPr>
              <w:t>月光光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表演人數：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負責人：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</w:t>
            </w: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，電話：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CA0D8B" w:rsidRPr="00134C84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E-mail：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B46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CA0D8B" w:rsidRPr="00684F4A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隊員名單：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843"/>
              <w:gridCol w:w="992"/>
              <w:gridCol w:w="2552"/>
              <w:gridCol w:w="1671"/>
            </w:tblGrid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tcBorders>
                    <w:tl2br w:val="single" w:sz="4" w:space="0" w:color="auto"/>
                  </w:tcBorders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餐食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1.隊長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</w:tbl>
          <w:p w:rsidR="00CA0D8B" w:rsidRDefault="00CA0D8B" w:rsidP="00D2026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CA0D8B" w:rsidP="00D2026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※倘不敷使用，可自行增加欄位。</w:t>
            </w:r>
          </w:p>
          <w:p w:rsidR="00CA0D8B" w:rsidRPr="00B60712" w:rsidRDefault="00CA0D8B" w:rsidP="00D202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※各團隊</w:t>
            </w:r>
            <w:proofErr w:type="gramStart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餐盒於報到</w:t>
            </w:r>
            <w:proofErr w:type="gramEnd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完成時依報名表人數發放，恕不接受當場追加。</w:t>
            </w:r>
          </w:p>
          <w:p w:rsidR="00CA0D8B" w:rsidRDefault="00CA0D8B" w:rsidP="00D202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B60712" w:rsidP="00B60712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比賽團體簡介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:rsidR="00B60712" w:rsidRPr="00B60712" w:rsidRDefault="00B60712" w:rsidP="00B60712">
            <w:pPr>
              <w:pStyle w:val="a4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概略說明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團體特色、成立宗旨等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理念)</w:t>
            </w: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CA0D8B" w:rsidRPr="006657C5" w:rsidRDefault="00CA0D8B" w:rsidP="006657C5">
            <w:pPr>
              <w:ind w:firstLineChars="71" w:firstLine="256"/>
              <w:jc w:val="center"/>
              <w:rPr>
                <w:rFonts w:ascii="標楷體" w:eastAsia="標楷體" w:hAnsi="標楷體"/>
                <w:sz w:val="36"/>
                <w:szCs w:val="28"/>
                <w:u w:val="single"/>
              </w:rPr>
            </w:pPr>
            <w:r w:rsidRPr="006657C5">
              <w:rPr>
                <w:rFonts w:ascii="標楷體" w:eastAsia="標楷體" w:hAnsi="標楷體" w:hint="eastAsia"/>
                <w:b/>
                <w:sz w:val="36"/>
                <w:szCs w:val="28"/>
                <w:u w:val="single"/>
              </w:rPr>
              <w:lastRenderedPageBreak/>
              <w:t>編舞著作財產權授權同意書</w:t>
            </w:r>
          </w:p>
          <w:p w:rsidR="00CA0D8B" w:rsidRDefault="00CA0D8B" w:rsidP="00D20261">
            <w:pPr>
              <w:spacing w:line="480" w:lineRule="exact"/>
              <w:ind w:right="-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CA0D8B" w:rsidRPr="00C07A36" w:rsidRDefault="00B60712" w:rsidP="00D20261">
            <w:pPr>
              <w:spacing w:line="480" w:lineRule="exact"/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07A36">
              <w:rPr>
                <w:rFonts w:ascii="標楷體" w:eastAsia="標楷體" w:hAnsi="標楷體" w:hint="eastAsia"/>
              </w:rPr>
              <w:t xml:space="preserve">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保證參賽作品之編舞著作使用皆符合比賽之規定，絕未侵害他人著作權，如有不實或違反著作權法及相關規定以致引起糾紛，立案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須自負法律責任，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並得要求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返還全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得獎獎勵。於本同意書內容範圍內，可歸責於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之事由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致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損害，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負賠償之責。</w:t>
            </w:r>
          </w:p>
          <w:p w:rsidR="00CA0D8B" w:rsidRP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C07A36" w:rsidRDefault="00B60712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A0D8B" w:rsidRPr="00A15C38">
              <w:rPr>
                <w:rFonts w:ascii="標楷體" w:eastAsia="標楷體" w:hAnsi="標楷體" w:hint="eastAsia"/>
                <w:sz w:val="28"/>
                <w:szCs w:val="28"/>
              </w:rPr>
              <w:t>同意將作品</w:t>
            </w:r>
            <w:r w:rsidR="00CA0D8B" w:rsidRPr="00023759">
              <w:rPr>
                <w:rFonts w:ascii="標楷體" w:eastAsia="標楷體" w:hAnsi="標楷體" w:hint="eastAsia"/>
                <w:sz w:val="28"/>
                <w:szCs w:val="28"/>
              </w:rPr>
              <w:t>(編舞著作)之全部著作財產權無條件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授權予主辦單位並擁有不限時間、次數及地域之利用權限，主辦單位享有例如出版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各式影音、書籍、發行各類形態媒體、網路宣傳、公開演出、公開播送、公開上映</w:t>
            </w:r>
          </w:p>
          <w:p w:rsidR="00B93C4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、公開傳輸等之權利，主辦單位並得再授權第三人利用，且不需另行通知及支付報</w:t>
            </w:r>
          </w:p>
          <w:p w:rsidR="00CA0D8B" w:rsidRPr="00023759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酬。以上單位(團體)絕無異議，特立此同意書。</w:t>
            </w:r>
          </w:p>
          <w:p w:rsidR="00CA0D8B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F8331D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Cs w:val="28"/>
                <w:u w:val="single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立 書 人(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立案</w:t>
            </w:r>
            <w:r w:rsidRPr="00CE2F71">
              <w:rPr>
                <w:rFonts w:ascii="標楷體" w:eastAsia="標楷體" w:hAnsi="標楷體"/>
                <w:sz w:val="32"/>
                <w:szCs w:val="32"/>
              </w:rPr>
              <w:t>社區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/社團/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="005850A6">
              <w:rPr>
                <w:rFonts w:ascii="標楷體" w:eastAsia="標楷體" w:hAnsi="標楷體" w:hint="eastAsia"/>
                <w:sz w:val="32"/>
                <w:szCs w:val="32"/>
              </w:rPr>
              <w:t>/機關代表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):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 舞 人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或授權代表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917F78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712" w:rsidRDefault="00B60712" w:rsidP="00D20261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07A36" w:rsidRDefault="00C07A36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5523F2" w:rsidRDefault="00CA0D8B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華   民   國   109  年      月      日</w:t>
            </w:r>
          </w:p>
        </w:tc>
      </w:tr>
    </w:tbl>
    <w:p w:rsidR="003114C1" w:rsidRPr="00CA0D8B" w:rsidRDefault="003114C1" w:rsidP="006657C5"/>
    <w:sectPr w:rsidR="003114C1" w:rsidRPr="00CA0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59" w:rsidRDefault="004A7159" w:rsidP="00B60712">
      <w:r>
        <w:separator/>
      </w:r>
    </w:p>
  </w:endnote>
  <w:endnote w:type="continuationSeparator" w:id="0">
    <w:p w:rsidR="004A7159" w:rsidRDefault="004A7159" w:rsidP="00B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59" w:rsidRDefault="004A7159" w:rsidP="00B60712">
      <w:r>
        <w:separator/>
      </w:r>
    </w:p>
  </w:footnote>
  <w:footnote w:type="continuationSeparator" w:id="0">
    <w:p w:rsidR="004A7159" w:rsidRDefault="004A7159" w:rsidP="00B6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BB3"/>
    <w:multiLevelType w:val="hybridMultilevel"/>
    <w:tmpl w:val="D0E22D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D33A6"/>
    <w:multiLevelType w:val="hybridMultilevel"/>
    <w:tmpl w:val="4A064A4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CC0BEC"/>
    <w:multiLevelType w:val="hybridMultilevel"/>
    <w:tmpl w:val="8F0E7620"/>
    <w:lvl w:ilvl="0" w:tplc="143239C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A28FC54">
      <w:start w:val="1"/>
      <w:numFmt w:val="decimal"/>
      <w:lvlText w:val="%2."/>
      <w:lvlJc w:val="left"/>
      <w:pPr>
        <w:ind w:left="112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2BF62D56"/>
    <w:multiLevelType w:val="hybridMultilevel"/>
    <w:tmpl w:val="9CA85EA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8A1EF0"/>
    <w:multiLevelType w:val="hybridMultilevel"/>
    <w:tmpl w:val="384C4A6C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723957"/>
    <w:multiLevelType w:val="hybridMultilevel"/>
    <w:tmpl w:val="B00643FA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94986"/>
    <w:multiLevelType w:val="hybridMultilevel"/>
    <w:tmpl w:val="9CA4E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E34B3"/>
    <w:multiLevelType w:val="hybridMultilevel"/>
    <w:tmpl w:val="DD64ED4A"/>
    <w:lvl w:ilvl="0" w:tplc="0409000F">
      <w:start w:val="1"/>
      <w:numFmt w:val="decimal"/>
      <w:lvlText w:val="%1."/>
      <w:lvlJc w:val="left"/>
      <w:pPr>
        <w:ind w:left="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67057FFA"/>
    <w:multiLevelType w:val="hybridMultilevel"/>
    <w:tmpl w:val="B8D20716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140D41"/>
    <w:multiLevelType w:val="hybridMultilevel"/>
    <w:tmpl w:val="7E063B18"/>
    <w:lvl w:ilvl="0" w:tplc="78B8C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B"/>
    <w:rsid w:val="000D2806"/>
    <w:rsid w:val="000E5858"/>
    <w:rsid w:val="00111AD1"/>
    <w:rsid w:val="00181432"/>
    <w:rsid w:val="001A275D"/>
    <w:rsid w:val="001A5C5A"/>
    <w:rsid w:val="00215D5A"/>
    <w:rsid w:val="0022776A"/>
    <w:rsid w:val="002A3D6A"/>
    <w:rsid w:val="002D7464"/>
    <w:rsid w:val="002E3CDF"/>
    <w:rsid w:val="003114C1"/>
    <w:rsid w:val="00356325"/>
    <w:rsid w:val="00380771"/>
    <w:rsid w:val="003F2712"/>
    <w:rsid w:val="00401015"/>
    <w:rsid w:val="0041069B"/>
    <w:rsid w:val="0046013F"/>
    <w:rsid w:val="004A2309"/>
    <w:rsid w:val="004A7159"/>
    <w:rsid w:val="004E4C87"/>
    <w:rsid w:val="00537234"/>
    <w:rsid w:val="00537811"/>
    <w:rsid w:val="0058351D"/>
    <w:rsid w:val="005850A6"/>
    <w:rsid w:val="005F33E7"/>
    <w:rsid w:val="006657C5"/>
    <w:rsid w:val="006825B2"/>
    <w:rsid w:val="006D3794"/>
    <w:rsid w:val="0073009C"/>
    <w:rsid w:val="00746990"/>
    <w:rsid w:val="00966436"/>
    <w:rsid w:val="00974074"/>
    <w:rsid w:val="00984031"/>
    <w:rsid w:val="009B4D10"/>
    <w:rsid w:val="009C3EEB"/>
    <w:rsid w:val="00A14155"/>
    <w:rsid w:val="00A15C38"/>
    <w:rsid w:val="00A3736E"/>
    <w:rsid w:val="00A84312"/>
    <w:rsid w:val="00A85183"/>
    <w:rsid w:val="00AB2722"/>
    <w:rsid w:val="00AC2568"/>
    <w:rsid w:val="00AD0CDA"/>
    <w:rsid w:val="00AF6AEE"/>
    <w:rsid w:val="00B60712"/>
    <w:rsid w:val="00B61F50"/>
    <w:rsid w:val="00B66B4C"/>
    <w:rsid w:val="00B93C46"/>
    <w:rsid w:val="00B94068"/>
    <w:rsid w:val="00BE6ABE"/>
    <w:rsid w:val="00C07A36"/>
    <w:rsid w:val="00CA0D8B"/>
    <w:rsid w:val="00D734D9"/>
    <w:rsid w:val="00DC2750"/>
    <w:rsid w:val="00E5739C"/>
    <w:rsid w:val="00E66CBA"/>
    <w:rsid w:val="00E73AAC"/>
    <w:rsid w:val="00F45E5E"/>
    <w:rsid w:val="00F5319C"/>
    <w:rsid w:val="00F6084F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.e356936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2020-09-16T01:10:00Z</cp:lastPrinted>
  <dcterms:created xsi:type="dcterms:W3CDTF">2020-09-24T00:59:00Z</dcterms:created>
  <dcterms:modified xsi:type="dcterms:W3CDTF">2020-09-24T00:59:00Z</dcterms:modified>
</cp:coreProperties>
</file>