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D6F5E" w14:textId="77777777" w:rsidR="000F5077" w:rsidRDefault="00915D78">
      <w:pPr>
        <w:pStyle w:val="Standard"/>
        <w:spacing w:before="180" w:after="180"/>
        <w:jc w:val="center"/>
      </w:pPr>
      <w:r>
        <w:rPr>
          <w:rFonts w:ascii="標楷體" w:eastAsia="標楷體" w:hAnsi="標楷體"/>
          <w:b/>
          <w:sz w:val="32"/>
          <w:szCs w:val="32"/>
        </w:rPr>
        <w:t>申請特定工廠改善計畫之廠區外部消防水源檢核表</w:t>
      </w:r>
    </w:p>
    <w:p w14:paraId="7D562D68" w14:textId="77777777" w:rsidR="000F5077" w:rsidRDefault="00915D78">
      <w:pPr>
        <w:pStyle w:val="Standard"/>
        <w:jc w:val="right"/>
      </w:pPr>
      <w:r>
        <w:rPr>
          <w:rFonts w:ascii="標楷體" w:eastAsia="標楷體" w:hAnsi="標楷體"/>
          <w:bCs/>
          <w:sz w:val="22"/>
        </w:rPr>
        <w:t>提供單位：內政部消防署</w:t>
      </w:r>
    </w:p>
    <w:p w14:paraId="6E18DAD3" w14:textId="77777777" w:rsidR="000F5077" w:rsidRDefault="00915D78">
      <w:pPr>
        <w:pStyle w:val="Standard"/>
        <w:spacing w:line="480" w:lineRule="exact"/>
      </w:pPr>
      <w:proofErr w:type="gramStart"/>
      <w:r>
        <w:rPr>
          <w:rFonts w:ascii="標楷體" w:eastAsia="標楷體" w:hAnsi="標楷體"/>
          <w:sz w:val="28"/>
          <w:szCs w:val="28"/>
        </w:rPr>
        <w:t>請</w:t>
      </w:r>
      <w:r>
        <w:rPr>
          <w:rFonts w:ascii="標楷體" w:eastAsia="標楷體" w:hAnsi="標楷體"/>
          <w:sz w:val="28"/>
          <w:szCs w:val="28"/>
          <w:u w:val="single"/>
        </w:rPr>
        <w:t>擇</w:t>
      </w:r>
      <w:proofErr w:type="gramEnd"/>
      <w:r>
        <w:rPr>
          <w:rFonts w:ascii="標楷體" w:eastAsia="標楷體" w:hAnsi="標楷體"/>
          <w:sz w:val="28"/>
          <w:szCs w:val="28"/>
          <w:u w:val="single"/>
        </w:rPr>
        <w:t>一</w:t>
      </w:r>
      <w:r>
        <w:rPr>
          <w:rFonts w:ascii="標楷體" w:eastAsia="標楷體" w:hAnsi="標楷體"/>
          <w:sz w:val="28"/>
          <w:szCs w:val="28"/>
        </w:rPr>
        <w:t>勾選符合下列情況之廠區周邊外部消防水源位置及分布，並於書圖內載明依據、水源水量計算、距離、至工廠道路及其他事項：</w:t>
      </w:r>
    </w:p>
    <w:p w14:paraId="4A8FCE28" w14:textId="77777777" w:rsidR="000E5857" w:rsidRDefault="000E5857" w:rsidP="000E5857">
      <w:pPr>
        <w:pStyle w:val="a5"/>
        <w:tabs>
          <w:tab w:val="left" w:pos="1418"/>
        </w:tabs>
        <w:spacing w:line="480" w:lineRule="exact"/>
        <w:ind w:left="566" w:hangingChars="202" w:hanging="566"/>
        <w:rPr>
          <w:rFonts w:ascii="標楷體" w:eastAsia="標楷體" w:hAnsi="標楷體"/>
          <w:sz w:val="28"/>
          <w:szCs w:val="28"/>
        </w:rPr>
      </w:pPr>
      <w:r>
        <w:rPr>
          <w:rFonts w:ascii="標楷體" w:eastAsia="標楷體" w:hAnsi="標楷體" w:hint="eastAsia"/>
          <w:sz w:val="28"/>
          <w:szCs w:val="28"/>
        </w:rPr>
        <w:t>□1.</w:t>
      </w:r>
      <w:r w:rsidR="00915D78">
        <w:rPr>
          <w:rFonts w:ascii="標楷體" w:eastAsia="標楷體" w:hAnsi="標楷體"/>
          <w:sz w:val="28"/>
          <w:szCs w:val="28"/>
        </w:rPr>
        <w:t>依消防法及各類場所消防安全設備設置標準第27條、第185條至第187條規定設置消防專用蓄水池。</w:t>
      </w:r>
    </w:p>
    <w:p w14:paraId="09E4B7F7" w14:textId="77777777" w:rsidR="000E5857" w:rsidRDefault="000E5857" w:rsidP="000E5857">
      <w:pPr>
        <w:pStyle w:val="a5"/>
        <w:tabs>
          <w:tab w:val="left" w:pos="1418"/>
        </w:tabs>
        <w:spacing w:line="480" w:lineRule="exact"/>
        <w:ind w:left="566" w:hangingChars="202" w:hanging="566"/>
        <w:rPr>
          <w:rFonts w:ascii="標楷體" w:eastAsia="標楷體" w:hAnsi="標楷體"/>
          <w:sz w:val="28"/>
          <w:szCs w:val="28"/>
        </w:rPr>
      </w:pPr>
      <w:r>
        <w:rPr>
          <w:rFonts w:ascii="標楷體" w:eastAsia="標楷體" w:hAnsi="標楷體" w:hint="eastAsia"/>
          <w:sz w:val="28"/>
          <w:szCs w:val="28"/>
        </w:rPr>
        <w:t>□2.</w:t>
      </w:r>
      <w:proofErr w:type="gramStart"/>
      <w:r w:rsidR="00915D78">
        <w:rPr>
          <w:rFonts w:ascii="標楷體" w:eastAsia="標楷體" w:hAnsi="標楷體"/>
          <w:sz w:val="28"/>
          <w:szCs w:val="28"/>
        </w:rPr>
        <w:t>距廠區</w:t>
      </w:r>
      <w:proofErr w:type="gramEnd"/>
      <w:r w:rsidR="00915D78">
        <w:rPr>
          <w:rFonts w:ascii="標楷體" w:eastAsia="標楷體" w:hAnsi="標楷體"/>
          <w:sz w:val="28"/>
          <w:szCs w:val="28"/>
        </w:rPr>
        <w:t>境界線120公尺內，具公設消防栓，且有道路、通道或其他供消防車輛使用無礙。</w:t>
      </w:r>
    </w:p>
    <w:p w14:paraId="267233A2" w14:textId="77777777" w:rsidR="000E5857" w:rsidRDefault="000E5857" w:rsidP="000E5857">
      <w:pPr>
        <w:pStyle w:val="a5"/>
        <w:tabs>
          <w:tab w:val="left" w:pos="1418"/>
        </w:tabs>
        <w:spacing w:line="480" w:lineRule="exact"/>
        <w:ind w:left="566" w:hangingChars="202" w:hanging="566"/>
        <w:rPr>
          <w:rFonts w:ascii="標楷體" w:eastAsia="標楷體" w:hAnsi="標楷體"/>
          <w:sz w:val="28"/>
          <w:szCs w:val="28"/>
        </w:rPr>
      </w:pPr>
      <w:r>
        <w:rPr>
          <w:rFonts w:ascii="標楷體" w:eastAsia="標楷體" w:hAnsi="標楷體" w:hint="eastAsia"/>
          <w:sz w:val="28"/>
          <w:szCs w:val="28"/>
        </w:rPr>
        <w:t>□3.</w:t>
      </w:r>
      <w:r w:rsidR="00915D78">
        <w:rPr>
          <w:rFonts w:ascii="標楷體" w:eastAsia="標楷體" w:hAnsi="標楷體"/>
          <w:sz w:val="28"/>
          <w:szCs w:val="28"/>
        </w:rPr>
        <w:t>工廠所有權人提出增設公設消防栓申請文件，送直轄市、縣（市）政府會同自來水事業機構勘查選定適當地點設置之。</w:t>
      </w:r>
    </w:p>
    <w:p w14:paraId="06338A79" w14:textId="77777777" w:rsidR="000E5857" w:rsidRDefault="000E5857" w:rsidP="000E5857">
      <w:pPr>
        <w:pStyle w:val="a5"/>
        <w:tabs>
          <w:tab w:val="left" w:pos="1418"/>
        </w:tabs>
        <w:spacing w:line="480" w:lineRule="exact"/>
        <w:ind w:left="566" w:hangingChars="202" w:hanging="566"/>
        <w:rPr>
          <w:rFonts w:ascii="標楷體" w:eastAsia="標楷體" w:hAnsi="標楷體"/>
          <w:sz w:val="28"/>
          <w:szCs w:val="28"/>
        </w:rPr>
      </w:pPr>
      <w:r>
        <w:rPr>
          <w:rFonts w:ascii="標楷體" w:eastAsia="標楷體" w:hAnsi="標楷體" w:hint="eastAsia"/>
          <w:sz w:val="28"/>
          <w:szCs w:val="28"/>
        </w:rPr>
        <w:t>□4.</w:t>
      </w:r>
      <w:r w:rsidR="00915D78">
        <w:rPr>
          <w:rFonts w:ascii="標楷體" w:eastAsia="標楷體" w:hAnsi="標楷體"/>
          <w:sz w:val="28"/>
          <w:szCs w:val="28"/>
        </w:rPr>
        <w:t>取得廠區境界線120公尺內建築物同意提供救災用水源之證明，其有效水量應符合各類場所消防安全設備設置標準第185條規定，且消防車輛能接近至該水源2公尺範圍內，進水管得投入有效抽取水源之構造，或有將水源加壓送至消防車輛之設施。</w:t>
      </w:r>
    </w:p>
    <w:p w14:paraId="0253F56A" w14:textId="77777777" w:rsidR="000E5857" w:rsidRDefault="000E5857" w:rsidP="000E5857">
      <w:pPr>
        <w:pStyle w:val="a5"/>
        <w:tabs>
          <w:tab w:val="left" w:pos="1418"/>
        </w:tabs>
        <w:spacing w:line="480" w:lineRule="exact"/>
        <w:ind w:left="566" w:hangingChars="202" w:hanging="566"/>
        <w:rPr>
          <w:rFonts w:ascii="標楷體" w:eastAsia="標楷體" w:hAnsi="標楷體"/>
          <w:sz w:val="28"/>
          <w:szCs w:val="28"/>
        </w:rPr>
      </w:pPr>
      <w:r>
        <w:rPr>
          <w:rFonts w:ascii="標楷體" w:eastAsia="標楷體" w:hAnsi="標楷體" w:hint="eastAsia"/>
          <w:sz w:val="28"/>
          <w:szCs w:val="28"/>
        </w:rPr>
        <w:t>□5.</w:t>
      </w:r>
      <w:r w:rsidR="00915D78">
        <w:rPr>
          <w:rFonts w:ascii="標楷體" w:eastAsia="標楷體" w:hAnsi="標楷體"/>
          <w:sz w:val="28"/>
          <w:szCs w:val="28"/>
        </w:rPr>
        <w:t>廠區境界線120公尺內，池塘、</w:t>
      </w:r>
      <w:proofErr w:type="gramStart"/>
      <w:r w:rsidR="00915D78">
        <w:rPr>
          <w:rFonts w:ascii="標楷體" w:eastAsia="標楷體" w:hAnsi="標楷體"/>
          <w:sz w:val="28"/>
          <w:szCs w:val="28"/>
        </w:rPr>
        <w:t>埤</w:t>
      </w:r>
      <w:proofErr w:type="gramEnd"/>
      <w:r w:rsidR="00915D78">
        <w:rPr>
          <w:rFonts w:ascii="標楷體" w:eastAsia="標楷體" w:hAnsi="標楷體"/>
          <w:sz w:val="28"/>
          <w:szCs w:val="28"/>
        </w:rPr>
        <w:t>塘、湖泊、河川、大</w:t>
      </w:r>
      <w:proofErr w:type="gramStart"/>
      <w:r w:rsidR="00915D78">
        <w:rPr>
          <w:rFonts w:ascii="標楷體" w:eastAsia="標楷體" w:hAnsi="標楷體"/>
          <w:sz w:val="28"/>
          <w:szCs w:val="28"/>
        </w:rPr>
        <w:t>圳</w:t>
      </w:r>
      <w:proofErr w:type="gramEnd"/>
      <w:r w:rsidR="00915D78">
        <w:rPr>
          <w:rFonts w:ascii="標楷體" w:eastAsia="標楷體" w:hAnsi="標楷體"/>
          <w:sz w:val="28"/>
          <w:szCs w:val="28"/>
        </w:rPr>
        <w:t>等天然水源，常時</w:t>
      </w:r>
      <w:proofErr w:type="gramStart"/>
      <w:r w:rsidR="00915D78">
        <w:rPr>
          <w:rFonts w:ascii="標楷體" w:eastAsia="標楷體" w:hAnsi="標楷體"/>
          <w:sz w:val="28"/>
          <w:szCs w:val="28"/>
        </w:rPr>
        <w:t>有水且有</w:t>
      </w:r>
      <w:proofErr w:type="gramEnd"/>
      <w:r w:rsidR="00915D78">
        <w:rPr>
          <w:rFonts w:ascii="標楷體" w:eastAsia="標楷體" w:hAnsi="標楷體"/>
          <w:sz w:val="28"/>
          <w:szCs w:val="28"/>
        </w:rPr>
        <w:t>道路、通道或其他供消防車輛使用無礙。</w:t>
      </w:r>
    </w:p>
    <w:p w14:paraId="69FA927C" w14:textId="77777777" w:rsidR="000E5857" w:rsidRDefault="000E5857" w:rsidP="000E5857">
      <w:pPr>
        <w:pStyle w:val="a5"/>
        <w:tabs>
          <w:tab w:val="left" w:pos="1418"/>
        </w:tabs>
        <w:spacing w:line="480" w:lineRule="exact"/>
        <w:ind w:left="566" w:hangingChars="202" w:hanging="566"/>
        <w:rPr>
          <w:rFonts w:ascii="標楷體" w:eastAsia="標楷體" w:hAnsi="標楷體"/>
          <w:sz w:val="28"/>
          <w:szCs w:val="28"/>
        </w:rPr>
      </w:pPr>
      <w:r>
        <w:rPr>
          <w:rFonts w:ascii="標楷體" w:eastAsia="標楷體" w:hAnsi="標楷體" w:hint="eastAsia"/>
          <w:sz w:val="28"/>
          <w:szCs w:val="28"/>
        </w:rPr>
        <w:t>□6.</w:t>
      </w:r>
      <w:r w:rsidR="00915D78">
        <w:rPr>
          <w:rFonts w:ascii="標楷體" w:eastAsia="標楷體" w:hAnsi="標楷體"/>
          <w:sz w:val="28"/>
          <w:szCs w:val="28"/>
        </w:rPr>
        <w:t>廠區境界線120公尺內，取得所有權人同意之水井(應具加壓供水裝置，其</w:t>
      </w:r>
      <w:proofErr w:type="gramStart"/>
      <w:r w:rsidR="00915D78">
        <w:rPr>
          <w:rFonts w:ascii="標楷體" w:eastAsia="標楷體" w:hAnsi="標楷體"/>
          <w:sz w:val="28"/>
          <w:szCs w:val="28"/>
        </w:rPr>
        <w:t>採</w:t>
      </w:r>
      <w:proofErr w:type="gramEnd"/>
      <w:r w:rsidR="00915D78">
        <w:rPr>
          <w:rFonts w:ascii="標楷體" w:eastAsia="標楷體" w:hAnsi="標楷體"/>
          <w:sz w:val="28"/>
          <w:szCs w:val="28"/>
        </w:rPr>
        <w:t>水口為口徑100毫米，並接</w:t>
      </w:r>
      <w:proofErr w:type="gramStart"/>
      <w:r w:rsidR="00915D78">
        <w:rPr>
          <w:rFonts w:ascii="標楷體" w:eastAsia="標楷體" w:hAnsi="標楷體"/>
          <w:sz w:val="28"/>
          <w:szCs w:val="28"/>
        </w:rPr>
        <w:t>裝陽式螺牙</w:t>
      </w:r>
      <w:proofErr w:type="gramEnd"/>
      <w:r w:rsidR="00915D78">
        <w:rPr>
          <w:rFonts w:ascii="標楷體" w:eastAsia="標楷體" w:hAnsi="標楷體"/>
          <w:sz w:val="28"/>
          <w:szCs w:val="28"/>
        </w:rPr>
        <w:t>，供消防車輛使用)、水池、游泳池等人工水源，常時</w:t>
      </w:r>
      <w:proofErr w:type="gramStart"/>
      <w:r w:rsidR="00915D78">
        <w:rPr>
          <w:rFonts w:ascii="標楷體" w:eastAsia="標楷體" w:hAnsi="標楷體"/>
          <w:sz w:val="28"/>
          <w:szCs w:val="28"/>
        </w:rPr>
        <w:t>有水且有</w:t>
      </w:r>
      <w:proofErr w:type="gramEnd"/>
      <w:r w:rsidR="00915D78">
        <w:rPr>
          <w:rFonts w:ascii="標楷體" w:eastAsia="標楷體" w:hAnsi="標楷體"/>
          <w:sz w:val="28"/>
          <w:szCs w:val="28"/>
        </w:rPr>
        <w:t>道路、通道或其他供消防車輛使用無礙。</w:t>
      </w:r>
    </w:p>
    <w:p w14:paraId="4CD29AFB" w14:textId="77777777" w:rsidR="000E5857" w:rsidRDefault="000E5857" w:rsidP="000E5857">
      <w:pPr>
        <w:pStyle w:val="a5"/>
        <w:tabs>
          <w:tab w:val="left" w:pos="1418"/>
        </w:tabs>
        <w:spacing w:line="480" w:lineRule="exact"/>
        <w:ind w:left="566" w:hangingChars="202" w:hanging="566"/>
        <w:rPr>
          <w:rFonts w:ascii="標楷體" w:eastAsia="標楷體" w:hAnsi="標楷體"/>
          <w:sz w:val="28"/>
          <w:szCs w:val="28"/>
        </w:rPr>
      </w:pPr>
      <w:r>
        <w:rPr>
          <w:rFonts w:ascii="標楷體" w:eastAsia="標楷體" w:hAnsi="標楷體" w:hint="eastAsia"/>
          <w:sz w:val="28"/>
          <w:szCs w:val="28"/>
        </w:rPr>
        <w:t>□7.</w:t>
      </w:r>
      <w:r w:rsidR="00915D78">
        <w:rPr>
          <w:rFonts w:ascii="標楷體" w:eastAsia="標楷體" w:hAnsi="標楷體"/>
          <w:sz w:val="28"/>
          <w:szCs w:val="28"/>
        </w:rPr>
        <w:t>符合各類場所消防安全設備設置標準及建築技術規則防火避難設施相關規定之證明文件，且有消防車輛可到達之聯外交通。</w:t>
      </w:r>
    </w:p>
    <w:p w14:paraId="46906A4C" w14:textId="77777777" w:rsidR="000E5857" w:rsidRDefault="000E5857" w:rsidP="000E5857">
      <w:pPr>
        <w:pStyle w:val="a5"/>
        <w:tabs>
          <w:tab w:val="left" w:pos="1418"/>
        </w:tabs>
        <w:spacing w:line="480" w:lineRule="exact"/>
        <w:ind w:left="566" w:hangingChars="202" w:hanging="566"/>
        <w:rPr>
          <w:rFonts w:ascii="標楷體" w:eastAsia="標楷體" w:hAnsi="標楷體"/>
          <w:sz w:val="28"/>
          <w:szCs w:val="28"/>
        </w:rPr>
      </w:pPr>
      <w:r>
        <w:rPr>
          <w:rFonts w:ascii="標楷體" w:eastAsia="標楷體" w:hAnsi="標楷體" w:hint="eastAsia"/>
          <w:sz w:val="28"/>
          <w:szCs w:val="28"/>
        </w:rPr>
        <w:t>□8.</w:t>
      </w:r>
      <w:r w:rsidR="00915D78">
        <w:rPr>
          <w:rFonts w:ascii="標楷體" w:eastAsia="標楷體" w:hAnsi="標楷體"/>
          <w:sz w:val="28"/>
          <w:szCs w:val="28"/>
        </w:rPr>
        <w:t>工廠所有權人設置自動水系統火損控制設備(如自動撒水設備、產業用自動滅火設備、可移動式智慧型自動滅火裝置等同等以上效能之自動滅火設備)。</w:t>
      </w:r>
    </w:p>
    <w:p w14:paraId="2D4ABAA8" w14:textId="3FBB2986" w:rsidR="00A86D9F" w:rsidRDefault="000E5857" w:rsidP="000E5857">
      <w:pPr>
        <w:pStyle w:val="a5"/>
        <w:tabs>
          <w:tab w:val="left" w:pos="1418"/>
        </w:tabs>
        <w:spacing w:line="480" w:lineRule="exact"/>
        <w:ind w:left="566" w:hangingChars="202" w:hanging="566"/>
        <w:rPr>
          <w:rFonts w:ascii="標楷體" w:eastAsia="標楷體" w:hAnsi="標楷體"/>
          <w:sz w:val="28"/>
          <w:szCs w:val="28"/>
        </w:rPr>
      </w:pPr>
      <w:r>
        <w:rPr>
          <w:rFonts w:ascii="標楷體" w:eastAsia="標楷體" w:hAnsi="標楷體" w:hint="eastAsia"/>
          <w:sz w:val="28"/>
          <w:szCs w:val="28"/>
        </w:rPr>
        <w:t>□9.</w:t>
      </w:r>
      <w:r w:rsidR="00915D78">
        <w:rPr>
          <w:rFonts w:ascii="標楷體" w:eastAsia="標楷體" w:hAnsi="標楷體"/>
          <w:sz w:val="28"/>
          <w:szCs w:val="28"/>
        </w:rPr>
        <w:t>其他。</w:t>
      </w:r>
    </w:p>
    <w:p w14:paraId="0A34D459" w14:textId="77777777" w:rsidR="00A86D9F" w:rsidRDefault="00A86D9F">
      <w:pPr>
        <w:rPr>
          <w:rFonts w:ascii="標楷體" w:eastAsia="標楷體" w:hAnsi="標楷體" w:cs="Times New Roman"/>
          <w:sz w:val="28"/>
          <w:szCs w:val="28"/>
        </w:rPr>
      </w:pPr>
      <w:r>
        <w:rPr>
          <w:rFonts w:ascii="標楷體" w:eastAsia="標楷體" w:hAnsi="標楷體"/>
          <w:sz w:val="28"/>
          <w:szCs w:val="28"/>
        </w:rPr>
        <w:br w:type="page"/>
      </w:r>
    </w:p>
    <w:tbl>
      <w:tblPr>
        <w:tblW w:w="10440" w:type="dxa"/>
        <w:tblInd w:w="-1022" w:type="dxa"/>
        <w:tblLayout w:type="fixed"/>
        <w:tblCellMar>
          <w:left w:w="10" w:type="dxa"/>
          <w:right w:w="10" w:type="dxa"/>
        </w:tblCellMar>
        <w:tblLook w:val="04A0" w:firstRow="1" w:lastRow="0" w:firstColumn="1" w:lastColumn="0" w:noHBand="0" w:noVBand="1"/>
      </w:tblPr>
      <w:tblGrid>
        <w:gridCol w:w="2547"/>
        <w:gridCol w:w="7893"/>
      </w:tblGrid>
      <w:tr w:rsidR="005304D4" w:rsidRPr="005304D4" w14:paraId="677D045B" w14:textId="77777777" w:rsidTr="00400F3B">
        <w:trPr>
          <w:trHeight w:val="518"/>
        </w:trPr>
        <w:tc>
          <w:tcPr>
            <w:tcW w:w="10440" w:type="dxa"/>
            <w:gridSpan w:val="2"/>
            <w:tcBorders>
              <w:top w:val="single" w:sz="18" w:space="0" w:color="auto"/>
              <w:left w:val="single" w:sz="18" w:space="0" w:color="auto"/>
              <w:bottom w:val="single" w:sz="18" w:space="0" w:color="000009"/>
              <w:right w:val="single" w:sz="18" w:space="0" w:color="auto"/>
            </w:tcBorders>
            <w:tcMar>
              <w:top w:w="0" w:type="dxa"/>
              <w:left w:w="0" w:type="dxa"/>
              <w:bottom w:w="0" w:type="dxa"/>
              <w:right w:w="0" w:type="dxa"/>
            </w:tcMar>
            <w:vAlign w:val="center"/>
            <w:hideMark/>
          </w:tcPr>
          <w:p w14:paraId="1215C040" w14:textId="77777777" w:rsidR="00A86D9F" w:rsidRPr="005304D4" w:rsidRDefault="00A86D9F" w:rsidP="00E230B9">
            <w:pPr>
              <w:pStyle w:val="TableParagraph"/>
              <w:tabs>
                <w:tab w:val="left" w:pos="8583"/>
                <w:tab w:val="left" w:pos="9283"/>
                <w:tab w:val="left" w:pos="9984"/>
              </w:tabs>
              <w:spacing w:before="9"/>
              <w:jc w:val="both"/>
              <w:rPr>
                <w:sz w:val="32"/>
                <w:szCs w:val="32"/>
              </w:rPr>
            </w:pPr>
            <w:r w:rsidRPr="005304D4">
              <w:rPr>
                <w:rFonts w:hint="eastAsia"/>
                <w:sz w:val="32"/>
                <w:szCs w:val="32"/>
              </w:rPr>
              <w:lastRenderedPageBreak/>
              <w:t>申請特定工廠改善計畫之廠區外部水源應提供資料說明</w:t>
            </w:r>
          </w:p>
        </w:tc>
      </w:tr>
      <w:tr w:rsidR="005304D4" w:rsidRPr="005304D4" w14:paraId="02F72000" w14:textId="77777777" w:rsidTr="00C24834">
        <w:trPr>
          <w:trHeight w:val="384"/>
        </w:trPr>
        <w:tc>
          <w:tcPr>
            <w:tcW w:w="2547" w:type="dxa"/>
            <w:tcBorders>
              <w:top w:val="single" w:sz="4" w:space="0" w:color="000009"/>
              <w:left w:val="single" w:sz="18" w:space="0" w:color="auto"/>
              <w:bottom w:val="single" w:sz="4" w:space="0" w:color="000000"/>
              <w:right w:val="single" w:sz="4" w:space="0" w:color="000009"/>
            </w:tcBorders>
            <w:tcMar>
              <w:top w:w="0" w:type="dxa"/>
              <w:left w:w="0" w:type="dxa"/>
              <w:bottom w:w="0" w:type="dxa"/>
              <w:right w:w="0" w:type="dxa"/>
            </w:tcMar>
            <w:vAlign w:val="center"/>
            <w:hideMark/>
          </w:tcPr>
          <w:p w14:paraId="421CFE3C" w14:textId="77777777" w:rsidR="00A86D9F" w:rsidRPr="005304D4" w:rsidRDefault="00A86D9F" w:rsidP="00E230B9">
            <w:pPr>
              <w:pStyle w:val="TableParagraph"/>
              <w:jc w:val="center"/>
              <w:rPr>
                <w:rFonts w:ascii="Times New Roman" w:hAnsi="Times New Roman"/>
                <w:sz w:val="24"/>
                <w:szCs w:val="24"/>
                <w:lang w:eastAsia="en-US"/>
              </w:rPr>
            </w:pPr>
            <w:proofErr w:type="spellStart"/>
            <w:r w:rsidRPr="005304D4">
              <w:rPr>
                <w:rFonts w:ascii="Times New Roman" w:hAnsi="Times New Roman" w:hint="eastAsia"/>
                <w:sz w:val="24"/>
                <w:szCs w:val="24"/>
                <w:lang w:eastAsia="en-US"/>
              </w:rPr>
              <w:t>外部水源檢表項目</w:t>
            </w:r>
            <w:proofErr w:type="spellEnd"/>
          </w:p>
        </w:tc>
        <w:tc>
          <w:tcPr>
            <w:tcW w:w="7893" w:type="dxa"/>
            <w:tcBorders>
              <w:top w:val="single" w:sz="4" w:space="0" w:color="000009"/>
              <w:left w:val="single" w:sz="4" w:space="0" w:color="000009"/>
              <w:bottom w:val="single" w:sz="4" w:space="0" w:color="000000"/>
              <w:right w:val="single" w:sz="18" w:space="0" w:color="auto"/>
            </w:tcBorders>
            <w:tcMar>
              <w:top w:w="0" w:type="dxa"/>
              <w:left w:w="0" w:type="dxa"/>
              <w:bottom w:w="0" w:type="dxa"/>
              <w:right w:w="0" w:type="dxa"/>
            </w:tcMar>
            <w:vAlign w:val="center"/>
            <w:hideMark/>
          </w:tcPr>
          <w:p w14:paraId="6D522234" w14:textId="77777777" w:rsidR="00A86D9F" w:rsidRPr="005304D4" w:rsidRDefault="00A86D9F" w:rsidP="00217707">
            <w:pPr>
              <w:pStyle w:val="TableParagraph"/>
              <w:ind w:left="49"/>
              <w:jc w:val="center"/>
              <w:rPr>
                <w:sz w:val="24"/>
                <w:szCs w:val="24"/>
                <w:lang w:eastAsia="en-US"/>
              </w:rPr>
            </w:pPr>
            <w:proofErr w:type="spellStart"/>
            <w:r w:rsidRPr="005304D4">
              <w:rPr>
                <w:rFonts w:hint="eastAsia"/>
                <w:sz w:val="24"/>
                <w:szCs w:val="24"/>
                <w:lang w:eastAsia="en-US"/>
              </w:rPr>
              <w:t>應檢附資料</w:t>
            </w:r>
            <w:proofErr w:type="spellEnd"/>
          </w:p>
        </w:tc>
      </w:tr>
      <w:tr w:rsidR="005304D4" w:rsidRPr="005304D4" w14:paraId="3AC4E82D" w14:textId="77777777" w:rsidTr="00942A7A">
        <w:trPr>
          <w:trHeight w:val="513"/>
        </w:trPr>
        <w:tc>
          <w:tcPr>
            <w:tcW w:w="2547" w:type="dxa"/>
            <w:tcBorders>
              <w:top w:val="single" w:sz="4" w:space="0" w:color="000000"/>
              <w:left w:val="single" w:sz="18" w:space="0" w:color="auto"/>
              <w:bottom w:val="single" w:sz="4" w:space="0" w:color="000000"/>
              <w:right w:val="single" w:sz="4" w:space="0" w:color="000009"/>
            </w:tcBorders>
            <w:tcMar>
              <w:top w:w="0" w:type="dxa"/>
              <w:left w:w="0" w:type="dxa"/>
              <w:bottom w:w="0" w:type="dxa"/>
              <w:right w:w="0" w:type="dxa"/>
            </w:tcMar>
            <w:vAlign w:val="center"/>
            <w:hideMark/>
          </w:tcPr>
          <w:p w14:paraId="5D936442" w14:textId="77777777" w:rsidR="00E230B9" w:rsidRPr="005304D4" w:rsidRDefault="00E230B9" w:rsidP="00217707">
            <w:pPr>
              <w:pStyle w:val="TableParagraph"/>
              <w:ind w:left="75" w:right="27"/>
              <w:jc w:val="both"/>
              <w:rPr>
                <w:rFonts w:ascii="Times New Roman" w:hAnsi="Times New Roman"/>
                <w:sz w:val="24"/>
                <w:szCs w:val="24"/>
                <w:lang w:eastAsia="en-US"/>
              </w:rPr>
            </w:pPr>
            <w:r w:rsidRPr="005304D4">
              <w:rPr>
                <w:rFonts w:ascii="Times New Roman" w:hAnsi="Times New Roman"/>
                <w:sz w:val="24"/>
                <w:szCs w:val="24"/>
                <w:lang w:eastAsia="en-US"/>
              </w:rPr>
              <w:t>1</w:t>
            </w:r>
            <w:r w:rsidRPr="005304D4">
              <w:rPr>
                <w:rFonts w:ascii="Times New Roman" w:hAnsi="Times New Roman" w:hint="eastAsia"/>
                <w:sz w:val="24"/>
                <w:szCs w:val="24"/>
                <w:lang w:eastAsia="en-US"/>
              </w:rPr>
              <w:t>、</w:t>
            </w:r>
            <w:proofErr w:type="spellStart"/>
            <w:r w:rsidRPr="005304D4">
              <w:rPr>
                <w:rFonts w:ascii="Times New Roman" w:hAnsi="Times New Roman" w:hint="eastAsia"/>
                <w:sz w:val="24"/>
                <w:szCs w:val="24"/>
                <w:lang w:eastAsia="en-US"/>
              </w:rPr>
              <w:t>消防專用蓄水池</w:t>
            </w:r>
            <w:proofErr w:type="spellEnd"/>
          </w:p>
        </w:tc>
        <w:tc>
          <w:tcPr>
            <w:tcW w:w="7893" w:type="dxa"/>
            <w:tcBorders>
              <w:top w:val="single" w:sz="4" w:space="0" w:color="000000"/>
              <w:left w:val="single" w:sz="4" w:space="0" w:color="000009"/>
              <w:right w:val="single" w:sz="18" w:space="0" w:color="auto"/>
            </w:tcBorders>
            <w:tcMar>
              <w:top w:w="0" w:type="dxa"/>
              <w:left w:w="0" w:type="dxa"/>
              <w:bottom w:w="0" w:type="dxa"/>
              <w:right w:w="0" w:type="dxa"/>
            </w:tcMar>
            <w:vAlign w:val="center"/>
            <w:hideMark/>
          </w:tcPr>
          <w:p w14:paraId="7A7A2406" w14:textId="3938D793" w:rsidR="00E230B9" w:rsidRPr="005304D4" w:rsidRDefault="00E230B9" w:rsidP="00217707">
            <w:pPr>
              <w:pStyle w:val="TableParagraph"/>
              <w:jc w:val="both"/>
              <w:rPr>
                <w:sz w:val="24"/>
                <w:szCs w:val="24"/>
              </w:rPr>
            </w:pPr>
            <w:r w:rsidRPr="005304D4">
              <w:rPr>
                <w:rFonts w:hint="eastAsia"/>
                <w:sz w:val="24"/>
                <w:szCs w:val="24"/>
              </w:rPr>
              <w:t>消防安全設備圖說(消防專用蓄水池有效水量計算) (A3)</w:t>
            </w:r>
          </w:p>
        </w:tc>
      </w:tr>
      <w:tr w:rsidR="005304D4" w:rsidRPr="005304D4" w14:paraId="3AFD202D" w14:textId="77777777" w:rsidTr="005F73BA">
        <w:trPr>
          <w:trHeight w:val="1184"/>
        </w:trPr>
        <w:tc>
          <w:tcPr>
            <w:tcW w:w="2547" w:type="dxa"/>
            <w:tcBorders>
              <w:top w:val="single" w:sz="4" w:space="0" w:color="000000"/>
              <w:left w:val="single" w:sz="18" w:space="0" w:color="auto"/>
              <w:bottom w:val="single" w:sz="4" w:space="0" w:color="000000"/>
              <w:right w:val="single" w:sz="4" w:space="0" w:color="000009"/>
            </w:tcBorders>
            <w:tcMar>
              <w:top w:w="0" w:type="dxa"/>
              <w:left w:w="0" w:type="dxa"/>
              <w:bottom w:w="0" w:type="dxa"/>
              <w:right w:w="0" w:type="dxa"/>
            </w:tcMar>
            <w:vAlign w:val="center"/>
            <w:hideMark/>
          </w:tcPr>
          <w:p w14:paraId="3E75B81D" w14:textId="77777777" w:rsidR="00E230B9" w:rsidRPr="005304D4" w:rsidRDefault="00E230B9" w:rsidP="00217707">
            <w:pPr>
              <w:pStyle w:val="TableParagraph"/>
              <w:ind w:left="75" w:right="27"/>
              <w:jc w:val="both"/>
              <w:rPr>
                <w:rFonts w:ascii="Times New Roman" w:hAnsi="Times New Roman"/>
                <w:sz w:val="24"/>
                <w:szCs w:val="24"/>
                <w:lang w:eastAsia="en-US"/>
              </w:rPr>
            </w:pPr>
            <w:r w:rsidRPr="005304D4">
              <w:rPr>
                <w:rFonts w:ascii="Times New Roman" w:hAnsi="Times New Roman"/>
                <w:sz w:val="24"/>
                <w:szCs w:val="24"/>
                <w:lang w:eastAsia="en-US"/>
              </w:rPr>
              <w:t>2</w:t>
            </w:r>
            <w:r w:rsidRPr="005304D4">
              <w:rPr>
                <w:rFonts w:ascii="Times New Roman" w:hAnsi="Times New Roman" w:hint="eastAsia"/>
                <w:sz w:val="24"/>
                <w:szCs w:val="24"/>
                <w:lang w:eastAsia="en-US"/>
              </w:rPr>
              <w:t>、</w:t>
            </w:r>
            <w:proofErr w:type="spellStart"/>
            <w:r w:rsidRPr="005304D4">
              <w:rPr>
                <w:rFonts w:ascii="Times New Roman" w:hAnsi="Times New Roman" w:hint="eastAsia"/>
                <w:sz w:val="24"/>
                <w:szCs w:val="24"/>
                <w:lang w:eastAsia="en-US"/>
              </w:rPr>
              <w:t>公設消防栓</w:t>
            </w:r>
            <w:proofErr w:type="spellEnd"/>
          </w:p>
        </w:tc>
        <w:tc>
          <w:tcPr>
            <w:tcW w:w="7893" w:type="dxa"/>
            <w:tcBorders>
              <w:top w:val="single" w:sz="4" w:space="0" w:color="000000"/>
              <w:left w:val="single" w:sz="4" w:space="0" w:color="000009"/>
              <w:right w:val="single" w:sz="18" w:space="0" w:color="auto"/>
            </w:tcBorders>
            <w:tcMar>
              <w:top w:w="0" w:type="dxa"/>
              <w:left w:w="0" w:type="dxa"/>
              <w:bottom w:w="0" w:type="dxa"/>
              <w:right w:w="0" w:type="dxa"/>
            </w:tcMar>
            <w:vAlign w:val="center"/>
          </w:tcPr>
          <w:p w14:paraId="45251756" w14:textId="471D6C24" w:rsidR="00E230B9" w:rsidRPr="005304D4" w:rsidRDefault="00E230B9" w:rsidP="00217707">
            <w:pPr>
              <w:pStyle w:val="TableParagraph"/>
              <w:jc w:val="both"/>
              <w:rPr>
                <w:sz w:val="24"/>
                <w:szCs w:val="24"/>
              </w:rPr>
            </w:pPr>
            <w:proofErr w:type="gramStart"/>
            <w:r w:rsidRPr="005304D4">
              <w:rPr>
                <w:rFonts w:hint="eastAsia"/>
                <w:sz w:val="24"/>
                <w:szCs w:val="24"/>
              </w:rPr>
              <w:t>距廠區</w:t>
            </w:r>
            <w:proofErr w:type="gramEnd"/>
            <w:r w:rsidRPr="005304D4">
              <w:rPr>
                <w:rFonts w:hint="eastAsia"/>
                <w:sz w:val="24"/>
                <w:szCs w:val="24"/>
              </w:rPr>
              <w:t>境界線</w:t>
            </w:r>
            <w:r w:rsidR="00D07265">
              <w:rPr>
                <w:rFonts w:hint="eastAsia"/>
                <w:sz w:val="24"/>
                <w:szCs w:val="24"/>
              </w:rPr>
              <w:t>直</w:t>
            </w:r>
            <w:r w:rsidR="00D07265" w:rsidRPr="005304D4">
              <w:rPr>
                <w:rFonts w:hint="eastAsia"/>
                <w:sz w:val="24"/>
                <w:szCs w:val="24"/>
              </w:rPr>
              <w:t>線</w:t>
            </w:r>
            <w:r w:rsidRPr="005304D4">
              <w:rPr>
                <w:rFonts w:hint="eastAsia"/>
                <w:sz w:val="24"/>
                <w:szCs w:val="24"/>
              </w:rPr>
              <w:t>距離120公尺內之公設消防栓與周圍道路或通道之位置圖說</w:t>
            </w:r>
            <w:r w:rsidR="005F73BA">
              <w:rPr>
                <w:rFonts w:hint="eastAsia"/>
                <w:sz w:val="24"/>
                <w:szCs w:val="24"/>
              </w:rPr>
              <w:t>及</w:t>
            </w:r>
            <w:r w:rsidR="005F73BA" w:rsidRPr="005F73BA">
              <w:rPr>
                <w:rFonts w:hint="eastAsia"/>
                <w:sz w:val="24"/>
                <w:szCs w:val="24"/>
              </w:rPr>
              <w:t>地籍</w:t>
            </w:r>
            <w:proofErr w:type="gramStart"/>
            <w:r w:rsidR="005F73BA" w:rsidRPr="005F73BA">
              <w:rPr>
                <w:rFonts w:hint="eastAsia"/>
                <w:sz w:val="24"/>
                <w:szCs w:val="24"/>
              </w:rPr>
              <w:t>圖套繪正</w:t>
            </w:r>
            <w:proofErr w:type="gramEnd"/>
            <w:r w:rsidR="005F73BA" w:rsidRPr="005F73BA">
              <w:rPr>
                <w:rFonts w:hint="eastAsia"/>
                <w:sz w:val="24"/>
                <w:szCs w:val="24"/>
              </w:rPr>
              <w:t>射影像圖</w:t>
            </w:r>
            <w:proofErr w:type="gramStart"/>
            <w:r w:rsidRPr="005304D4">
              <w:rPr>
                <w:rFonts w:hint="eastAsia"/>
                <w:sz w:val="24"/>
                <w:szCs w:val="24"/>
              </w:rPr>
              <w:t>〔</w:t>
            </w:r>
            <w:proofErr w:type="gramEnd"/>
            <w:r w:rsidRPr="005304D4">
              <w:rPr>
                <w:rFonts w:hint="eastAsia"/>
                <w:sz w:val="24"/>
                <w:szCs w:val="24"/>
              </w:rPr>
              <w:t>圖說應標示廠區境界線、消防栓位置(WGS84座標：</w:t>
            </w:r>
            <w:proofErr w:type="gramStart"/>
            <w:r w:rsidRPr="005304D4">
              <w:rPr>
                <w:rFonts w:hint="eastAsia"/>
                <w:sz w:val="24"/>
                <w:szCs w:val="24"/>
              </w:rPr>
              <w:t>填到小數點</w:t>
            </w:r>
            <w:proofErr w:type="gramEnd"/>
            <w:r w:rsidRPr="005304D4">
              <w:rPr>
                <w:rFonts w:hint="eastAsia"/>
                <w:sz w:val="24"/>
                <w:szCs w:val="24"/>
              </w:rPr>
              <w:t>後第4位)、</w:t>
            </w:r>
            <w:proofErr w:type="gramStart"/>
            <w:r w:rsidRPr="005304D4">
              <w:rPr>
                <w:rFonts w:hint="eastAsia"/>
                <w:sz w:val="24"/>
                <w:szCs w:val="24"/>
              </w:rPr>
              <w:t>距廠區</w:t>
            </w:r>
            <w:proofErr w:type="gramEnd"/>
            <w:r w:rsidRPr="005304D4">
              <w:rPr>
                <w:rFonts w:hint="eastAsia"/>
                <w:sz w:val="24"/>
                <w:szCs w:val="24"/>
              </w:rPr>
              <w:t>境界線距離及周邊道路寬度(道路寬度</w:t>
            </w:r>
            <w:proofErr w:type="gramStart"/>
            <w:r w:rsidRPr="005304D4">
              <w:rPr>
                <w:rFonts w:hint="eastAsia"/>
                <w:sz w:val="24"/>
                <w:szCs w:val="24"/>
              </w:rPr>
              <w:t>最窄處</w:t>
            </w:r>
            <w:proofErr w:type="gramEnd"/>
            <w:r w:rsidRPr="005304D4">
              <w:rPr>
                <w:rFonts w:hint="eastAsia"/>
                <w:sz w:val="24"/>
                <w:szCs w:val="24"/>
              </w:rPr>
              <w:t>需保持3公尺以上淨寬)，</w:t>
            </w:r>
            <w:r w:rsidR="0054160C" w:rsidRPr="0054160C">
              <w:rPr>
                <w:rFonts w:hint="eastAsia"/>
                <w:sz w:val="24"/>
                <w:szCs w:val="24"/>
              </w:rPr>
              <w:t>地籍</w:t>
            </w:r>
            <w:proofErr w:type="gramStart"/>
            <w:r w:rsidR="0054160C" w:rsidRPr="0054160C">
              <w:rPr>
                <w:rFonts w:hint="eastAsia"/>
                <w:sz w:val="24"/>
                <w:szCs w:val="24"/>
              </w:rPr>
              <w:t>圖套繪正</w:t>
            </w:r>
            <w:proofErr w:type="gramEnd"/>
            <w:r w:rsidR="0054160C" w:rsidRPr="0054160C">
              <w:rPr>
                <w:rFonts w:hint="eastAsia"/>
                <w:sz w:val="24"/>
                <w:szCs w:val="24"/>
              </w:rPr>
              <w:t>射影像圖比例尺</w:t>
            </w:r>
            <w:proofErr w:type="gramStart"/>
            <w:r w:rsidR="0054160C" w:rsidRPr="0054160C">
              <w:rPr>
                <w:rFonts w:hint="eastAsia"/>
                <w:sz w:val="24"/>
                <w:szCs w:val="24"/>
              </w:rPr>
              <w:t>採</w:t>
            </w:r>
            <w:proofErr w:type="gramEnd"/>
            <w:r w:rsidR="0054160C" w:rsidRPr="0054160C">
              <w:rPr>
                <w:rFonts w:hint="eastAsia"/>
                <w:sz w:val="24"/>
                <w:szCs w:val="24"/>
              </w:rPr>
              <w:t>1：500</w:t>
            </w:r>
            <w:proofErr w:type="gramStart"/>
            <w:r w:rsidRPr="005304D4">
              <w:rPr>
                <w:rFonts w:hint="eastAsia"/>
                <w:sz w:val="24"/>
                <w:szCs w:val="24"/>
              </w:rPr>
              <w:t>〕</w:t>
            </w:r>
            <w:proofErr w:type="gramEnd"/>
          </w:p>
        </w:tc>
      </w:tr>
      <w:tr w:rsidR="005304D4" w:rsidRPr="005304D4" w14:paraId="3DC862EC" w14:textId="77777777" w:rsidTr="00942A7A">
        <w:trPr>
          <w:trHeight w:val="412"/>
        </w:trPr>
        <w:tc>
          <w:tcPr>
            <w:tcW w:w="2547" w:type="dxa"/>
            <w:vMerge w:val="restart"/>
            <w:tcBorders>
              <w:top w:val="single" w:sz="4" w:space="0" w:color="000000"/>
              <w:left w:val="single" w:sz="18" w:space="0" w:color="auto"/>
              <w:bottom w:val="single" w:sz="4" w:space="0" w:color="000000"/>
              <w:right w:val="single" w:sz="4" w:space="0" w:color="000009"/>
            </w:tcBorders>
            <w:tcMar>
              <w:top w:w="0" w:type="dxa"/>
              <w:left w:w="0" w:type="dxa"/>
              <w:bottom w:w="0" w:type="dxa"/>
              <w:right w:w="0" w:type="dxa"/>
            </w:tcMar>
            <w:vAlign w:val="center"/>
            <w:hideMark/>
          </w:tcPr>
          <w:p w14:paraId="6EA046B1" w14:textId="77777777" w:rsidR="00E230B9" w:rsidRPr="005304D4" w:rsidRDefault="00E230B9" w:rsidP="00217707">
            <w:pPr>
              <w:pStyle w:val="TableParagraph"/>
              <w:ind w:left="75" w:right="27"/>
              <w:jc w:val="both"/>
              <w:rPr>
                <w:rFonts w:ascii="Times New Roman" w:hAnsi="Times New Roman"/>
                <w:sz w:val="24"/>
                <w:szCs w:val="24"/>
                <w:lang w:eastAsia="en-US"/>
              </w:rPr>
            </w:pPr>
            <w:r w:rsidRPr="005304D4">
              <w:rPr>
                <w:rFonts w:ascii="Times New Roman" w:hAnsi="Times New Roman"/>
                <w:sz w:val="24"/>
                <w:szCs w:val="24"/>
                <w:lang w:eastAsia="en-US"/>
              </w:rPr>
              <w:t>3</w:t>
            </w:r>
            <w:r w:rsidRPr="005304D4">
              <w:rPr>
                <w:rFonts w:ascii="Times New Roman" w:hAnsi="Times New Roman" w:hint="eastAsia"/>
                <w:sz w:val="24"/>
                <w:szCs w:val="24"/>
                <w:lang w:eastAsia="en-US"/>
              </w:rPr>
              <w:t>、</w:t>
            </w:r>
            <w:proofErr w:type="spellStart"/>
            <w:r w:rsidRPr="005304D4">
              <w:rPr>
                <w:rFonts w:ascii="Times New Roman" w:hAnsi="Times New Roman" w:hint="eastAsia"/>
                <w:sz w:val="24"/>
                <w:szCs w:val="24"/>
                <w:lang w:eastAsia="en-US"/>
              </w:rPr>
              <w:t>新設消防栓</w:t>
            </w:r>
            <w:proofErr w:type="spellEnd"/>
          </w:p>
        </w:tc>
        <w:tc>
          <w:tcPr>
            <w:tcW w:w="7893" w:type="dxa"/>
            <w:tcBorders>
              <w:top w:val="single" w:sz="4" w:space="0" w:color="000000"/>
              <w:left w:val="single" w:sz="4" w:space="0" w:color="000009"/>
              <w:right w:val="single" w:sz="18" w:space="0" w:color="auto"/>
            </w:tcBorders>
            <w:tcMar>
              <w:top w:w="0" w:type="dxa"/>
              <w:left w:w="0" w:type="dxa"/>
              <w:bottom w:w="0" w:type="dxa"/>
              <w:right w:w="0" w:type="dxa"/>
            </w:tcMar>
            <w:vAlign w:val="center"/>
            <w:hideMark/>
          </w:tcPr>
          <w:p w14:paraId="15C4E66B" w14:textId="28747C98" w:rsidR="00E230B9" w:rsidRPr="005304D4" w:rsidRDefault="00E230B9" w:rsidP="00217707">
            <w:pPr>
              <w:pStyle w:val="TableParagraph"/>
              <w:jc w:val="both"/>
              <w:rPr>
                <w:sz w:val="24"/>
                <w:szCs w:val="24"/>
              </w:rPr>
            </w:pPr>
            <w:r w:rsidRPr="005304D4">
              <w:rPr>
                <w:rFonts w:hint="eastAsia"/>
                <w:sz w:val="24"/>
                <w:szCs w:val="24"/>
              </w:rPr>
              <w:t>會同自來水事業機構勘查選定設置消防栓之適當地點相關文件</w:t>
            </w:r>
          </w:p>
        </w:tc>
      </w:tr>
      <w:tr w:rsidR="005304D4" w:rsidRPr="005304D4" w14:paraId="2F9DCDC0" w14:textId="77777777" w:rsidTr="005F73BA">
        <w:trPr>
          <w:trHeight w:val="1224"/>
        </w:trPr>
        <w:tc>
          <w:tcPr>
            <w:tcW w:w="2547" w:type="dxa"/>
            <w:vMerge/>
            <w:tcBorders>
              <w:top w:val="single" w:sz="4" w:space="0" w:color="000000"/>
              <w:left w:val="single" w:sz="18" w:space="0" w:color="auto"/>
              <w:bottom w:val="single" w:sz="4" w:space="0" w:color="000000"/>
              <w:right w:val="single" w:sz="4" w:space="0" w:color="000009"/>
            </w:tcBorders>
            <w:vAlign w:val="center"/>
            <w:hideMark/>
          </w:tcPr>
          <w:p w14:paraId="7476C163" w14:textId="77777777" w:rsidR="00A86D9F" w:rsidRPr="005304D4" w:rsidRDefault="00A86D9F" w:rsidP="00217707">
            <w:pPr>
              <w:suppressAutoHyphens w:val="0"/>
              <w:jc w:val="both"/>
              <w:rPr>
                <w:rFonts w:ascii="Times New Roman" w:eastAsia="標楷體" w:hAnsi="Times New Roman" w:cs="標楷體"/>
                <w:szCs w:val="24"/>
                <w:lang w:val="zh-TW" w:bidi="zh-TW"/>
              </w:rPr>
            </w:pPr>
          </w:p>
        </w:tc>
        <w:tc>
          <w:tcPr>
            <w:tcW w:w="7893" w:type="dxa"/>
            <w:tcBorders>
              <w:top w:val="single" w:sz="4" w:space="0" w:color="000000"/>
              <w:left w:val="single" w:sz="4" w:space="0" w:color="000009"/>
              <w:bottom w:val="single" w:sz="4" w:space="0" w:color="000000"/>
              <w:right w:val="single" w:sz="18" w:space="0" w:color="auto"/>
            </w:tcBorders>
            <w:tcMar>
              <w:top w:w="0" w:type="dxa"/>
              <w:left w:w="0" w:type="dxa"/>
              <w:bottom w:w="0" w:type="dxa"/>
              <w:right w:w="0" w:type="dxa"/>
            </w:tcMar>
            <w:vAlign w:val="center"/>
            <w:hideMark/>
          </w:tcPr>
          <w:p w14:paraId="0AE5DEB7" w14:textId="56BB50FD" w:rsidR="00A86D9F" w:rsidRPr="005304D4" w:rsidRDefault="00A86D9F" w:rsidP="00217707">
            <w:pPr>
              <w:pStyle w:val="TableParagraph"/>
              <w:jc w:val="both"/>
              <w:rPr>
                <w:sz w:val="24"/>
                <w:szCs w:val="24"/>
              </w:rPr>
            </w:pPr>
            <w:proofErr w:type="gramStart"/>
            <w:r w:rsidRPr="005304D4">
              <w:rPr>
                <w:rFonts w:hint="eastAsia"/>
                <w:sz w:val="24"/>
                <w:szCs w:val="24"/>
              </w:rPr>
              <w:t>距廠區</w:t>
            </w:r>
            <w:proofErr w:type="gramEnd"/>
            <w:r w:rsidRPr="005304D4">
              <w:rPr>
                <w:rFonts w:hint="eastAsia"/>
                <w:sz w:val="24"/>
                <w:szCs w:val="24"/>
              </w:rPr>
              <w:t>境界線</w:t>
            </w:r>
            <w:r w:rsidR="00D07265">
              <w:rPr>
                <w:rFonts w:hint="eastAsia"/>
                <w:sz w:val="24"/>
                <w:szCs w:val="24"/>
              </w:rPr>
              <w:t>直</w:t>
            </w:r>
            <w:r w:rsidR="00D07265" w:rsidRPr="005304D4">
              <w:rPr>
                <w:rFonts w:hint="eastAsia"/>
                <w:sz w:val="24"/>
                <w:szCs w:val="24"/>
              </w:rPr>
              <w:t>線</w:t>
            </w:r>
            <w:r w:rsidRPr="005304D4">
              <w:rPr>
                <w:rFonts w:hint="eastAsia"/>
                <w:sz w:val="24"/>
                <w:szCs w:val="24"/>
              </w:rPr>
              <w:t>距離120公尺內之公設消防栓與周圍道路或通道之位置圖說</w:t>
            </w:r>
            <w:r w:rsidR="005F73BA">
              <w:rPr>
                <w:rFonts w:hint="eastAsia"/>
                <w:sz w:val="24"/>
                <w:szCs w:val="24"/>
              </w:rPr>
              <w:t>及</w:t>
            </w:r>
            <w:r w:rsidR="005F73BA" w:rsidRPr="005F73BA">
              <w:rPr>
                <w:rFonts w:hint="eastAsia"/>
                <w:sz w:val="24"/>
                <w:szCs w:val="24"/>
              </w:rPr>
              <w:t>地籍</w:t>
            </w:r>
            <w:proofErr w:type="gramStart"/>
            <w:r w:rsidR="005F73BA" w:rsidRPr="005F73BA">
              <w:rPr>
                <w:rFonts w:hint="eastAsia"/>
                <w:sz w:val="24"/>
                <w:szCs w:val="24"/>
              </w:rPr>
              <w:t>圖套繪正</w:t>
            </w:r>
            <w:proofErr w:type="gramEnd"/>
            <w:r w:rsidR="005F73BA" w:rsidRPr="005F73BA">
              <w:rPr>
                <w:rFonts w:hint="eastAsia"/>
                <w:sz w:val="24"/>
                <w:szCs w:val="24"/>
              </w:rPr>
              <w:t>射影像圖</w:t>
            </w:r>
            <w:proofErr w:type="gramStart"/>
            <w:r w:rsidRPr="005304D4">
              <w:rPr>
                <w:rFonts w:hint="eastAsia"/>
                <w:sz w:val="24"/>
                <w:szCs w:val="24"/>
              </w:rPr>
              <w:t>〔</w:t>
            </w:r>
            <w:proofErr w:type="gramEnd"/>
            <w:r w:rsidRPr="005304D4">
              <w:rPr>
                <w:rFonts w:hint="eastAsia"/>
                <w:sz w:val="24"/>
                <w:szCs w:val="24"/>
              </w:rPr>
              <w:t>圖說應標示廠區境界線、消防栓位置(WGS84座標：</w:t>
            </w:r>
            <w:proofErr w:type="gramStart"/>
            <w:r w:rsidRPr="005304D4">
              <w:rPr>
                <w:rFonts w:hint="eastAsia"/>
                <w:sz w:val="24"/>
                <w:szCs w:val="24"/>
              </w:rPr>
              <w:t>填到小數點</w:t>
            </w:r>
            <w:proofErr w:type="gramEnd"/>
            <w:r w:rsidRPr="005304D4">
              <w:rPr>
                <w:rFonts w:hint="eastAsia"/>
                <w:sz w:val="24"/>
                <w:szCs w:val="24"/>
              </w:rPr>
              <w:t>後第4位)、</w:t>
            </w:r>
            <w:proofErr w:type="gramStart"/>
            <w:r w:rsidRPr="005304D4">
              <w:rPr>
                <w:rFonts w:hint="eastAsia"/>
                <w:sz w:val="24"/>
                <w:szCs w:val="24"/>
              </w:rPr>
              <w:t>距廠區</w:t>
            </w:r>
            <w:proofErr w:type="gramEnd"/>
            <w:r w:rsidRPr="005304D4">
              <w:rPr>
                <w:rFonts w:hint="eastAsia"/>
                <w:sz w:val="24"/>
                <w:szCs w:val="24"/>
              </w:rPr>
              <w:t>境界線距離及周邊道路寬度(道路寬度</w:t>
            </w:r>
            <w:proofErr w:type="gramStart"/>
            <w:r w:rsidRPr="005304D4">
              <w:rPr>
                <w:rFonts w:hint="eastAsia"/>
                <w:sz w:val="24"/>
                <w:szCs w:val="24"/>
              </w:rPr>
              <w:t>最窄處</w:t>
            </w:r>
            <w:proofErr w:type="gramEnd"/>
            <w:r w:rsidRPr="005304D4">
              <w:rPr>
                <w:rFonts w:hint="eastAsia"/>
                <w:sz w:val="24"/>
                <w:szCs w:val="24"/>
              </w:rPr>
              <w:t>需保持3公尺以上淨寬)，</w:t>
            </w:r>
            <w:r w:rsidR="0054160C" w:rsidRPr="0054160C">
              <w:rPr>
                <w:rFonts w:hint="eastAsia"/>
                <w:sz w:val="24"/>
                <w:szCs w:val="24"/>
              </w:rPr>
              <w:t>地籍</w:t>
            </w:r>
            <w:proofErr w:type="gramStart"/>
            <w:r w:rsidR="0054160C" w:rsidRPr="0054160C">
              <w:rPr>
                <w:rFonts w:hint="eastAsia"/>
                <w:sz w:val="24"/>
                <w:szCs w:val="24"/>
              </w:rPr>
              <w:t>圖套繪正</w:t>
            </w:r>
            <w:proofErr w:type="gramEnd"/>
            <w:r w:rsidR="0054160C" w:rsidRPr="0054160C">
              <w:rPr>
                <w:rFonts w:hint="eastAsia"/>
                <w:sz w:val="24"/>
                <w:szCs w:val="24"/>
              </w:rPr>
              <w:t>射影像圖比例尺</w:t>
            </w:r>
            <w:proofErr w:type="gramStart"/>
            <w:r w:rsidR="0054160C" w:rsidRPr="0054160C">
              <w:rPr>
                <w:rFonts w:hint="eastAsia"/>
                <w:sz w:val="24"/>
                <w:szCs w:val="24"/>
              </w:rPr>
              <w:t>採</w:t>
            </w:r>
            <w:proofErr w:type="gramEnd"/>
            <w:r w:rsidR="0054160C" w:rsidRPr="0054160C">
              <w:rPr>
                <w:rFonts w:hint="eastAsia"/>
                <w:sz w:val="24"/>
                <w:szCs w:val="24"/>
              </w:rPr>
              <w:t>1：500</w:t>
            </w:r>
            <w:proofErr w:type="gramStart"/>
            <w:r w:rsidRPr="005304D4">
              <w:rPr>
                <w:rFonts w:hint="eastAsia"/>
                <w:sz w:val="24"/>
                <w:szCs w:val="24"/>
              </w:rPr>
              <w:t>〕</w:t>
            </w:r>
            <w:proofErr w:type="gramEnd"/>
          </w:p>
        </w:tc>
      </w:tr>
      <w:tr w:rsidR="005304D4" w:rsidRPr="005304D4" w14:paraId="02D9167A" w14:textId="77777777" w:rsidTr="00400F3B">
        <w:trPr>
          <w:trHeight w:val="659"/>
        </w:trPr>
        <w:tc>
          <w:tcPr>
            <w:tcW w:w="2547" w:type="dxa"/>
            <w:vMerge w:val="restart"/>
            <w:tcBorders>
              <w:top w:val="single" w:sz="4" w:space="0" w:color="000000"/>
              <w:left w:val="single" w:sz="18" w:space="0" w:color="auto"/>
              <w:bottom w:val="single" w:sz="4" w:space="0" w:color="000000"/>
              <w:right w:val="single" w:sz="4" w:space="0" w:color="000009"/>
            </w:tcBorders>
            <w:tcMar>
              <w:top w:w="0" w:type="dxa"/>
              <w:left w:w="0" w:type="dxa"/>
              <w:bottom w:w="0" w:type="dxa"/>
              <w:right w:w="0" w:type="dxa"/>
            </w:tcMar>
            <w:vAlign w:val="center"/>
            <w:hideMark/>
          </w:tcPr>
          <w:p w14:paraId="53EB0C3A" w14:textId="77777777" w:rsidR="00E230B9" w:rsidRPr="005304D4" w:rsidRDefault="00E230B9" w:rsidP="00217707">
            <w:pPr>
              <w:pStyle w:val="TableParagraph"/>
              <w:ind w:left="75" w:right="27"/>
              <w:jc w:val="both"/>
              <w:rPr>
                <w:rFonts w:ascii="Times New Roman" w:hAnsi="Times New Roman"/>
                <w:sz w:val="24"/>
                <w:szCs w:val="24"/>
              </w:rPr>
            </w:pPr>
            <w:r w:rsidRPr="005304D4">
              <w:rPr>
                <w:rFonts w:ascii="Times New Roman" w:hAnsi="Times New Roman"/>
                <w:sz w:val="24"/>
                <w:szCs w:val="24"/>
              </w:rPr>
              <w:t>4</w:t>
            </w:r>
            <w:r w:rsidRPr="005304D4">
              <w:rPr>
                <w:rFonts w:ascii="Times New Roman" w:hAnsi="Times New Roman" w:hint="eastAsia"/>
                <w:sz w:val="24"/>
                <w:szCs w:val="24"/>
              </w:rPr>
              <w:t>、有效水量符合消防安全設置標準第</w:t>
            </w:r>
            <w:r w:rsidRPr="005304D4">
              <w:rPr>
                <w:rFonts w:ascii="Times New Roman" w:hAnsi="Times New Roman"/>
                <w:sz w:val="24"/>
                <w:szCs w:val="24"/>
              </w:rPr>
              <w:t>185</w:t>
            </w:r>
            <w:r w:rsidRPr="005304D4">
              <w:rPr>
                <w:rFonts w:ascii="Times New Roman" w:hAnsi="Times New Roman" w:hint="eastAsia"/>
                <w:sz w:val="24"/>
                <w:szCs w:val="24"/>
              </w:rPr>
              <w:t>條設施</w:t>
            </w:r>
          </w:p>
        </w:tc>
        <w:tc>
          <w:tcPr>
            <w:tcW w:w="7893" w:type="dxa"/>
            <w:tcBorders>
              <w:top w:val="single" w:sz="4" w:space="0" w:color="000000"/>
              <w:left w:val="single" w:sz="4" w:space="0" w:color="000009"/>
              <w:right w:val="single" w:sz="18" w:space="0" w:color="auto"/>
            </w:tcBorders>
            <w:tcMar>
              <w:top w:w="0" w:type="dxa"/>
              <w:left w:w="0" w:type="dxa"/>
              <w:bottom w:w="0" w:type="dxa"/>
              <w:right w:w="0" w:type="dxa"/>
            </w:tcMar>
            <w:vAlign w:val="center"/>
            <w:hideMark/>
          </w:tcPr>
          <w:p w14:paraId="7B40DFDD" w14:textId="131B5805" w:rsidR="00E230B9" w:rsidRPr="005304D4" w:rsidRDefault="00E230B9" w:rsidP="00217707">
            <w:pPr>
              <w:pStyle w:val="TableParagraph"/>
              <w:jc w:val="both"/>
              <w:rPr>
                <w:rFonts w:ascii="Times New Roman" w:hAnsi="Times New Roman"/>
                <w:sz w:val="24"/>
                <w:szCs w:val="24"/>
              </w:rPr>
            </w:pPr>
            <w:r w:rsidRPr="005304D4">
              <w:rPr>
                <w:rFonts w:ascii="Times New Roman" w:hAnsi="Times New Roman" w:hint="eastAsia"/>
                <w:sz w:val="24"/>
                <w:szCs w:val="24"/>
              </w:rPr>
              <w:t>水源使用同意書。</w:t>
            </w:r>
            <w:r w:rsidRPr="005304D4">
              <w:rPr>
                <w:rFonts w:ascii="Times New Roman" w:hAnsi="Times New Roman"/>
                <w:sz w:val="24"/>
                <w:szCs w:val="24"/>
              </w:rPr>
              <w:t>(</w:t>
            </w:r>
            <w:proofErr w:type="gramStart"/>
            <w:r w:rsidRPr="005304D4">
              <w:rPr>
                <w:rFonts w:ascii="Times New Roman" w:hAnsi="Times New Roman" w:hint="eastAsia"/>
                <w:sz w:val="24"/>
                <w:szCs w:val="24"/>
              </w:rPr>
              <w:t>距廠區</w:t>
            </w:r>
            <w:proofErr w:type="gramEnd"/>
            <w:r w:rsidRPr="005304D4">
              <w:rPr>
                <w:rFonts w:ascii="Times New Roman" w:hAnsi="Times New Roman" w:hint="eastAsia"/>
                <w:sz w:val="24"/>
                <w:szCs w:val="24"/>
              </w:rPr>
              <w:t>境界線</w:t>
            </w:r>
            <w:r w:rsidRPr="005304D4">
              <w:rPr>
                <w:rFonts w:ascii="Times New Roman" w:hAnsi="Times New Roman"/>
                <w:sz w:val="24"/>
                <w:szCs w:val="24"/>
              </w:rPr>
              <w:t>120</w:t>
            </w:r>
            <w:r w:rsidRPr="005304D4">
              <w:rPr>
                <w:rFonts w:ascii="Times New Roman" w:hAnsi="Times New Roman" w:hint="eastAsia"/>
                <w:sz w:val="24"/>
                <w:szCs w:val="24"/>
              </w:rPr>
              <w:t>公尺內建築物同意提供救災用水源之證明，有效水量應大於</w:t>
            </w:r>
            <w:r w:rsidRPr="005304D4">
              <w:rPr>
                <w:rFonts w:ascii="Times New Roman" w:hAnsi="Times New Roman"/>
                <w:sz w:val="24"/>
                <w:szCs w:val="24"/>
              </w:rPr>
              <w:t>20</w:t>
            </w:r>
            <w:r w:rsidRPr="005304D4">
              <w:rPr>
                <w:rFonts w:ascii="Times New Roman" w:hAnsi="Times New Roman" w:hint="eastAsia"/>
                <w:sz w:val="24"/>
                <w:szCs w:val="24"/>
              </w:rPr>
              <w:t>噸，且消防車輛能接近水源</w:t>
            </w:r>
            <w:r w:rsidRPr="005304D4">
              <w:rPr>
                <w:rFonts w:ascii="Times New Roman" w:hAnsi="Times New Roman"/>
                <w:sz w:val="24"/>
                <w:szCs w:val="24"/>
              </w:rPr>
              <w:t>2</w:t>
            </w:r>
            <w:r w:rsidRPr="005304D4">
              <w:rPr>
                <w:rFonts w:ascii="Times New Roman" w:hAnsi="Times New Roman" w:hint="eastAsia"/>
                <w:sz w:val="24"/>
                <w:szCs w:val="24"/>
              </w:rPr>
              <w:t>公尺範圍內</w:t>
            </w:r>
            <w:r w:rsidRPr="005304D4">
              <w:rPr>
                <w:rFonts w:ascii="Times New Roman" w:hAnsi="Times New Roman"/>
                <w:sz w:val="24"/>
                <w:szCs w:val="24"/>
              </w:rPr>
              <w:t>)(A4)</w:t>
            </w:r>
          </w:p>
        </w:tc>
      </w:tr>
      <w:tr w:rsidR="005304D4" w:rsidRPr="005304D4" w14:paraId="27C7B500" w14:textId="77777777" w:rsidTr="00400F3B">
        <w:trPr>
          <w:trHeight w:val="558"/>
        </w:trPr>
        <w:tc>
          <w:tcPr>
            <w:tcW w:w="2547" w:type="dxa"/>
            <w:vMerge/>
            <w:tcBorders>
              <w:top w:val="single" w:sz="4" w:space="0" w:color="000000"/>
              <w:left w:val="single" w:sz="18" w:space="0" w:color="auto"/>
              <w:bottom w:val="single" w:sz="4" w:space="0" w:color="000000"/>
              <w:right w:val="single" w:sz="4" w:space="0" w:color="000009"/>
            </w:tcBorders>
            <w:vAlign w:val="center"/>
            <w:hideMark/>
          </w:tcPr>
          <w:p w14:paraId="2B48BDCE" w14:textId="77777777" w:rsidR="00A86D9F" w:rsidRPr="005304D4" w:rsidRDefault="00A86D9F" w:rsidP="00217707">
            <w:pPr>
              <w:suppressAutoHyphens w:val="0"/>
              <w:jc w:val="both"/>
              <w:rPr>
                <w:rFonts w:ascii="Times New Roman" w:eastAsia="標楷體" w:hAnsi="Times New Roman" w:cs="標楷體"/>
                <w:szCs w:val="24"/>
                <w:lang w:val="zh-TW" w:bidi="zh-TW"/>
              </w:rPr>
            </w:pPr>
          </w:p>
        </w:tc>
        <w:tc>
          <w:tcPr>
            <w:tcW w:w="7893" w:type="dxa"/>
            <w:tcBorders>
              <w:top w:val="single" w:sz="4" w:space="0" w:color="000000"/>
              <w:left w:val="single" w:sz="4" w:space="0" w:color="000009"/>
              <w:bottom w:val="single" w:sz="4" w:space="0" w:color="000000"/>
              <w:right w:val="single" w:sz="18" w:space="0" w:color="auto"/>
            </w:tcBorders>
            <w:tcMar>
              <w:top w:w="0" w:type="dxa"/>
              <w:left w:w="0" w:type="dxa"/>
              <w:bottom w:w="0" w:type="dxa"/>
              <w:right w:w="0" w:type="dxa"/>
            </w:tcMar>
            <w:vAlign w:val="center"/>
            <w:hideMark/>
          </w:tcPr>
          <w:p w14:paraId="20A652EB" w14:textId="77777777" w:rsidR="00A86D9F" w:rsidRPr="005304D4" w:rsidRDefault="00A86D9F" w:rsidP="00217707">
            <w:pPr>
              <w:pStyle w:val="TableParagraph"/>
              <w:jc w:val="both"/>
              <w:rPr>
                <w:rFonts w:ascii="Times New Roman" w:hAnsi="Times New Roman"/>
                <w:sz w:val="24"/>
                <w:szCs w:val="24"/>
              </w:rPr>
            </w:pPr>
            <w:r w:rsidRPr="005304D4">
              <w:rPr>
                <w:rFonts w:ascii="Times New Roman" w:hAnsi="Times New Roman" w:hint="eastAsia"/>
                <w:sz w:val="24"/>
                <w:szCs w:val="24"/>
              </w:rPr>
              <w:t>水源位置圖。</w:t>
            </w:r>
            <w:r w:rsidRPr="005304D4">
              <w:rPr>
                <w:rFonts w:ascii="Times New Roman" w:hAnsi="Times New Roman"/>
                <w:sz w:val="24"/>
                <w:szCs w:val="24"/>
              </w:rPr>
              <w:t>(</w:t>
            </w:r>
            <w:r w:rsidRPr="005304D4">
              <w:rPr>
                <w:rFonts w:ascii="Times New Roman" w:hAnsi="Times New Roman" w:hint="eastAsia"/>
                <w:sz w:val="24"/>
                <w:szCs w:val="24"/>
              </w:rPr>
              <w:t>應標示廠區境界線、水源位置及座標點、</w:t>
            </w:r>
            <w:proofErr w:type="gramStart"/>
            <w:r w:rsidRPr="005304D4">
              <w:rPr>
                <w:rFonts w:ascii="Times New Roman" w:hAnsi="Times New Roman" w:hint="eastAsia"/>
                <w:sz w:val="24"/>
                <w:szCs w:val="24"/>
              </w:rPr>
              <w:t>距廠區</w:t>
            </w:r>
            <w:proofErr w:type="gramEnd"/>
            <w:r w:rsidRPr="005304D4">
              <w:rPr>
                <w:rFonts w:ascii="Times New Roman" w:hAnsi="Times New Roman" w:hint="eastAsia"/>
                <w:sz w:val="24"/>
                <w:szCs w:val="24"/>
              </w:rPr>
              <w:t>境界線距離計算及周邊道路寬度</w:t>
            </w:r>
            <w:r w:rsidRPr="005304D4">
              <w:rPr>
                <w:rFonts w:ascii="Times New Roman" w:hAnsi="Times New Roman"/>
                <w:sz w:val="24"/>
                <w:szCs w:val="24"/>
              </w:rPr>
              <w:t>)(A3)</w:t>
            </w:r>
          </w:p>
        </w:tc>
      </w:tr>
      <w:tr w:rsidR="005304D4" w:rsidRPr="005304D4" w14:paraId="63D0EC3E" w14:textId="77777777" w:rsidTr="00C81835">
        <w:trPr>
          <w:trHeight w:val="322"/>
        </w:trPr>
        <w:tc>
          <w:tcPr>
            <w:tcW w:w="2547" w:type="dxa"/>
            <w:vMerge/>
            <w:tcBorders>
              <w:top w:val="single" w:sz="4" w:space="0" w:color="000000"/>
              <w:left w:val="single" w:sz="18" w:space="0" w:color="auto"/>
              <w:bottom w:val="single" w:sz="4" w:space="0" w:color="000000"/>
              <w:right w:val="single" w:sz="4" w:space="0" w:color="000009"/>
            </w:tcBorders>
            <w:vAlign w:val="center"/>
            <w:hideMark/>
          </w:tcPr>
          <w:p w14:paraId="33777A3F" w14:textId="77777777" w:rsidR="00A86D9F" w:rsidRPr="005304D4" w:rsidRDefault="00A86D9F" w:rsidP="00217707">
            <w:pPr>
              <w:suppressAutoHyphens w:val="0"/>
              <w:jc w:val="both"/>
              <w:rPr>
                <w:rFonts w:ascii="Times New Roman" w:eastAsia="標楷體" w:hAnsi="Times New Roman" w:cs="標楷體"/>
                <w:szCs w:val="24"/>
                <w:lang w:val="zh-TW" w:bidi="zh-TW"/>
              </w:rPr>
            </w:pPr>
          </w:p>
        </w:tc>
        <w:tc>
          <w:tcPr>
            <w:tcW w:w="7893" w:type="dxa"/>
            <w:tcBorders>
              <w:top w:val="single" w:sz="4" w:space="0" w:color="000000"/>
              <w:left w:val="single" w:sz="4" w:space="0" w:color="000009"/>
              <w:bottom w:val="single" w:sz="4" w:space="0" w:color="000000"/>
              <w:right w:val="single" w:sz="18" w:space="0" w:color="auto"/>
            </w:tcBorders>
            <w:tcMar>
              <w:top w:w="0" w:type="dxa"/>
              <w:left w:w="0" w:type="dxa"/>
              <w:bottom w:w="0" w:type="dxa"/>
              <w:right w:w="0" w:type="dxa"/>
            </w:tcMar>
            <w:vAlign w:val="center"/>
            <w:hideMark/>
          </w:tcPr>
          <w:p w14:paraId="0999940A" w14:textId="77777777" w:rsidR="00A86D9F" w:rsidRPr="005304D4" w:rsidRDefault="00A86D9F" w:rsidP="00217707">
            <w:pPr>
              <w:pStyle w:val="TableParagraph"/>
              <w:jc w:val="both"/>
              <w:rPr>
                <w:rFonts w:ascii="Times New Roman" w:hAnsi="Times New Roman"/>
                <w:sz w:val="24"/>
                <w:szCs w:val="24"/>
                <w:lang w:eastAsia="en-US"/>
              </w:rPr>
            </w:pPr>
            <w:r w:rsidRPr="005304D4">
              <w:rPr>
                <w:rFonts w:ascii="Times New Roman" w:hAnsi="Times New Roman" w:hint="eastAsia"/>
                <w:sz w:val="24"/>
                <w:szCs w:val="24"/>
              </w:rPr>
              <w:t>該棟建築物消防安全設備圖說。</w:t>
            </w:r>
            <w:r w:rsidRPr="005304D4">
              <w:rPr>
                <w:rFonts w:ascii="Times New Roman" w:hAnsi="Times New Roman"/>
                <w:sz w:val="24"/>
                <w:szCs w:val="24"/>
                <w:lang w:eastAsia="en-US"/>
              </w:rPr>
              <w:t>(</w:t>
            </w:r>
            <w:proofErr w:type="spellStart"/>
            <w:r w:rsidRPr="005304D4">
              <w:rPr>
                <w:rFonts w:ascii="Times New Roman" w:hAnsi="Times New Roman" w:hint="eastAsia"/>
                <w:sz w:val="24"/>
                <w:szCs w:val="24"/>
                <w:lang w:eastAsia="en-US"/>
              </w:rPr>
              <w:t>消防專用蓄水池有效水量計算</w:t>
            </w:r>
            <w:proofErr w:type="spellEnd"/>
            <w:r w:rsidRPr="005304D4">
              <w:rPr>
                <w:rFonts w:ascii="Times New Roman" w:hAnsi="Times New Roman"/>
                <w:sz w:val="24"/>
                <w:szCs w:val="24"/>
                <w:lang w:eastAsia="en-US"/>
              </w:rPr>
              <w:t>)(A3)</w:t>
            </w:r>
          </w:p>
        </w:tc>
      </w:tr>
      <w:tr w:rsidR="000A6D10" w:rsidRPr="005304D4" w14:paraId="01C05422" w14:textId="77777777" w:rsidTr="00A5030D">
        <w:trPr>
          <w:trHeight w:val="654"/>
        </w:trPr>
        <w:tc>
          <w:tcPr>
            <w:tcW w:w="2547" w:type="dxa"/>
            <w:vMerge w:val="restart"/>
            <w:tcBorders>
              <w:top w:val="single" w:sz="4" w:space="0" w:color="000000"/>
              <w:left w:val="single" w:sz="18" w:space="0" w:color="auto"/>
              <w:right w:val="single" w:sz="4" w:space="0" w:color="000009"/>
            </w:tcBorders>
            <w:tcMar>
              <w:top w:w="0" w:type="dxa"/>
              <w:left w:w="0" w:type="dxa"/>
              <w:bottom w:w="0" w:type="dxa"/>
              <w:right w:w="0" w:type="dxa"/>
            </w:tcMar>
            <w:vAlign w:val="center"/>
            <w:hideMark/>
          </w:tcPr>
          <w:p w14:paraId="6103F198" w14:textId="77777777" w:rsidR="000A6D10" w:rsidRPr="005304D4" w:rsidRDefault="000A6D10" w:rsidP="00217707">
            <w:pPr>
              <w:pStyle w:val="TableParagraph"/>
              <w:ind w:left="75" w:right="27"/>
              <w:jc w:val="both"/>
              <w:rPr>
                <w:rFonts w:ascii="Times New Roman" w:hAnsi="Times New Roman"/>
                <w:sz w:val="24"/>
                <w:szCs w:val="24"/>
                <w:lang w:val="en-US" w:eastAsia="en-US"/>
              </w:rPr>
            </w:pPr>
            <w:r w:rsidRPr="005304D4">
              <w:rPr>
                <w:rFonts w:ascii="Times New Roman" w:hAnsi="Times New Roman"/>
                <w:sz w:val="24"/>
                <w:szCs w:val="24"/>
                <w:lang w:val="en-US" w:eastAsia="en-US"/>
              </w:rPr>
              <w:t>5</w:t>
            </w:r>
            <w:r w:rsidRPr="005304D4">
              <w:rPr>
                <w:rFonts w:ascii="Times New Roman" w:hAnsi="Times New Roman" w:hint="eastAsia"/>
                <w:sz w:val="24"/>
                <w:szCs w:val="24"/>
                <w:lang w:eastAsia="en-US"/>
              </w:rPr>
              <w:t>、天然水源</w:t>
            </w:r>
          </w:p>
          <w:p w14:paraId="6F5843B6" w14:textId="77777777" w:rsidR="000A6D10" w:rsidRPr="005304D4" w:rsidRDefault="000A6D10" w:rsidP="00217707">
            <w:pPr>
              <w:pStyle w:val="TableParagraph"/>
              <w:ind w:left="75" w:right="27"/>
              <w:jc w:val="both"/>
              <w:rPr>
                <w:rFonts w:ascii="Times New Roman" w:hAnsi="Times New Roman"/>
                <w:sz w:val="24"/>
                <w:szCs w:val="24"/>
                <w:lang w:val="en-US" w:eastAsia="en-US"/>
              </w:rPr>
            </w:pPr>
            <w:r w:rsidRPr="005304D4">
              <w:rPr>
                <w:rFonts w:ascii="Times New Roman" w:hAnsi="Times New Roman"/>
                <w:sz w:val="24"/>
                <w:szCs w:val="24"/>
                <w:lang w:val="en-US" w:eastAsia="en-US"/>
              </w:rPr>
              <w:t>6</w:t>
            </w:r>
            <w:r w:rsidRPr="005304D4">
              <w:rPr>
                <w:rFonts w:ascii="Times New Roman" w:hAnsi="Times New Roman" w:hint="eastAsia"/>
                <w:sz w:val="24"/>
                <w:szCs w:val="24"/>
                <w:lang w:eastAsia="en-US"/>
              </w:rPr>
              <w:t>、人工水源、水井</w:t>
            </w:r>
          </w:p>
        </w:tc>
        <w:tc>
          <w:tcPr>
            <w:tcW w:w="7893" w:type="dxa"/>
            <w:tcBorders>
              <w:top w:val="single" w:sz="4" w:space="0" w:color="000000"/>
              <w:left w:val="single" w:sz="4" w:space="0" w:color="000009"/>
              <w:right w:val="single" w:sz="18" w:space="0" w:color="auto"/>
            </w:tcBorders>
            <w:tcMar>
              <w:top w:w="0" w:type="dxa"/>
              <w:left w:w="0" w:type="dxa"/>
              <w:bottom w:w="0" w:type="dxa"/>
              <w:right w:w="0" w:type="dxa"/>
            </w:tcMar>
            <w:vAlign w:val="center"/>
            <w:hideMark/>
          </w:tcPr>
          <w:p w14:paraId="282A81BF" w14:textId="6A9661C3" w:rsidR="000A6D10" w:rsidRPr="005304D4" w:rsidRDefault="000A6D10" w:rsidP="00217707">
            <w:pPr>
              <w:pStyle w:val="TableParagraph"/>
              <w:jc w:val="both"/>
              <w:rPr>
                <w:sz w:val="24"/>
                <w:szCs w:val="24"/>
              </w:rPr>
            </w:pPr>
            <w:r w:rsidRPr="005304D4">
              <w:rPr>
                <w:rFonts w:hint="eastAsia"/>
                <w:sz w:val="24"/>
                <w:szCs w:val="24"/>
              </w:rPr>
              <w:t>水源使用同意書、水量計算資料(有效水量應大於20噸以上水量，並提供水源常時流動切結書)。</w:t>
            </w:r>
          </w:p>
        </w:tc>
      </w:tr>
      <w:tr w:rsidR="000A6D10" w:rsidRPr="005304D4" w14:paraId="796508D6" w14:textId="77777777" w:rsidTr="00A5030D">
        <w:trPr>
          <w:trHeight w:val="338"/>
        </w:trPr>
        <w:tc>
          <w:tcPr>
            <w:tcW w:w="2547" w:type="dxa"/>
            <w:vMerge/>
            <w:tcBorders>
              <w:left w:val="single" w:sz="18" w:space="0" w:color="auto"/>
              <w:right w:val="single" w:sz="4" w:space="0" w:color="000009"/>
            </w:tcBorders>
            <w:vAlign w:val="center"/>
            <w:hideMark/>
          </w:tcPr>
          <w:p w14:paraId="0F26F405" w14:textId="77777777" w:rsidR="000A6D10" w:rsidRPr="005304D4" w:rsidRDefault="000A6D10" w:rsidP="00217707">
            <w:pPr>
              <w:suppressAutoHyphens w:val="0"/>
              <w:jc w:val="both"/>
              <w:rPr>
                <w:rFonts w:ascii="Times New Roman" w:eastAsia="標楷體" w:hAnsi="Times New Roman" w:cs="標楷體"/>
                <w:szCs w:val="24"/>
                <w:lang w:val="zh-TW" w:bidi="zh-TW"/>
              </w:rPr>
            </w:pPr>
          </w:p>
        </w:tc>
        <w:tc>
          <w:tcPr>
            <w:tcW w:w="7893" w:type="dxa"/>
            <w:tcBorders>
              <w:top w:val="single" w:sz="4" w:space="0" w:color="000000"/>
              <w:left w:val="single" w:sz="4" w:space="0" w:color="000009"/>
              <w:bottom w:val="single" w:sz="4" w:space="0" w:color="000000"/>
              <w:right w:val="single" w:sz="18" w:space="0" w:color="auto"/>
            </w:tcBorders>
            <w:tcMar>
              <w:top w:w="0" w:type="dxa"/>
              <w:left w:w="0" w:type="dxa"/>
              <w:bottom w:w="0" w:type="dxa"/>
              <w:right w:w="0" w:type="dxa"/>
            </w:tcMar>
            <w:vAlign w:val="center"/>
            <w:hideMark/>
          </w:tcPr>
          <w:p w14:paraId="646C0BC0" w14:textId="789CC31A" w:rsidR="000A6D10" w:rsidRPr="005304D4" w:rsidRDefault="000A6D10" w:rsidP="00217707">
            <w:pPr>
              <w:pStyle w:val="TableParagraph"/>
              <w:jc w:val="both"/>
              <w:rPr>
                <w:sz w:val="24"/>
                <w:szCs w:val="24"/>
              </w:rPr>
            </w:pPr>
            <w:proofErr w:type="gramStart"/>
            <w:r w:rsidRPr="005304D4">
              <w:rPr>
                <w:rFonts w:hint="eastAsia"/>
                <w:sz w:val="24"/>
                <w:szCs w:val="24"/>
              </w:rPr>
              <w:t>供距廠</w:t>
            </w:r>
            <w:proofErr w:type="gramEnd"/>
            <w:r w:rsidRPr="005304D4">
              <w:rPr>
                <w:rFonts w:hint="eastAsia"/>
                <w:sz w:val="24"/>
                <w:szCs w:val="24"/>
              </w:rPr>
              <w:t>區境界線</w:t>
            </w:r>
            <w:r w:rsidR="00D07265">
              <w:rPr>
                <w:rFonts w:hint="eastAsia"/>
                <w:sz w:val="24"/>
                <w:szCs w:val="24"/>
              </w:rPr>
              <w:t>直</w:t>
            </w:r>
            <w:r w:rsidRPr="005304D4">
              <w:rPr>
                <w:rFonts w:hint="eastAsia"/>
                <w:sz w:val="24"/>
                <w:szCs w:val="24"/>
              </w:rPr>
              <w:t>線距離120公尺內之建築物外天然水源或人工水源與周圍道路或通道之位置圖說</w:t>
            </w:r>
            <w:r w:rsidR="00BB3064">
              <w:rPr>
                <w:rFonts w:hint="eastAsia"/>
                <w:sz w:val="24"/>
                <w:szCs w:val="24"/>
              </w:rPr>
              <w:t>及</w:t>
            </w:r>
            <w:r w:rsidR="00BB3064" w:rsidRPr="005F73BA">
              <w:rPr>
                <w:rFonts w:hint="eastAsia"/>
                <w:sz w:val="24"/>
                <w:szCs w:val="24"/>
              </w:rPr>
              <w:t>地籍</w:t>
            </w:r>
            <w:proofErr w:type="gramStart"/>
            <w:r w:rsidR="00BB3064" w:rsidRPr="005F73BA">
              <w:rPr>
                <w:rFonts w:hint="eastAsia"/>
                <w:sz w:val="24"/>
                <w:szCs w:val="24"/>
              </w:rPr>
              <w:t>圖套繪正</w:t>
            </w:r>
            <w:proofErr w:type="gramEnd"/>
            <w:r w:rsidR="00BB3064" w:rsidRPr="005F73BA">
              <w:rPr>
                <w:rFonts w:hint="eastAsia"/>
                <w:sz w:val="24"/>
                <w:szCs w:val="24"/>
              </w:rPr>
              <w:t>射影像圖</w:t>
            </w:r>
            <w:r w:rsidRPr="005304D4">
              <w:rPr>
                <w:rFonts w:hint="eastAsia"/>
                <w:sz w:val="24"/>
                <w:szCs w:val="24"/>
              </w:rPr>
              <w:t>:</w:t>
            </w:r>
            <w:r w:rsidRPr="005304D4">
              <w:rPr>
                <w:rFonts w:cs="Times New Roman" w:hint="eastAsia"/>
                <w:kern w:val="3"/>
                <w:sz w:val="24"/>
                <w:szCs w:val="24"/>
              </w:rPr>
              <w:t xml:space="preserve"> </w:t>
            </w:r>
          </w:p>
          <w:p w14:paraId="200BBDD6" w14:textId="7B8131CA" w:rsidR="000A6D10" w:rsidRPr="005304D4" w:rsidRDefault="000A6D10" w:rsidP="000A6D10">
            <w:pPr>
              <w:pStyle w:val="TableParagraph"/>
              <w:ind w:left="355" w:hangingChars="148" w:hanging="355"/>
              <w:jc w:val="both"/>
              <w:rPr>
                <w:sz w:val="24"/>
                <w:szCs w:val="24"/>
              </w:rPr>
            </w:pPr>
            <w:r w:rsidRPr="005304D4">
              <w:rPr>
                <w:rFonts w:hint="eastAsia"/>
                <w:sz w:val="24"/>
                <w:szCs w:val="24"/>
              </w:rPr>
              <w:t>1、圖說應標示廠區境界線、外部水源位置(WGS84座標：</w:t>
            </w:r>
            <w:proofErr w:type="gramStart"/>
            <w:r w:rsidRPr="005304D4">
              <w:rPr>
                <w:rFonts w:hint="eastAsia"/>
                <w:sz w:val="24"/>
                <w:szCs w:val="24"/>
              </w:rPr>
              <w:t>填到小數點</w:t>
            </w:r>
            <w:proofErr w:type="gramEnd"/>
            <w:r w:rsidRPr="005304D4">
              <w:rPr>
                <w:rFonts w:hint="eastAsia"/>
                <w:sz w:val="24"/>
                <w:szCs w:val="24"/>
              </w:rPr>
              <w:t>後第4位)、</w:t>
            </w:r>
            <w:proofErr w:type="gramStart"/>
            <w:r w:rsidRPr="005304D4">
              <w:rPr>
                <w:rFonts w:hint="eastAsia"/>
                <w:sz w:val="24"/>
                <w:szCs w:val="24"/>
              </w:rPr>
              <w:t>距廠區</w:t>
            </w:r>
            <w:proofErr w:type="gramEnd"/>
            <w:r w:rsidRPr="005304D4">
              <w:rPr>
                <w:rFonts w:hint="eastAsia"/>
                <w:sz w:val="24"/>
                <w:szCs w:val="24"/>
              </w:rPr>
              <w:t>境界線距離及周邊道路寬度(道路寬度</w:t>
            </w:r>
            <w:proofErr w:type="gramStart"/>
            <w:r w:rsidRPr="005304D4">
              <w:rPr>
                <w:rFonts w:hint="eastAsia"/>
                <w:sz w:val="24"/>
                <w:szCs w:val="24"/>
              </w:rPr>
              <w:t>最窄處</w:t>
            </w:r>
            <w:proofErr w:type="gramEnd"/>
            <w:r w:rsidRPr="005304D4">
              <w:rPr>
                <w:rFonts w:hint="eastAsia"/>
                <w:sz w:val="24"/>
                <w:szCs w:val="24"/>
              </w:rPr>
              <w:t>需保持3公尺以上淨寬)，</w:t>
            </w:r>
            <w:r w:rsidR="00BB3064" w:rsidRPr="0054160C">
              <w:rPr>
                <w:rFonts w:hint="eastAsia"/>
                <w:sz w:val="24"/>
                <w:szCs w:val="24"/>
              </w:rPr>
              <w:t>地籍</w:t>
            </w:r>
            <w:proofErr w:type="gramStart"/>
            <w:r w:rsidR="00BB3064" w:rsidRPr="0054160C">
              <w:rPr>
                <w:rFonts w:hint="eastAsia"/>
                <w:sz w:val="24"/>
                <w:szCs w:val="24"/>
              </w:rPr>
              <w:t>圖套繪正</w:t>
            </w:r>
            <w:proofErr w:type="gramEnd"/>
            <w:r w:rsidR="00BB3064" w:rsidRPr="0054160C">
              <w:rPr>
                <w:rFonts w:hint="eastAsia"/>
                <w:sz w:val="24"/>
                <w:szCs w:val="24"/>
              </w:rPr>
              <w:t>射影像圖比例尺</w:t>
            </w:r>
            <w:proofErr w:type="gramStart"/>
            <w:r w:rsidR="00BB3064" w:rsidRPr="0054160C">
              <w:rPr>
                <w:rFonts w:hint="eastAsia"/>
                <w:sz w:val="24"/>
                <w:szCs w:val="24"/>
              </w:rPr>
              <w:t>採</w:t>
            </w:r>
            <w:proofErr w:type="gramEnd"/>
            <w:r w:rsidR="00BB3064" w:rsidRPr="0054160C">
              <w:rPr>
                <w:rFonts w:hint="eastAsia"/>
                <w:sz w:val="24"/>
                <w:szCs w:val="24"/>
              </w:rPr>
              <w:t>1：500</w:t>
            </w:r>
          </w:p>
          <w:p w14:paraId="7D7E8298" w14:textId="77777777" w:rsidR="000A6D10" w:rsidRPr="005304D4" w:rsidRDefault="000A6D10" w:rsidP="000A6D10">
            <w:pPr>
              <w:pStyle w:val="TableParagraph"/>
              <w:ind w:left="355" w:hangingChars="148" w:hanging="355"/>
              <w:jc w:val="both"/>
              <w:rPr>
                <w:sz w:val="24"/>
                <w:szCs w:val="24"/>
              </w:rPr>
            </w:pPr>
            <w:r w:rsidRPr="005304D4">
              <w:rPr>
                <w:rFonts w:hint="eastAsia"/>
                <w:sz w:val="24"/>
                <w:szCs w:val="24"/>
                <w:lang w:val="en-US"/>
              </w:rPr>
              <w:t>2、</w:t>
            </w:r>
            <w:r w:rsidRPr="000A6D10">
              <w:rPr>
                <w:rFonts w:hint="eastAsia"/>
                <w:sz w:val="24"/>
                <w:szCs w:val="24"/>
              </w:rPr>
              <w:t>外部</w:t>
            </w:r>
            <w:r w:rsidRPr="005304D4">
              <w:rPr>
                <w:rFonts w:hint="eastAsia"/>
                <w:sz w:val="24"/>
                <w:szCs w:val="24"/>
                <w:lang w:val="en-US"/>
              </w:rPr>
              <w:t>水源應標示取水道路、通道或其他供消防車輛使用無礙之路徑及地點〔現場消防車輛能接近至該水源(取水點)且能有效抽取水源〕</w:t>
            </w:r>
          </w:p>
        </w:tc>
      </w:tr>
      <w:tr w:rsidR="000A6D10" w:rsidRPr="005304D4" w14:paraId="7D595A6F" w14:textId="77777777" w:rsidTr="00A5030D">
        <w:trPr>
          <w:trHeight w:val="438"/>
        </w:trPr>
        <w:tc>
          <w:tcPr>
            <w:tcW w:w="2547" w:type="dxa"/>
            <w:vMerge/>
            <w:tcBorders>
              <w:left w:val="single" w:sz="18" w:space="0" w:color="auto"/>
              <w:right w:val="single" w:sz="4" w:space="0" w:color="000009"/>
            </w:tcBorders>
            <w:vAlign w:val="center"/>
            <w:hideMark/>
          </w:tcPr>
          <w:p w14:paraId="3410F141" w14:textId="77777777" w:rsidR="000A6D10" w:rsidRPr="005304D4" w:rsidRDefault="000A6D10" w:rsidP="00217707">
            <w:pPr>
              <w:suppressAutoHyphens w:val="0"/>
              <w:jc w:val="both"/>
              <w:rPr>
                <w:rFonts w:ascii="Times New Roman" w:eastAsia="標楷體" w:hAnsi="Times New Roman" w:cs="標楷體"/>
                <w:szCs w:val="24"/>
                <w:lang w:val="zh-TW" w:bidi="zh-TW"/>
              </w:rPr>
            </w:pPr>
          </w:p>
        </w:tc>
        <w:tc>
          <w:tcPr>
            <w:tcW w:w="7893" w:type="dxa"/>
            <w:tcBorders>
              <w:top w:val="single" w:sz="4" w:space="0" w:color="000000"/>
              <w:left w:val="single" w:sz="4" w:space="0" w:color="000009"/>
              <w:bottom w:val="single" w:sz="4" w:space="0" w:color="000000"/>
              <w:right w:val="single" w:sz="18" w:space="0" w:color="auto"/>
            </w:tcBorders>
            <w:tcMar>
              <w:top w:w="0" w:type="dxa"/>
              <w:left w:w="0" w:type="dxa"/>
              <w:bottom w:w="0" w:type="dxa"/>
              <w:right w:w="0" w:type="dxa"/>
            </w:tcMar>
            <w:vAlign w:val="center"/>
            <w:hideMark/>
          </w:tcPr>
          <w:p w14:paraId="090419AB" w14:textId="7D594C9D" w:rsidR="000A6D10" w:rsidRPr="005304D4" w:rsidRDefault="000A6D10" w:rsidP="00217707">
            <w:pPr>
              <w:pStyle w:val="TableParagraph"/>
              <w:jc w:val="both"/>
              <w:rPr>
                <w:sz w:val="24"/>
                <w:szCs w:val="24"/>
              </w:rPr>
            </w:pPr>
            <w:r w:rsidRPr="005304D4">
              <w:rPr>
                <w:rFonts w:hint="eastAsia"/>
                <w:sz w:val="24"/>
                <w:szCs w:val="24"/>
              </w:rPr>
              <w:t>水井應提供加壓裝置、</w:t>
            </w:r>
            <w:proofErr w:type="gramStart"/>
            <w:r w:rsidRPr="005304D4">
              <w:rPr>
                <w:rFonts w:hint="eastAsia"/>
                <w:sz w:val="24"/>
                <w:szCs w:val="24"/>
              </w:rPr>
              <w:t>採水口</w:t>
            </w:r>
            <w:r>
              <w:rPr>
                <w:rFonts w:hint="eastAsia"/>
                <w:sz w:val="24"/>
                <w:szCs w:val="24"/>
              </w:rPr>
              <w:t>管</w:t>
            </w:r>
            <w:r w:rsidRPr="005304D4">
              <w:rPr>
                <w:rFonts w:hint="eastAsia"/>
                <w:sz w:val="24"/>
                <w:szCs w:val="24"/>
              </w:rPr>
              <w:t>徑</w:t>
            </w:r>
            <w:proofErr w:type="gramEnd"/>
            <w:r>
              <w:rPr>
                <w:rFonts w:hint="eastAsia"/>
                <w:sz w:val="24"/>
                <w:szCs w:val="24"/>
              </w:rPr>
              <w:t>100</w:t>
            </w:r>
            <w:r>
              <w:rPr>
                <w:sz w:val="24"/>
                <w:szCs w:val="24"/>
              </w:rPr>
              <w:t>A</w:t>
            </w:r>
            <w:r>
              <w:rPr>
                <w:rFonts w:hint="eastAsia"/>
                <w:sz w:val="24"/>
                <w:szCs w:val="24"/>
              </w:rPr>
              <w:t>以上</w:t>
            </w:r>
            <w:r w:rsidRPr="005304D4">
              <w:rPr>
                <w:rFonts w:hint="eastAsia"/>
                <w:sz w:val="24"/>
                <w:szCs w:val="24"/>
              </w:rPr>
              <w:t>、陽</w:t>
            </w:r>
            <w:proofErr w:type="gramStart"/>
            <w:r w:rsidRPr="005304D4">
              <w:rPr>
                <w:rFonts w:hint="eastAsia"/>
                <w:sz w:val="24"/>
                <w:szCs w:val="24"/>
              </w:rPr>
              <w:t>式螺牙</w:t>
            </w:r>
            <w:proofErr w:type="gramEnd"/>
            <w:r w:rsidRPr="005304D4">
              <w:rPr>
                <w:rFonts w:hint="eastAsia"/>
                <w:sz w:val="24"/>
                <w:szCs w:val="24"/>
              </w:rPr>
              <w:t>書面資料(水量比照各類場所消防安全設備設置標準186條加壓送水裝置出水量)</w:t>
            </w:r>
          </w:p>
        </w:tc>
      </w:tr>
      <w:tr w:rsidR="000A6D10" w:rsidRPr="005304D4" w14:paraId="0422F909" w14:textId="77777777" w:rsidTr="00400F3B">
        <w:trPr>
          <w:trHeight w:val="2957"/>
        </w:trPr>
        <w:tc>
          <w:tcPr>
            <w:tcW w:w="2547" w:type="dxa"/>
            <w:vMerge/>
            <w:tcBorders>
              <w:left w:val="single" w:sz="18" w:space="0" w:color="auto"/>
              <w:bottom w:val="single" w:sz="4" w:space="0" w:color="000000"/>
              <w:right w:val="single" w:sz="4" w:space="0" w:color="000009"/>
            </w:tcBorders>
            <w:vAlign w:val="center"/>
          </w:tcPr>
          <w:p w14:paraId="57AA6029" w14:textId="77777777" w:rsidR="000A6D10" w:rsidRPr="005304D4" w:rsidRDefault="000A6D10" w:rsidP="00217707">
            <w:pPr>
              <w:suppressAutoHyphens w:val="0"/>
              <w:jc w:val="both"/>
              <w:rPr>
                <w:rFonts w:ascii="Times New Roman" w:eastAsia="標楷體" w:hAnsi="Times New Roman" w:cs="標楷體"/>
                <w:szCs w:val="24"/>
                <w:lang w:val="zh-TW" w:bidi="zh-TW"/>
              </w:rPr>
            </w:pPr>
          </w:p>
        </w:tc>
        <w:tc>
          <w:tcPr>
            <w:tcW w:w="7893" w:type="dxa"/>
            <w:tcBorders>
              <w:top w:val="single" w:sz="4" w:space="0" w:color="000000"/>
              <w:left w:val="single" w:sz="4" w:space="0" w:color="000009"/>
              <w:bottom w:val="single" w:sz="4" w:space="0" w:color="000000"/>
              <w:right w:val="single" w:sz="18" w:space="0" w:color="auto"/>
            </w:tcBorders>
            <w:tcMar>
              <w:top w:w="0" w:type="dxa"/>
              <w:left w:w="0" w:type="dxa"/>
              <w:bottom w:w="0" w:type="dxa"/>
              <w:right w:w="0" w:type="dxa"/>
            </w:tcMar>
            <w:vAlign w:val="center"/>
          </w:tcPr>
          <w:p w14:paraId="3416F4DD" w14:textId="01D829CD" w:rsidR="0074711D" w:rsidRPr="00760EBD" w:rsidRDefault="00DC43F7" w:rsidP="00217707">
            <w:pPr>
              <w:pStyle w:val="TableParagraph"/>
              <w:jc w:val="both"/>
              <w:rPr>
                <w:sz w:val="24"/>
                <w:szCs w:val="24"/>
              </w:rPr>
            </w:pPr>
            <w:r w:rsidRPr="00760EBD">
              <w:rPr>
                <w:rFonts w:hint="eastAsia"/>
                <w:sz w:val="24"/>
                <w:szCs w:val="24"/>
              </w:rPr>
              <w:t>水槽</w:t>
            </w:r>
            <w:r w:rsidR="003A75B5" w:rsidRPr="00760EBD">
              <w:rPr>
                <w:rFonts w:hint="eastAsia"/>
                <w:sz w:val="24"/>
                <w:szCs w:val="24"/>
              </w:rPr>
              <w:t>桶身</w:t>
            </w:r>
            <w:r w:rsidR="000A6D10" w:rsidRPr="00760EBD">
              <w:rPr>
                <w:rFonts w:hint="eastAsia"/>
                <w:sz w:val="24"/>
                <w:szCs w:val="24"/>
              </w:rPr>
              <w:t>上標示「外部消防水源」字樣，每字長寬</w:t>
            </w:r>
            <w:r w:rsidR="0074711D" w:rsidRPr="00760EBD">
              <w:rPr>
                <w:rFonts w:hint="eastAsia"/>
                <w:sz w:val="24"/>
                <w:szCs w:val="24"/>
              </w:rPr>
              <w:t>各</w:t>
            </w:r>
            <w:r w:rsidR="00791E2B" w:rsidRPr="00760EBD">
              <w:rPr>
                <w:rFonts w:hint="eastAsia"/>
                <w:sz w:val="24"/>
                <w:szCs w:val="24"/>
              </w:rPr>
              <w:t>25</w:t>
            </w:r>
            <w:r w:rsidR="000A6D10" w:rsidRPr="00760EBD">
              <w:rPr>
                <w:rFonts w:hint="eastAsia"/>
                <w:sz w:val="24"/>
                <w:szCs w:val="24"/>
              </w:rPr>
              <w:t>公分</w:t>
            </w:r>
            <w:r w:rsidR="0074711D" w:rsidRPr="00760EBD">
              <w:rPr>
                <w:rFonts w:hint="eastAsia"/>
                <w:sz w:val="24"/>
                <w:szCs w:val="24"/>
              </w:rPr>
              <w:t>以上</w:t>
            </w:r>
            <w:r w:rsidR="000A6D10" w:rsidRPr="00760EBD">
              <w:rPr>
                <w:rFonts w:hint="eastAsia"/>
                <w:sz w:val="24"/>
                <w:szCs w:val="24"/>
              </w:rPr>
              <w:t>：</w:t>
            </w:r>
          </w:p>
          <w:p w14:paraId="62357249" w14:textId="33E46E1B" w:rsidR="000A6D10" w:rsidRPr="00760EBD" w:rsidRDefault="00DC43F7" w:rsidP="00DC43F7">
            <w:pPr>
              <w:pStyle w:val="TableParagraph"/>
              <w:ind w:left="120"/>
              <w:jc w:val="both"/>
              <w:rPr>
                <w:sz w:val="24"/>
                <w:szCs w:val="24"/>
              </w:rPr>
            </w:pPr>
            <w:r w:rsidRPr="00760EBD">
              <w:rPr>
                <w:rFonts w:hint="eastAsia"/>
                <w:sz w:val="24"/>
                <w:szCs w:val="24"/>
              </w:rPr>
              <w:t>1、</w:t>
            </w:r>
            <w:r w:rsidR="0074711D" w:rsidRPr="00760EBD">
              <w:rPr>
                <w:rFonts w:hint="eastAsia"/>
                <w:sz w:val="24"/>
                <w:szCs w:val="24"/>
              </w:rPr>
              <w:t>設於建築物室內：</w:t>
            </w:r>
            <w:r w:rsidR="0017245E" w:rsidRPr="00760EBD">
              <w:rPr>
                <w:rFonts w:hint="eastAsia"/>
                <w:sz w:val="24"/>
                <w:szCs w:val="24"/>
              </w:rPr>
              <w:t>應</w:t>
            </w:r>
            <w:r w:rsidR="00B015E8" w:rsidRPr="00760EBD">
              <w:rPr>
                <w:rFonts w:hint="eastAsia"/>
                <w:sz w:val="24"/>
                <w:szCs w:val="24"/>
              </w:rPr>
              <w:t>為</w:t>
            </w:r>
            <w:proofErr w:type="gramStart"/>
            <w:r w:rsidR="0074711D" w:rsidRPr="00760EBD">
              <w:rPr>
                <w:rFonts w:hint="eastAsia"/>
                <w:sz w:val="24"/>
                <w:szCs w:val="24"/>
              </w:rPr>
              <w:t>不燃</w:t>
            </w:r>
            <w:r w:rsidR="00C43F03" w:rsidRPr="00760EBD">
              <w:rPr>
                <w:rFonts w:hint="eastAsia"/>
                <w:sz w:val="24"/>
                <w:szCs w:val="24"/>
              </w:rPr>
              <w:t>性</w:t>
            </w:r>
            <w:proofErr w:type="gramEnd"/>
            <w:r w:rsidR="00DC66B1" w:rsidRPr="00760EBD">
              <w:rPr>
                <w:rFonts w:hint="eastAsia"/>
                <w:sz w:val="24"/>
                <w:szCs w:val="24"/>
              </w:rPr>
              <w:t>材質</w:t>
            </w:r>
            <w:r w:rsidR="00013E6F" w:rsidRPr="00760EBD">
              <w:rPr>
                <w:rFonts w:hint="eastAsia"/>
                <w:sz w:val="24"/>
                <w:szCs w:val="24"/>
              </w:rPr>
              <w:t>，消防車容易接近其</w:t>
            </w:r>
            <w:r w:rsidR="00013E6F" w:rsidRPr="00760EBD">
              <w:rPr>
                <w:sz w:val="24"/>
                <w:szCs w:val="24"/>
              </w:rPr>
              <w:t>2</w:t>
            </w:r>
            <w:r w:rsidR="00013E6F" w:rsidRPr="00760EBD">
              <w:rPr>
                <w:rFonts w:hint="eastAsia"/>
                <w:sz w:val="24"/>
                <w:szCs w:val="24"/>
              </w:rPr>
              <w:t>公尺範圍內。</w:t>
            </w:r>
          </w:p>
          <w:p w14:paraId="4385DCE2" w14:textId="41F0FE83" w:rsidR="00AC055A" w:rsidRPr="00760EBD" w:rsidRDefault="00DC43F7" w:rsidP="00DC43F7">
            <w:pPr>
              <w:pStyle w:val="TableParagraph"/>
              <w:ind w:left="120"/>
              <w:jc w:val="both"/>
              <w:rPr>
                <w:sz w:val="24"/>
                <w:szCs w:val="24"/>
              </w:rPr>
            </w:pPr>
            <w:r w:rsidRPr="00760EBD">
              <w:rPr>
                <w:rFonts w:hint="eastAsia"/>
                <w:sz w:val="24"/>
                <w:szCs w:val="24"/>
              </w:rPr>
              <w:t>2、</w:t>
            </w:r>
            <w:r w:rsidR="003A75B5" w:rsidRPr="00760EBD">
              <w:rPr>
                <w:rFonts w:hint="eastAsia"/>
                <w:sz w:val="24"/>
                <w:szCs w:val="24"/>
              </w:rPr>
              <w:t>設</w:t>
            </w:r>
            <w:r w:rsidR="0074711D" w:rsidRPr="00760EBD">
              <w:rPr>
                <w:rFonts w:hint="eastAsia"/>
                <w:sz w:val="24"/>
                <w:szCs w:val="24"/>
              </w:rPr>
              <w:t>於廠區內室外</w:t>
            </w:r>
            <w:r w:rsidR="00BF3CA4" w:rsidRPr="00760EBD">
              <w:rPr>
                <w:rFonts w:hint="eastAsia"/>
                <w:sz w:val="24"/>
                <w:szCs w:val="24"/>
              </w:rPr>
              <w:t>場所</w:t>
            </w:r>
            <w:r w:rsidR="0074711D" w:rsidRPr="00760EBD">
              <w:rPr>
                <w:rFonts w:hint="eastAsia"/>
                <w:sz w:val="24"/>
                <w:szCs w:val="24"/>
              </w:rPr>
              <w:t>：</w:t>
            </w:r>
            <w:r w:rsidR="00AC055A" w:rsidRPr="00760EBD">
              <w:rPr>
                <w:rFonts w:hint="eastAsia"/>
                <w:sz w:val="24"/>
                <w:szCs w:val="24"/>
              </w:rPr>
              <w:t xml:space="preserve"> </w:t>
            </w:r>
          </w:p>
          <w:p w14:paraId="55037C88" w14:textId="5301DE25" w:rsidR="00AC055A" w:rsidRPr="00760EBD" w:rsidRDefault="00AC055A" w:rsidP="00496864">
            <w:pPr>
              <w:pStyle w:val="TableParagraph"/>
              <w:ind w:leftChars="50" w:left="482" w:hangingChars="151" w:hanging="362"/>
              <w:jc w:val="both"/>
              <w:rPr>
                <w:sz w:val="24"/>
                <w:szCs w:val="24"/>
              </w:rPr>
            </w:pPr>
            <w:r w:rsidRPr="00760EBD">
              <w:rPr>
                <w:rFonts w:hint="eastAsia"/>
                <w:sz w:val="24"/>
                <w:szCs w:val="24"/>
              </w:rPr>
              <w:t>(1)</w:t>
            </w:r>
            <w:r w:rsidR="00F737EC" w:rsidRPr="00760EBD">
              <w:rPr>
                <w:rFonts w:hint="eastAsia"/>
                <w:sz w:val="24"/>
                <w:szCs w:val="24"/>
              </w:rPr>
              <w:t>材質不限，設置</w:t>
            </w:r>
            <w:r w:rsidRPr="00760EBD">
              <w:rPr>
                <w:rFonts w:hint="eastAsia"/>
                <w:sz w:val="24"/>
                <w:szCs w:val="24"/>
              </w:rPr>
              <w:t>須</w:t>
            </w:r>
            <w:r w:rsidR="00F737EC" w:rsidRPr="00760EBD">
              <w:rPr>
                <w:rFonts w:hint="eastAsia"/>
                <w:sz w:val="24"/>
                <w:szCs w:val="24"/>
              </w:rPr>
              <w:t>距離建築物具防火間隔</w:t>
            </w:r>
            <w:r w:rsidR="00B015E8" w:rsidRPr="00760EBD">
              <w:rPr>
                <w:rFonts w:hint="eastAsia"/>
                <w:sz w:val="24"/>
                <w:szCs w:val="24"/>
              </w:rPr>
              <w:t>(</w:t>
            </w:r>
            <w:r w:rsidR="00F737EC" w:rsidRPr="00760EBD">
              <w:rPr>
                <w:rFonts w:hint="eastAsia"/>
                <w:sz w:val="24"/>
                <w:szCs w:val="24"/>
              </w:rPr>
              <w:t>3公尺以上</w:t>
            </w:r>
            <w:r w:rsidRPr="00760EBD">
              <w:rPr>
                <w:rFonts w:hint="eastAsia"/>
                <w:sz w:val="24"/>
                <w:szCs w:val="24"/>
              </w:rPr>
              <w:t>間距</w:t>
            </w:r>
            <w:r w:rsidR="00B015E8" w:rsidRPr="00760EBD">
              <w:rPr>
                <w:rFonts w:hint="eastAsia"/>
                <w:sz w:val="24"/>
                <w:szCs w:val="24"/>
              </w:rPr>
              <w:t>)</w:t>
            </w:r>
            <w:r w:rsidRPr="00760EBD">
              <w:rPr>
                <w:rFonts w:hint="eastAsia"/>
                <w:sz w:val="24"/>
                <w:szCs w:val="24"/>
              </w:rPr>
              <w:t>，</w:t>
            </w:r>
            <w:r w:rsidR="00F737EC" w:rsidRPr="00760EBD">
              <w:rPr>
                <w:rFonts w:hint="eastAsia"/>
                <w:sz w:val="24"/>
                <w:szCs w:val="24"/>
              </w:rPr>
              <w:t>且消防車容易接近其</w:t>
            </w:r>
            <w:r w:rsidR="00F737EC" w:rsidRPr="00760EBD">
              <w:rPr>
                <w:sz w:val="24"/>
                <w:szCs w:val="24"/>
              </w:rPr>
              <w:t>2</w:t>
            </w:r>
            <w:r w:rsidR="00F737EC" w:rsidRPr="00760EBD">
              <w:rPr>
                <w:rFonts w:hint="eastAsia"/>
                <w:sz w:val="24"/>
                <w:szCs w:val="24"/>
              </w:rPr>
              <w:t>公尺範圍內</w:t>
            </w:r>
            <w:r w:rsidRPr="00760EBD">
              <w:rPr>
                <w:rFonts w:hint="eastAsia"/>
                <w:sz w:val="24"/>
                <w:szCs w:val="24"/>
              </w:rPr>
              <w:t>。</w:t>
            </w:r>
          </w:p>
          <w:p w14:paraId="4FBE2A06" w14:textId="2F793E40" w:rsidR="00AC055A" w:rsidRPr="00760EBD" w:rsidRDefault="00AC055A" w:rsidP="00496864">
            <w:pPr>
              <w:pStyle w:val="TableParagraph"/>
              <w:ind w:leftChars="50" w:left="482" w:hangingChars="151" w:hanging="362"/>
              <w:jc w:val="both"/>
              <w:rPr>
                <w:sz w:val="24"/>
                <w:szCs w:val="24"/>
              </w:rPr>
            </w:pPr>
            <w:r w:rsidRPr="00760EBD">
              <w:rPr>
                <w:rFonts w:hint="eastAsia"/>
                <w:sz w:val="24"/>
                <w:szCs w:val="24"/>
              </w:rPr>
              <w:t>(2)容量20立方公尺</w:t>
            </w:r>
            <w:proofErr w:type="gramStart"/>
            <w:r w:rsidRPr="00760EBD">
              <w:rPr>
                <w:rFonts w:hint="eastAsia"/>
                <w:sz w:val="24"/>
                <w:szCs w:val="24"/>
              </w:rPr>
              <w:t>以上</w:t>
            </w:r>
            <w:r w:rsidR="00F737EC" w:rsidRPr="00760EBD">
              <w:rPr>
                <w:rFonts w:hint="eastAsia"/>
                <w:sz w:val="24"/>
                <w:szCs w:val="24"/>
              </w:rPr>
              <w:t>桶身</w:t>
            </w:r>
            <w:proofErr w:type="gramEnd"/>
            <w:r w:rsidR="00F737EC" w:rsidRPr="00760EBD">
              <w:rPr>
                <w:rFonts w:hint="eastAsia"/>
                <w:sz w:val="24"/>
                <w:szCs w:val="24"/>
              </w:rPr>
              <w:t>厚度20毫米以上</w:t>
            </w:r>
            <w:r w:rsidRPr="00760EBD">
              <w:rPr>
                <w:rFonts w:hint="eastAsia"/>
                <w:sz w:val="24"/>
                <w:szCs w:val="24"/>
              </w:rPr>
              <w:t>或容量20立方公尺</w:t>
            </w:r>
            <w:proofErr w:type="gramStart"/>
            <w:r w:rsidRPr="00760EBD">
              <w:rPr>
                <w:rFonts w:hint="eastAsia"/>
                <w:sz w:val="24"/>
                <w:szCs w:val="24"/>
              </w:rPr>
              <w:t>以下桶身</w:t>
            </w:r>
            <w:proofErr w:type="gramEnd"/>
            <w:r w:rsidRPr="00760EBD">
              <w:rPr>
                <w:rFonts w:hint="eastAsia"/>
                <w:sz w:val="24"/>
                <w:szCs w:val="24"/>
              </w:rPr>
              <w:t>厚度17毫米以上</w:t>
            </w:r>
            <w:r w:rsidR="00DC66B1" w:rsidRPr="00760EBD">
              <w:rPr>
                <w:rFonts w:hint="eastAsia"/>
                <w:sz w:val="24"/>
                <w:szCs w:val="24"/>
              </w:rPr>
              <w:t>，</w:t>
            </w:r>
            <w:r w:rsidR="00B015E8" w:rsidRPr="00760EBD">
              <w:rPr>
                <w:rFonts w:hint="eastAsia"/>
                <w:sz w:val="24"/>
                <w:szCs w:val="24"/>
              </w:rPr>
              <w:t>並具有消防</w:t>
            </w:r>
            <w:r w:rsidR="00D73379" w:rsidRPr="00760EBD">
              <w:rPr>
                <w:rFonts w:hint="eastAsia"/>
                <w:sz w:val="24"/>
                <w:szCs w:val="24"/>
              </w:rPr>
              <w:t>車</w:t>
            </w:r>
            <w:r w:rsidR="00B015E8" w:rsidRPr="00760EBD">
              <w:rPr>
                <w:rFonts w:hint="eastAsia"/>
                <w:sz w:val="24"/>
                <w:szCs w:val="24"/>
              </w:rPr>
              <w:t>抽水耐壓性能</w:t>
            </w:r>
            <w:r w:rsidRPr="00760EBD">
              <w:rPr>
                <w:rFonts w:hint="eastAsia"/>
                <w:sz w:val="24"/>
                <w:szCs w:val="24"/>
              </w:rPr>
              <w:t>，須檢具型錄及出廠證明供查驗。</w:t>
            </w:r>
            <w:r w:rsidR="00B015E8" w:rsidRPr="00760EBD">
              <w:rPr>
                <w:rFonts w:hint="eastAsia"/>
                <w:sz w:val="24"/>
                <w:szCs w:val="24"/>
              </w:rPr>
              <w:t>(金屬材質不在此限)</w:t>
            </w:r>
          </w:p>
          <w:p w14:paraId="3E37F79C" w14:textId="52A355EB" w:rsidR="0074711D" w:rsidRPr="00760EBD" w:rsidRDefault="00AC055A" w:rsidP="00013E6F">
            <w:pPr>
              <w:pStyle w:val="TableParagraph"/>
              <w:ind w:leftChars="50" w:left="482" w:hangingChars="151" w:hanging="362"/>
              <w:jc w:val="both"/>
              <w:rPr>
                <w:sz w:val="24"/>
                <w:szCs w:val="24"/>
              </w:rPr>
            </w:pPr>
            <w:r w:rsidRPr="00760EBD">
              <w:rPr>
                <w:rFonts w:hint="eastAsia"/>
                <w:sz w:val="24"/>
                <w:szCs w:val="24"/>
              </w:rPr>
              <w:t>3</w:t>
            </w:r>
            <w:r w:rsidR="00013E6F" w:rsidRPr="00760EBD">
              <w:rPr>
                <w:rFonts w:hint="eastAsia"/>
                <w:sz w:val="24"/>
                <w:szCs w:val="24"/>
              </w:rPr>
              <w:t>、</w:t>
            </w:r>
            <w:r w:rsidR="004744F0" w:rsidRPr="00760EBD">
              <w:rPr>
                <w:rFonts w:hint="eastAsia"/>
                <w:sz w:val="24"/>
                <w:szCs w:val="24"/>
              </w:rPr>
              <w:t>有效水量應大於20噸以上，</w:t>
            </w:r>
            <w:r w:rsidR="00F737EC" w:rsidRPr="00760EBD">
              <w:rPr>
                <w:rFonts w:hint="eastAsia"/>
                <w:sz w:val="24"/>
                <w:szCs w:val="24"/>
              </w:rPr>
              <w:t>設有通氣管，</w:t>
            </w:r>
            <w:r w:rsidRPr="00760EBD">
              <w:rPr>
                <w:rFonts w:hint="eastAsia"/>
                <w:sz w:val="24"/>
                <w:szCs w:val="24"/>
              </w:rPr>
              <w:t>其</w:t>
            </w:r>
            <w:proofErr w:type="gramStart"/>
            <w:r w:rsidR="00F737EC" w:rsidRPr="00760EBD">
              <w:rPr>
                <w:rFonts w:hint="eastAsia"/>
                <w:sz w:val="24"/>
                <w:szCs w:val="24"/>
              </w:rPr>
              <w:t>採水口管徑</w:t>
            </w:r>
            <w:proofErr w:type="gramEnd"/>
            <w:r w:rsidR="00F737EC" w:rsidRPr="00760EBD">
              <w:rPr>
                <w:rFonts w:hint="eastAsia"/>
                <w:sz w:val="24"/>
                <w:szCs w:val="24"/>
              </w:rPr>
              <w:t>100A以上</w:t>
            </w:r>
            <w:r w:rsidR="004B1741" w:rsidRPr="00760EBD">
              <w:rPr>
                <w:rFonts w:hint="eastAsia"/>
                <w:sz w:val="24"/>
                <w:szCs w:val="24"/>
              </w:rPr>
              <w:t>並裝有陽</w:t>
            </w:r>
            <w:proofErr w:type="gramStart"/>
            <w:r w:rsidR="004B1741" w:rsidRPr="00760EBD">
              <w:rPr>
                <w:rFonts w:hint="eastAsia"/>
                <w:sz w:val="24"/>
                <w:szCs w:val="24"/>
              </w:rPr>
              <w:t>式螺牙及</w:t>
            </w:r>
            <w:proofErr w:type="gramEnd"/>
            <w:r w:rsidR="004B1741" w:rsidRPr="00760EBD">
              <w:rPr>
                <w:rFonts w:hint="eastAsia"/>
                <w:sz w:val="24"/>
                <w:szCs w:val="24"/>
              </w:rPr>
              <w:t>2.5英吋陽式快速接頭</w:t>
            </w:r>
            <w:r w:rsidR="00C43F03" w:rsidRPr="00760EBD">
              <w:rPr>
                <w:rFonts w:hint="eastAsia"/>
                <w:sz w:val="24"/>
                <w:szCs w:val="24"/>
              </w:rPr>
              <w:t>，</w:t>
            </w:r>
            <w:proofErr w:type="gramStart"/>
            <w:r w:rsidR="00C43F03" w:rsidRPr="00760EBD">
              <w:rPr>
                <w:rFonts w:hint="eastAsia"/>
                <w:sz w:val="24"/>
                <w:szCs w:val="24"/>
              </w:rPr>
              <w:t>採</w:t>
            </w:r>
            <w:proofErr w:type="gramEnd"/>
            <w:r w:rsidR="00C43F03" w:rsidRPr="00760EBD">
              <w:rPr>
                <w:rFonts w:hint="eastAsia"/>
                <w:sz w:val="24"/>
                <w:szCs w:val="24"/>
              </w:rPr>
              <w:t>水口標明</w:t>
            </w:r>
            <w:proofErr w:type="gramStart"/>
            <w:r w:rsidR="00C43F03" w:rsidRPr="00760EBD">
              <w:rPr>
                <w:rFonts w:hint="eastAsia"/>
                <w:sz w:val="24"/>
                <w:szCs w:val="24"/>
              </w:rPr>
              <w:t>採</w:t>
            </w:r>
            <w:proofErr w:type="gramEnd"/>
            <w:r w:rsidR="00C43F03" w:rsidRPr="00760EBD">
              <w:rPr>
                <w:rFonts w:hint="eastAsia"/>
                <w:sz w:val="24"/>
                <w:szCs w:val="24"/>
              </w:rPr>
              <w:t>水口字樣</w:t>
            </w:r>
            <w:r w:rsidR="00EA2FCC" w:rsidRPr="00760EBD">
              <w:rPr>
                <w:rFonts w:hint="eastAsia"/>
                <w:sz w:val="24"/>
                <w:szCs w:val="24"/>
              </w:rPr>
              <w:t>。</w:t>
            </w:r>
          </w:p>
        </w:tc>
      </w:tr>
      <w:tr w:rsidR="005304D4" w:rsidRPr="005304D4" w14:paraId="2FEBFD54" w14:textId="77777777" w:rsidTr="00942A7A">
        <w:trPr>
          <w:trHeight w:val="438"/>
        </w:trPr>
        <w:tc>
          <w:tcPr>
            <w:tcW w:w="2547" w:type="dxa"/>
            <w:tcBorders>
              <w:top w:val="single" w:sz="4" w:space="0" w:color="000000"/>
              <w:left w:val="single" w:sz="18" w:space="0" w:color="auto"/>
              <w:bottom w:val="single" w:sz="4" w:space="0" w:color="000000"/>
              <w:right w:val="single" w:sz="4" w:space="0" w:color="000009"/>
            </w:tcBorders>
            <w:vAlign w:val="center"/>
          </w:tcPr>
          <w:p w14:paraId="4E955384" w14:textId="128AC24B" w:rsidR="00A86D9F" w:rsidRPr="005304D4" w:rsidRDefault="00A86D9F" w:rsidP="00217707">
            <w:pPr>
              <w:suppressAutoHyphens w:val="0"/>
              <w:ind w:leftChars="48" w:left="115"/>
              <w:jc w:val="both"/>
              <w:rPr>
                <w:rFonts w:ascii="Times New Roman" w:eastAsia="標楷體" w:hAnsi="Times New Roman" w:cs="標楷體"/>
                <w:szCs w:val="24"/>
                <w:lang w:val="zh-TW" w:bidi="zh-TW"/>
              </w:rPr>
            </w:pPr>
            <w:r w:rsidRPr="005304D4">
              <w:rPr>
                <w:rFonts w:ascii="Times New Roman" w:eastAsia="標楷體" w:hAnsi="Times New Roman" w:cs="標楷體" w:hint="eastAsia"/>
                <w:szCs w:val="24"/>
                <w:lang w:val="zh-TW" w:bidi="zh-TW"/>
              </w:rPr>
              <w:t>7.</w:t>
            </w:r>
            <w:r w:rsidRPr="005304D4">
              <w:rPr>
                <w:rFonts w:hint="eastAsia"/>
              </w:rPr>
              <w:t xml:space="preserve"> </w:t>
            </w:r>
            <w:r w:rsidR="00E230B9" w:rsidRPr="005304D4">
              <w:rPr>
                <w:rFonts w:ascii="Times New Roman" w:eastAsia="標楷體" w:hAnsi="Times New Roman" w:cs="標楷體" w:hint="eastAsia"/>
                <w:szCs w:val="24"/>
                <w:lang w:val="zh-TW" w:bidi="zh-TW"/>
              </w:rPr>
              <w:t>防火避難證明</w:t>
            </w:r>
          </w:p>
        </w:tc>
        <w:tc>
          <w:tcPr>
            <w:tcW w:w="7893" w:type="dxa"/>
            <w:tcBorders>
              <w:top w:val="single" w:sz="4" w:space="0" w:color="000000"/>
              <w:left w:val="single" w:sz="4" w:space="0" w:color="000009"/>
              <w:bottom w:val="single" w:sz="4" w:space="0" w:color="000000"/>
              <w:right w:val="single" w:sz="18" w:space="0" w:color="auto"/>
            </w:tcBorders>
            <w:tcMar>
              <w:top w:w="0" w:type="dxa"/>
              <w:left w:w="0" w:type="dxa"/>
              <w:bottom w:w="0" w:type="dxa"/>
              <w:right w:w="0" w:type="dxa"/>
            </w:tcMar>
            <w:vAlign w:val="center"/>
          </w:tcPr>
          <w:p w14:paraId="6CB6511C" w14:textId="6661D0FE" w:rsidR="00A86D9F" w:rsidRPr="005304D4" w:rsidRDefault="00E230B9" w:rsidP="00217707">
            <w:pPr>
              <w:pStyle w:val="TableParagraph"/>
              <w:jc w:val="both"/>
              <w:rPr>
                <w:rFonts w:ascii="Times New Roman" w:hAnsi="Times New Roman"/>
                <w:szCs w:val="24"/>
              </w:rPr>
            </w:pPr>
            <w:r w:rsidRPr="005304D4">
              <w:rPr>
                <w:rFonts w:ascii="Times New Roman" w:hAnsi="Times New Roman" w:hint="eastAsia"/>
                <w:szCs w:val="24"/>
              </w:rPr>
              <w:t>1</w:t>
            </w:r>
            <w:r w:rsidRPr="005304D4">
              <w:rPr>
                <w:rFonts w:ascii="Times New Roman" w:hAnsi="Times New Roman" w:hint="eastAsia"/>
                <w:szCs w:val="24"/>
              </w:rPr>
              <w:t>、</w:t>
            </w:r>
            <w:r w:rsidR="00A86D9F" w:rsidRPr="005304D4">
              <w:rPr>
                <w:rFonts w:ascii="Times New Roman" w:hAnsi="Times New Roman" w:hint="eastAsia"/>
                <w:szCs w:val="24"/>
              </w:rPr>
              <w:t>符合各類場所消防安全設備設置標準，且有消防車輛可到達之聯外交通。</w:t>
            </w:r>
          </w:p>
          <w:p w14:paraId="51B1E005" w14:textId="70D3E13B" w:rsidR="00E230B9" w:rsidRPr="005304D4" w:rsidRDefault="00E230B9" w:rsidP="00217707">
            <w:pPr>
              <w:pStyle w:val="TableParagraph"/>
              <w:jc w:val="both"/>
              <w:rPr>
                <w:sz w:val="24"/>
                <w:szCs w:val="24"/>
              </w:rPr>
            </w:pPr>
            <w:r w:rsidRPr="005304D4">
              <w:rPr>
                <w:rFonts w:ascii="Times New Roman" w:hAnsi="Times New Roman" w:hint="eastAsia"/>
                <w:szCs w:val="24"/>
              </w:rPr>
              <w:t>2</w:t>
            </w:r>
            <w:r w:rsidRPr="005304D4">
              <w:rPr>
                <w:rFonts w:ascii="Times New Roman" w:hAnsi="Times New Roman" w:hint="eastAsia"/>
                <w:szCs w:val="24"/>
              </w:rPr>
              <w:t>、建築技術規則防火避難設施部分，檢附</w:t>
            </w:r>
            <w:r w:rsidR="00295949" w:rsidRPr="00295949">
              <w:rPr>
                <w:rFonts w:ascii="Times New Roman" w:hAnsi="Times New Roman" w:hint="eastAsia"/>
                <w:szCs w:val="24"/>
              </w:rPr>
              <w:t>防火避難綜合檢討報告書</w:t>
            </w:r>
            <w:r w:rsidRPr="005304D4">
              <w:rPr>
                <w:rFonts w:ascii="Times New Roman" w:hAnsi="Times New Roman" w:hint="eastAsia"/>
                <w:szCs w:val="24"/>
              </w:rPr>
              <w:t>。</w:t>
            </w:r>
          </w:p>
        </w:tc>
      </w:tr>
      <w:tr w:rsidR="005304D4" w:rsidRPr="005304D4" w14:paraId="156A7824" w14:textId="77777777" w:rsidTr="00400F3B">
        <w:trPr>
          <w:trHeight w:val="444"/>
        </w:trPr>
        <w:tc>
          <w:tcPr>
            <w:tcW w:w="2547" w:type="dxa"/>
            <w:tcBorders>
              <w:top w:val="single" w:sz="4" w:space="0" w:color="000000"/>
              <w:left w:val="single" w:sz="18" w:space="0" w:color="auto"/>
              <w:bottom w:val="single" w:sz="18" w:space="0" w:color="auto"/>
              <w:right w:val="single" w:sz="4" w:space="0" w:color="000009"/>
            </w:tcBorders>
            <w:tcMar>
              <w:top w:w="0" w:type="dxa"/>
              <w:left w:w="0" w:type="dxa"/>
              <w:bottom w:w="0" w:type="dxa"/>
              <w:right w:w="0" w:type="dxa"/>
            </w:tcMar>
            <w:vAlign w:val="center"/>
            <w:hideMark/>
          </w:tcPr>
          <w:p w14:paraId="67EF3FB2" w14:textId="77777777" w:rsidR="00A86D9F" w:rsidRPr="005304D4" w:rsidRDefault="00A86D9F" w:rsidP="00217707">
            <w:pPr>
              <w:pStyle w:val="TableParagraph"/>
              <w:ind w:left="75" w:right="27"/>
              <w:jc w:val="both"/>
              <w:rPr>
                <w:rFonts w:ascii="Times New Roman" w:hAnsi="Times New Roman"/>
                <w:sz w:val="24"/>
                <w:szCs w:val="24"/>
                <w:lang w:eastAsia="en-US"/>
              </w:rPr>
            </w:pPr>
            <w:r w:rsidRPr="005304D4">
              <w:rPr>
                <w:rFonts w:ascii="Times New Roman" w:hAnsi="Times New Roman"/>
                <w:sz w:val="24"/>
                <w:szCs w:val="24"/>
                <w:lang w:eastAsia="en-US"/>
              </w:rPr>
              <w:t>9</w:t>
            </w:r>
            <w:r w:rsidRPr="005304D4">
              <w:rPr>
                <w:rFonts w:ascii="Times New Roman" w:hAnsi="Times New Roman" w:hint="eastAsia"/>
                <w:sz w:val="24"/>
                <w:szCs w:val="24"/>
                <w:lang w:eastAsia="en-US"/>
              </w:rPr>
              <w:t>、</w:t>
            </w:r>
            <w:proofErr w:type="spellStart"/>
            <w:r w:rsidRPr="005304D4">
              <w:rPr>
                <w:rFonts w:ascii="Times New Roman" w:hAnsi="Times New Roman" w:hint="eastAsia"/>
                <w:sz w:val="24"/>
                <w:szCs w:val="24"/>
                <w:lang w:eastAsia="en-US"/>
              </w:rPr>
              <w:t>其他</w:t>
            </w:r>
            <w:proofErr w:type="spellEnd"/>
          </w:p>
        </w:tc>
        <w:tc>
          <w:tcPr>
            <w:tcW w:w="7893" w:type="dxa"/>
            <w:tcBorders>
              <w:top w:val="single" w:sz="4" w:space="0" w:color="000000"/>
              <w:left w:val="single" w:sz="4" w:space="0" w:color="000009"/>
              <w:bottom w:val="single" w:sz="18" w:space="0" w:color="auto"/>
              <w:right w:val="single" w:sz="18" w:space="0" w:color="auto"/>
            </w:tcBorders>
            <w:tcMar>
              <w:top w:w="0" w:type="dxa"/>
              <w:left w:w="0" w:type="dxa"/>
              <w:bottom w:w="0" w:type="dxa"/>
              <w:right w:w="0" w:type="dxa"/>
            </w:tcMar>
            <w:vAlign w:val="center"/>
            <w:hideMark/>
          </w:tcPr>
          <w:p w14:paraId="606B74BE" w14:textId="77777777" w:rsidR="00A86D9F" w:rsidRPr="005304D4" w:rsidRDefault="00A86D9F" w:rsidP="00217707">
            <w:pPr>
              <w:pStyle w:val="TableParagraph"/>
              <w:jc w:val="both"/>
              <w:rPr>
                <w:sz w:val="24"/>
                <w:szCs w:val="24"/>
              </w:rPr>
            </w:pPr>
            <w:r w:rsidRPr="005304D4">
              <w:rPr>
                <w:rFonts w:hint="eastAsia"/>
                <w:sz w:val="24"/>
                <w:szCs w:val="24"/>
              </w:rPr>
              <w:t>檢附具上述同等以上效能之說明文件，並檢附相關資料。</w:t>
            </w:r>
          </w:p>
        </w:tc>
      </w:tr>
    </w:tbl>
    <w:p w14:paraId="57144580" w14:textId="77777777" w:rsidR="000F5077" w:rsidRPr="00A86D9F" w:rsidRDefault="000F5077" w:rsidP="00C81835">
      <w:pPr>
        <w:tabs>
          <w:tab w:val="left" w:pos="1418"/>
        </w:tabs>
        <w:spacing w:line="480" w:lineRule="exact"/>
      </w:pPr>
    </w:p>
    <w:sectPr w:rsidR="000F5077" w:rsidRPr="00A86D9F">
      <w:pgSz w:w="11906" w:h="16838"/>
      <w:pgMar w:top="1361" w:right="1701" w:bottom="136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E7544" w14:textId="77777777" w:rsidR="003562CA" w:rsidRDefault="003562CA">
      <w:r>
        <w:separator/>
      </w:r>
    </w:p>
  </w:endnote>
  <w:endnote w:type="continuationSeparator" w:id="0">
    <w:p w14:paraId="7AB7C8CD" w14:textId="77777777" w:rsidR="003562CA" w:rsidRDefault="0035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EF146" w14:textId="77777777" w:rsidR="003562CA" w:rsidRDefault="003562CA">
      <w:r>
        <w:rPr>
          <w:color w:val="000000"/>
        </w:rPr>
        <w:separator/>
      </w:r>
    </w:p>
  </w:footnote>
  <w:footnote w:type="continuationSeparator" w:id="0">
    <w:p w14:paraId="755DBC5D" w14:textId="77777777" w:rsidR="003562CA" w:rsidRDefault="003562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FAC"/>
    <w:multiLevelType w:val="multilevel"/>
    <w:tmpl w:val="E5080DCA"/>
    <w:styleLink w:val="WWNum1"/>
    <w:lvl w:ilvl="0">
      <w:start w:val="1"/>
      <w:numFmt w:val="decimal"/>
      <w:lvlText w:val="%1□."/>
      <w:lvlJc w:val="left"/>
      <w:pPr>
        <w:ind w:left="766" w:hanging="480"/>
      </w:p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1" w15:restartNumberingAfterBreak="0">
    <w:nsid w:val="37F876BD"/>
    <w:multiLevelType w:val="hybridMultilevel"/>
    <w:tmpl w:val="E2EE8872"/>
    <w:lvl w:ilvl="0" w:tplc="4B881FB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15:restartNumberingAfterBreak="0">
    <w:nsid w:val="3EF9141A"/>
    <w:multiLevelType w:val="multilevel"/>
    <w:tmpl w:val="D40EBD6A"/>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116261040">
    <w:abstractNumId w:val="2"/>
  </w:num>
  <w:num w:numId="2" w16cid:durableId="1975210104">
    <w:abstractNumId w:val="0"/>
  </w:num>
  <w:num w:numId="3" w16cid:durableId="1161434560">
    <w:abstractNumId w:val="0"/>
    <w:lvlOverride w:ilvl="0">
      <w:startOverride w:val="1"/>
    </w:lvlOverride>
  </w:num>
  <w:num w:numId="4" w16cid:durableId="741097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5077"/>
    <w:rsid w:val="0000341F"/>
    <w:rsid w:val="000071E4"/>
    <w:rsid w:val="00013E6F"/>
    <w:rsid w:val="00081EB8"/>
    <w:rsid w:val="000A6D10"/>
    <w:rsid w:val="000B2DBB"/>
    <w:rsid w:val="000E5857"/>
    <w:rsid w:val="000F5077"/>
    <w:rsid w:val="0010480B"/>
    <w:rsid w:val="0017245E"/>
    <w:rsid w:val="00217707"/>
    <w:rsid w:val="00236029"/>
    <w:rsid w:val="00295949"/>
    <w:rsid w:val="003021F9"/>
    <w:rsid w:val="00311783"/>
    <w:rsid w:val="003562CA"/>
    <w:rsid w:val="003A75B5"/>
    <w:rsid w:val="003C6960"/>
    <w:rsid w:val="00400F3B"/>
    <w:rsid w:val="004744F0"/>
    <w:rsid w:val="00496864"/>
    <w:rsid w:val="004B1741"/>
    <w:rsid w:val="00511F61"/>
    <w:rsid w:val="005304D4"/>
    <w:rsid w:val="0054160C"/>
    <w:rsid w:val="005F73BA"/>
    <w:rsid w:val="00625E3F"/>
    <w:rsid w:val="00711B1F"/>
    <w:rsid w:val="00745E8E"/>
    <w:rsid w:val="0074711D"/>
    <w:rsid w:val="00760EBD"/>
    <w:rsid w:val="00791E2B"/>
    <w:rsid w:val="00864C3E"/>
    <w:rsid w:val="00915D78"/>
    <w:rsid w:val="00942A7A"/>
    <w:rsid w:val="00962B2D"/>
    <w:rsid w:val="00A86D9F"/>
    <w:rsid w:val="00AC055A"/>
    <w:rsid w:val="00B015E8"/>
    <w:rsid w:val="00BB3064"/>
    <w:rsid w:val="00BF3CA4"/>
    <w:rsid w:val="00C24834"/>
    <w:rsid w:val="00C43F03"/>
    <w:rsid w:val="00C81835"/>
    <w:rsid w:val="00C95DEE"/>
    <w:rsid w:val="00D07265"/>
    <w:rsid w:val="00D30893"/>
    <w:rsid w:val="00D73379"/>
    <w:rsid w:val="00DC43F7"/>
    <w:rsid w:val="00DC66B1"/>
    <w:rsid w:val="00DF2CDF"/>
    <w:rsid w:val="00E230B9"/>
    <w:rsid w:val="00E67CEF"/>
    <w:rsid w:val="00EA2FCC"/>
    <w:rsid w:val="00F50891"/>
    <w:rsid w:val="00F737EC"/>
    <w:rsid w:val="00F74813"/>
    <w:rsid w:val="00FD70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9F09E"/>
  <w15:docId w15:val="{BD9EA793-431F-43CC-94C8-B87D37015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cs="Times New Roman"/>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character" w:customStyle="1" w:styleId="a8">
    <w:name w:val="頁首 字元"/>
    <w:basedOn w:val="a0"/>
    <w:rPr>
      <w:rFonts w:ascii="Calibri" w:eastAsia="新細明體" w:hAnsi="Calibri" w:cs="Times New Roman"/>
      <w:sz w:val="20"/>
      <w:szCs w:val="20"/>
    </w:rPr>
  </w:style>
  <w:style w:type="character" w:customStyle="1" w:styleId="a9">
    <w:name w:val="頁尾 字元"/>
    <w:basedOn w:val="a0"/>
    <w:rPr>
      <w:rFonts w:ascii="Calibri" w:eastAsia="新細明體" w:hAnsi="Calibri" w:cs="Times New Roman"/>
      <w:sz w:val="20"/>
      <w:szCs w:val="20"/>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paragraph" w:customStyle="1" w:styleId="TableParagraph">
    <w:name w:val="Table Paragraph"/>
    <w:basedOn w:val="a"/>
    <w:rsid w:val="00A86D9F"/>
    <w:pPr>
      <w:autoSpaceDE w:val="0"/>
      <w:textAlignment w:val="auto"/>
    </w:pPr>
    <w:rPr>
      <w:rFonts w:ascii="標楷體" w:eastAsia="標楷體" w:hAnsi="標楷體" w:cs="標楷體"/>
      <w:kern w:val="0"/>
      <w:sz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789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何惠如</dc:creator>
  <cp:lastModifiedBy>佳妤 柯</cp:lastModifiedBy>
  <cp:revision>2</cp:revision>
  <cp:lastPrinted>2022-09-02T02:27:00Z</cp:lastPrinted>
  <dcterms:created xsi:type="dcterms:W3CDTF">2022-09-05T01:38:00Z</dcterms:created>
  <dcterms:modified xsi:type="dcterms:W3CDTF">2022-09-05T01:38:00Z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